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A303D6">
        <w:rPr>
          <w:rFonts w:ascii="Times New Roman" w:hAnsi="Times New Roman"/>
          <w:sz w:val="24"/>
          <w:szCs w:val="24"/>
        </w:rPr>
        <w:t>602</w:t>
      </w:r>
      <w:bookmarkStart w:id="0" w:name="_GoBack"/>
      <w:bookmarkEnd w:id="0"/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B7D65" w:rsidRPr="004B7D65">
        <w:rPr>
          <w:rFonts w:ascii="Times New Roman" w:hAnsi="Times New Roman"/>
          <w:sz w:val="24"/>
          <w:szCs w:val="24"/>
        </w:rPr>
        <w:t>Електрична енергія (код ДК 021:2015 «Єдиний закупівельний словник»: 09310000-5 Електрична енергія)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005748" w:rsidRDefault="00005748" w:rsidP="001B27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процедури закупівлі: </w:t>
      </w:r>
      <w:r w:rsidRPr="00005748"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177BA2" w:rsidRPr="00177BA2">
        <w:rPr>
          <w:rFonts w:ascii="Times New Roman" w:hAnsi="Times New Roman"/>
          <w:sz w:val="24"/>
          <w:szCs w:val="24"/>
        </w:rPr>
        <w:t>UA-2024-11-15-015957-a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031DAF" w:rsidRDefault="00031DAF" w:rsidP="001B27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Інформація про предмет закупівлі: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− місце поставки товару: вул. 16 Липня, 87, м. Рівне, 33028;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− кількість постачання товару: </w:t>
      </w:r>
      <w:r>
        <w:rPr>
          <w:rFonts w:ascii="Times New Roman" w:hAnsi="Times New Roman"/>
          <w:sz w:val="24"/>
          <w:szCs w:val="24"/>
        </w:rPr>
        <w:t>7</w:t>
      </w:r>
      <w:r w:rsidR="00177B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000</w:t>
      </w:r>
      <w:r w:rsidRPr="00031DAF">
        <w:rPr>
          <w:rFonts w:ascii="Times New Roman" w:hAnsi="Times New Roman"/>
          <w:sz w:val="24"/>
          <w:szCs w:val="24"/>
        </w:rPr>
        <w:t xml:space="preserve"> кВт*год;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>− строк поставки товару: з 01.01.202</w:t>
      </w:r>
      <w:r w:rsidR="00177BA2">
        <w:rPr>
          <w:rFonts w:ascii="Times New Roman" w:hAnsi="Times New Roman"/>
          <w:sz w:val="24"/>
          <w:szCs w:val="24"/>
        </w:rPr>
        <w:t>5</w:t>
      </w:r>
      <w:r w:rsidRPr="00031DAF">
        <w:rPr>
          <w:rFonts w:ascii="Times New Roman" w:hAnsi="Times New Roman"/>
          <w:sz w:val="24"/>
          <w:szCs w:val="24"/>
        </w:rPr>
        <w:t xml:space="preserve"> по 31.12.202</w:t>
      </w:r>
      <w:r w:rsidR="00177BA2">
        <w:rPr>
          <w:rFonts w:ascii="Times New Roman" w:hAnsi="Times New Roman"/>
          <w:sz w:val="24"/>
          <w:szCs w:val="24"/>
        </w:rPr>
        <w:t>5</w:t>
      </w:r>
      <w:r w:rsidR="005A1AEE">
        <w:rPr>
          <w:rFonts w:ascii="Times New Roman" w:hAnsi="Times New Roman"/>
          <w:sz w:val="24"/>
          <w:szCs w:val="24"/>
        </w:rPr>
        <w:t>.</w:t>
      </w:r>
      <w:r w:rsidRPr="00031DAF">
        <w:rPr>
          <w:rFonts w:ascii="Times New Roman" w:hAnsi="Times New Roman"/>
          <w:sz w:val="24"/>
          <w:szCs w:val="24"/>
        </w:rPr>
        <w:t xml:space="preserve"> </w:t>
      </w:r>
    </w:p>
    <w:p w:rsidR="005A1AEE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Станом на день оголошення відкритих торгів у Замовника відсутнє АСКОЕ, клас напруги – ІІ (другий). </w:t>
      </w:r>
    </w:p>
    <w:p w:rsidR="005A1AEE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 xml:space="preserve">У складі вартості предмета закупівлі враховано вартість постачання електричної енергії (вартість послуг оператора системи передачі з передачі електричної енергії). </w:t>
      </w:r>
    </w:p>
    <w:p w:rsidR="00031DAF" w:rsidRPr="00031DAF" w:rsidRDefault="00031DAF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AF">
        <w:rPr>
          <w:rFonts w:ascii="Times New Roman" w:hAnsi="Times New Roman"/>
          <w:sz w:val="24"/>
          <w:szCs w:val="24"/>
        </w:rPr>
        <w:t>Вартість послуг з розподілу електричної енергії у складі вартості предмета закупівлі не враховано, вартість зазначених послуг оплачується Замовником самостійно.</w:t>
      </w:r>
    </w:p>
    <w:p w:rsidR="00CE589D" w:rsidRPr="005A1AEE" w:rsidRDefault="007834C8" w:rsidP="001B27F6">
      <w:pPr>
        <w:spacing w:after="0" w:line="240" w:lineRule="auto"/>
        <w:jc w:val="both"/>
        <w:rPr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5A1AEE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</w:t>
      </w:r>
      <w:r w:rsidR="00DE1533" w:rsidRPr="005A1AEE">
        <w:rPr>
          <w:rFonts w:ascii="Times New Roman" w:hAnsi="Times New Roman"/>
          <w:sz w:val="24"/>
          <w:szCs w:val="24"/>
        </w:rPr>
        <w:t>Тендерної документації.</w:t>
      </w:r>
      <w:r w:rsidR="00CE589D" w:rsidRPr="005A1AEE">
        <w:rPr>
          <w:sz w:val="24"/>
          <w:szCs w:val="24"/>
        </w:rPr>
        <w:t xml:space="preserve"> 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Параметри якості електричної енергії в точках приєднання споживача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</w:t>
      </w:r>
      <w:proofErr w:type="spellStart"/>
      <w:r w:rsidRPr="005A1AEE">
        <w:rPr>
          <w:rFonts w:ascii="Times New Roman" w:hAnsi="Times New Roman"/>
          <w:sz w:val="24"/>
          <w:szCs w:val="24"/>
        </w:rPr>
        <w:t>призначеності</w:t>
      </w:r>
      <w:proofErr w:type="spellEnd"/>
      <w:r w:rsidRPr="005A1AEE">
        <w:rPr>
          <w:rFonts w:ascii="Times New Roman" w:hAnsi="Times New Roman"/>
          <w:sz w:val="24"/>
          <w:szCs w:val="24"/>
        </w:rPr>
        <w:t>».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Технічні, якісні характеристики предмета закупівлі повинні відповідати встановленим/зареєстрованим діючим нормативним актам законодавства України (державним стандартам (технічним умовам)) та передбачати застосування відповідних заходів із захисту довкілля.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Відносини між постачальником та споживачем електричної енергії регулюються наступними нормативно-правовими документами: 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Закон України «Про публічні закупівлі» </w:t>
      </w:r>
      <w:r w:rsidRPr="005A1AEE">
        <w:rPr>
          <w:rFonts w:ascii="Times New Roman" w:hAnsi="Times New Roman"/>
          <w:bCs/>
          <w:sz w:val="24"/>
          <w:szCs w:val="24"/>
        </w:rPr>
        <w:t>(у редакції Закону України від 19.09.2019 №114-IX (зі змінами));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затверджені постановою Кабінету Міністрів України від 12.10.2022 №1178 (зі змінами);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Закон України  «Про ринок електричної енергії» від 13.04.2017 №2019-VIII (зі змінами);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Правила роздрібного ринку електричної енергії, затверджені постановою Національної комісії регулювання електроенергетики та комунальних послуг України від 14.03.2018 №312 (зі змінами);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lastRenderedPageBreak/>
        <w:t>Кодекс систем розподілу, затверджений постановою Національної комісії регулювання електроенергетики та комунальних послуг України від 14.03.2018 №310 (зі змінами);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Кодекс системи передачі, затверджений постановою Національної комісії регулювання електроенергетики та комунальних послуг України від 14.03.2018 №309 (зі змінами);</w:t>
      </w:r>
    </w:p>
    <w:p w:rsidR="005A1AEE" w:rsidRPr="005A1AEE" w:rsidRDefault="005A1AEE" w:rsidP="005A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іншими нормативно-правовими актами, прийняті на виконання Закону України «Про ринок електричної енергії» від 13.04.2017 № 2019-VIII.</w:t>
      </w:r>
    </w:p>
    <w:p w:rsidR="005A1AEE" w:rsidRDefault="00973E66" w:rsidP="005A1A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7BA2">
        <w:rPr>
          <w:rFonts w:ascii="Times New Roman" w:hAnsi="Times New Roman"/>
          <w:sz w:val="24"/>
          <w:szCs w:val="24"/>
        </w:rPr>
        <w:t>750</w:t>
      </w:r>
      <w:r w:rsidRPr="005A1AEE">
        <w:rPr>
          <w:rFonts w:ascii="Times New Roman" w:hAnsi="Times New Roman"/>
          <w:sz w:val="24"/>
          <w:szCs w:val="24"/>
        </w:rPr>
        <w:t> 000,00 грн (</w:t>
      </w:r>
      <w:r w:rsidR="00177BA2">
        <w:rPr>
          <w:rFonts w:ascii="Times New Roman" w:hAnsi="Times New Roman"/>
          <w:sz w:val="24"/>
          <w:szCs w:val="24"/>
        </w:rPr>
        <w:t>сімсот п’ятдесят</w:t>
      </w:r>
      <w:r w:rsidRPr="005A1AEE">
        <w:rPr>
          <w:rFonts w:ascii="Times New Roman" w:hAnsi="Times New Roman"/>
          <w:sz w:val="24"/>
          <w:szCs w:val="24"/>
        </w:rPr>
        <w:t xml:space="preserve"> тисяч гривень нуль копійок), з ПДВ; </w:t>
      </w:r>
    </w:p>
    <w:p w:rsid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4740329"/>
      <w:r w:rsidRPr="005A1AEE">
        <w:rPr>
          <w:rFonts w:ascii="Times New Roman" w:hAnsi="Times New Roman"/>
          <w:sz w:val="24"/>
          <w:szCs w:val="24"/>
        </w:rPr>
        <w:t>−</w:t>
      </w:r>
      <w:bookmarkEnd w:id="1"/>
      <w:r w:rsidRPr="005A1AEE">
        <w:rPr>
          <w:rFonts w:ascii="Times New Roman" w:hAnsi="Times New Roman"/>
          <w:sz w:val="24"/>
          <w:szCs w:val="24"/>
        </w:rPr>
        <w:t xml:space="preserve"> код економічної класифікації видатків бюджету (КЕКВ) – 2273 «Оплата електроенергії»;</w:t>
      </w:r>
    </w:p>
    <w:p w:rsidR="005A1AEE" w:rsidRP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− джерело фінансування: Державний бюджет України.  </w:t>
      </w:r>
    </w:p>
    <w:p w:rsidR="005A1AEE" w:rsidRDefault="005749FB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</w:p>
    <w:p w:rsidR="005A1AEE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змінами), розрахунок замовником очікуваної вартості предмета закупівлі (товару) може здійснюватися, зокрема,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5A1AEE">
        <w:rPr>
          <w:rFonts w:ascii="Times New Roman" w:hAnsi="Times New Roman"/>
          <w:sz w:val="24"/>
          <w:szCs w:val="24"/>
        </w:rPr>
        <w:t>прайс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-листів на момент вивчення ринку.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При цьому, відповідно до пункту 3 розділу ІІІ цієї Методики, розрахунок очікуваної вартості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Очікувану вартість предмета закупівлі №</w:t>
      </w:r>
      <w:r w:rsidR="00954239" w:rsidRPr="00954239">
        <w:rPr>
          <w:rFonts w:ascii="Times New Roman" w:hAnsi="Times New Roman"/>
          <w:sz w:val="24"/>
          <w:szCs w:val="24"/>
        </w:rPr>
        <w:t xml:space="preserve"> </w:t>
      </w:r>
      <w:r w:rsidR="00177BA2" w:rsidRPr="00177BA2">
        <w:rPr>
          <w:rFonts w:ascii="Times New Roman" w:hAnsi="Times New Roman"/>
          <w:sz w:val="24"/>
          <w:szCs w:val="24"/>
        </w:rPr>
        <w:t>UA-2024-11-15-015957-a</w:t>
      </w:r>
      <w:r w:rsidR="00954239" w:rsidRPr="00954239">
        <w:rPr>
          <w:rFonts w:ascii="Times New Roman" w:hAnsi="Times New Roman"/>
          <w:sz w:val="24"/>
          <w:szCs w:val="24"/>
        </w:rPr>
        <w:t xml:space="preserve"> </w:t>
      </w:r>
      <w:r w:rsidRPr="005A1AEE">
        <w:rPr>
          <w:rFonts w:ascii="Times New Roman" w:hAnsi="Times New Roman"/>
          <w:sz w:val="24"/>
          <w:szCs w:val="24"/>
        </w:rPr>
        <w:t>визначено відповідно до розрахунків, які обґрунтовують показники видатків бюджету, що включаються до проекту індивідуального кошторису бюджетної установи на 202</w:t>
      </w:r>
      <w:r w:rsidR="007B53F1">
        <w:rPr>
          <w:rFonts w:ascii="Times New Roman" w:hAnsi="Times New Roman"/>
          <w:sz w:val="24"/>
          <w:szCs w:val="24"/>
        </w:rPr>
        <w:t>4</w:t>
      </w:r>
      <w:r w:rsidRPr="005A1AEE">
        <w:rPr>
          <w:rFonts w:ascii="Times New Roman" w:hAnsi="Times New Roman"/>
          <w:sz w:val="24"/>
          <w:szCs w:val="24"/>
        </w:rPr>
        <w:t xml:space="preserve"> рік.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закупівлі використано метод порівняння ринкових цін, які отримані шляхом пошуку, збору та аналізу загальнодоступної інформації про ціну товару, що міститься в мережі Інтернет у відкритому доступі та в електронній системі </w:t>
      </w:r>
      <w:proofErr w:type="spellStart"/>
      <w:r w:rsidRPr="005A1A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A1AEE">
        <w:rPr>
          <w:rFonts w:ascii="Times New Roman" w:hAnsi="Times New Roman"/>
          <w:sz w:val="24"/>
          <w:szCs w:val="24"/>
        </w:rPr>
        <w:t>Prozorro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».  </w:t>
      </w:r>
    </w:p>
    <w:p w:rsidR="00954239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>При визначенні очікуваної вартості предмета закупівлі враховано показники фактичного обсягу споживання замовником електричної енергії за аналогічні минулі періоди, а також прогнозовані натуральні й вартісні показники споживання електричної енергії у 202</w:t>
      </w:r>
      <w:r w:rsidR="00DE32CB">
        <w:rPr>
          <w:rFonts w:ascii="Times New Roman" w:hAnsi="Times New Roman"/>
          <w:sz w:val="24"/>
          <w:szCs w:val="24"/>
        </w:rPr>
        <w:t>5</w:t>
      </w:r>
      <w:r w:rsidRPr="005A1AEE">
        <w:rPr>
          <w:rFonts w:ascii="Times New Roman" w:hAnsi="Times New Roman"/>
          <w:sz w:val="24"/>
          <w:szCs w:val="24"/>
        </w:rPr>
        <w:t xml:space="preserve"> році.</w:t>
      </w:r>
    </w:p>
    <w:p w:rsidR="00973E66" w:rsidRDefault="005A1AEE" w:rsidP="005A1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EE">
        <w:rPr>
          <w:rFonts w:ascii="Times New Roman" w:hAnsi="Times New Roman"/>
          <w:sz w:val="24"/>
          <w:szCs w:val="24"/>
        </w:rPr>
        <w:t xml:space="preserve">Для розрахунку очікуваної ціни за одиницю товару (кВт*год) замовником використано формулу середнього арифметичного значення та дані з офіційного </w:t>
      </w:r>
      <w:proofErr w:type="spellStart"/>
      <w:r w:rsidRPr="005A1AEE">
        <w:rPr>
          <w:rFonts w:ascii="Times New Roman" w:hAnsi="Times New Roman"/>
          <w:sz w:val="24"/>
          <w:szCs w:val="24"/>
        </w:rPr>
        <w:t>вебсайту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ДП «Оператор ринку» </w:t>
      </w:r>
      <w:r w:rsidRPr="00954239">
        <w:rPr>
          <w:rFonts w:ascii="Times New Roman" w:hAnsi="Times New Roman"/>
          <w:i/>
          <w:iCs/>
          <w:sz w:val="24"/>
          <w:szCs w:val="24"/>
        </w:rPr>
        <w:t>(https://www.oree.com.ua/)</w:t>
      </w:r>
      <w:r w:rsidRPr="005A1AEE">
        <w:rPr>
          <w:rFonts w:ascii="Times New Roman" w:hAnsi="Times New Roman"/>
          <w:sz w:val="24"/>
          <w:szCs w:val="24"/>
        </w:rPr>
        <w:t>, з урахуванням прогнозованого тарифу ПРАТ «НЕК «Укренерго» на послуги з передачі електричної енергії у 202</w:t>
      </w:r>
      <w:r w:rsidR="007B53F1">
        <w:rPr>
          <w:rFonts w:ascii="Times New Roman" w:hAnsi="Times New Roman"/>
          <w:sz w:val="24"/>
          <w:szCs w:val="24"/>
        </w:rPr>
        <w:t>4</w:t>
      </w:r>
      <w:r w:rsidRPr="005A1AEE">
        <w:rPr>
          <w:rFonts w:ascii="Times New Roman" w:hAnsi="Times New Roman"/>
          <w:sz w:val="24"/>
          <w:szCs w:val="24"/>
        </w:rPr>
        <w:t xml:space="preserve"> році, відомості щодо якого оприлюднено на офіційному </w:t>
      </w:r>
      <w:proofErr w:type="spellStart"/>
      <w:r w:rsidRPr="005A1AEE">
        <w:rPr>
          <w:rFonts w:ascii="Times New Roman" w:hAnsi="Times New Roman"/>
          <w:sz w:val="24"/>
          <w:szCs w:val="24"/>
        </w:rPr>
        <w:t>вебсайті</w:t>
      </w:r>
      <w:proofErr w:type="spellEnd"/>
      <w:r w:rsidRPr="005A1AEE">
        <w:rPr>
          <w:rFonts w:ascii="Times New Roman" w:hAnsi="Times New Roman"/>
          <w:sz w:val="24"/>
          <w:szCs w:val="24"/>
        </w:rPr>
        <w:t xml:space="preserve"> Національної комісії, що здійснює державне регулювання у сферах енергетики та комунальних послуг (НКРЕКП) </w:t>
      </w:r>
      <w:r w:rsidRPr="00954239">
        <w:rPr>
          <w:rFonts w:ascii="Times New Roman" w:hAnsi="Times New Roman"/>
          <w:i/>
          <w:iCs/>
          <w:sz w:val="24"/>
          <w:szCs w:val="24"/>
        </w:rPr>
        <w:t>(https://www.nerc.gov.ua/).</w:t>
      </w:r>
    </w:p>
    <w:p w:rsidR="00344920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20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177BA2" w:rsidRPr="00177BA2">
        <w:rPr>
          <w:rFonts w:ascii="Times New Roman" w:hAnsi="Times New Roman"/>
          <w:i/>
          <w:sz w:val="24"/>
          <w:szCs w:val="24"/>
        </w:rPr>
        <w:t>https://prozorro.gov.ua/tender/UA-2024-11-15-015957-a</w:t>
      </w:r>
    </w:p>
    <w:sectPr w:rsidR="00C816B2" w:rsidRPr="00344920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407E"/>
    <w:multiLevelType w:val="multilevel"/>
    <w:tmpl w:val="FFFFFFFF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05748"/>
    <w:rsid w:val="00031DAF"/>
    <w:rsid w:val="000A6EC7"/>
    <w:rsid w:val="000E7C0B"/>
    <w:rsid w:val="001269F2"/>
    <w:rsid w:val="001673CF"/>
    <w:rsid w:val="00177BA2"/>
    <w:rsid w:val="001B27F6"/>
    <w:rsid w:val="00261413"/>
    <w:rsid w:val="0032614C"/>
    <w:rsid w:val="00344920"/>
    <w:rsid w:val="00396DD7"/>
    <w:rsid w:val="003F0ECF"/>
    <w:rsid w:val="004B7D65"/>
    <w:rsid w:val="004C013A"/>
    <w:rsid w:val="00500F27"/>
    <w:rsid w:val="00563F62"/>
    <w:rsid w:val="005749FB"/>
    <w:rsid w:val="005A1AEE"/>
    <w:rsid w:val="005D31A3"/>
    <w:rsid w:val="0062468A"/>
    <w:rsid w:val="00654F72"/>
    <w:rsid w:val="006563BC"/>
    <w:rsid w:val="00696E8F"/>
    <w:rsid w:val="007834C8"/>
    <w:rsid w:val="007B53F1"/>
    <w:rsid w:val="0080576F"/>
    <w:rsid w:val="00846603"/>
    <w:rsid w:val="00954239"/>
    <w:rsid w:val="009570B9"/>
    <w:rsid w:val="00973E66"/>
    <w:rsid w:val="00A24F63"/>
    <w:rsid w:val="00A303D6"/>
    <w:rsid w:val="00A509BF"/>
    <w:rsid w:val="00AF36B1"/>
    <w:rsid w:val="00B722B8"/>
    <w:rsid w:val="00BE4F42"/>
    <w:rsid w:val="00C06B6A"/>
    <w:rsid w:val="00C816B2"/>
    <w:rsid w:val="00CE589D"/>
    <w:rsid w:val="00DE1533"/>
    <w:rsid w:val="00DE32CB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8A60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4154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4</cp:revision>
  <cp:lastPrinted>2023-02-21T13:07:00Z</cp:lastPrinted>
  <dcterms:created xsi:type="dcterms:W3CDTF">2024-12-26T09:38:00Z</dcterms:created>
  <dcterms:modified xsi:type="dcterms:W3CDTF">2024-12-27T10:16:00Z</dcterms:modified>
</cp:coreProperties>
</file>