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3D" w:rsidRPr="00635F41" w:rsidRDefault="004B4576" w:rsidP="00ED1F3C">
      <w:pPr>
        <w:spacing w:line="240" w:lineRule="auto"/>
        <w:jc w:val="right"/>
        <w:rPr>
          <w:sz w:val="24"/>
          <w:szCs w:val="24"/>
        </w:rPr>
      </w:pPr>
      <w:r w:rsidRPr="00635F41">
        <w:rPr>
          <w:sz w:val="24"/>
          <w:szCs w:val="24"/>
        </w:rPr>
        <w:t xml:space="preserve">     </w:t>
      </w:r>
      <w:r w:rsidR="00423503" w:rsidRPr="00635F41">
        <w:rPr>
          <w:sz w:val="24"/>
          <w:szCs w:val="24"/>
          <w:lang w:val="ru-RU"/>
        </w:rPr>
        <w:t xml:space="preserve">                                                                                 </w:t>
      </w:r>
      <w:r w:rsidR="00D10663" w:rsidRPr="00635F41">
        <w:rPr>
          <w:sz w:val="24"/>
          <w:szCs w:val="24"/>
        </w:rPr>
        <w:t>Додаток №</w:t>
      </w:r>
      <w:r w:rsidR="00E60924" w:rsidRPr="00635F41">
        <w:rPr>
          <w:sz w:val="24"/>
          <w:szCs w:val="24"/>
        </w:rPr>
        <w:t xml:space="preserve"> </w:t>
      </w:r>
      <w:r w:rsidR="00F66389">
        <w:rPr>
          <w:sz w:val="24"/>
          <w:szCs w:val="24"/>
        </w:rPr>
        <w:t>3</w:t>
      </w:r>
    </w:p>
    <w:p w:rsidR="00801A6E" w:rsidRPr="00635F41" w:rsidRDefault="00801A6E" w:rsidP="00ED1F3C">
      <w:pPr>
        <w:spacing w:line="240" w:lineRule="auto"/>
        <w:jc w:val="right"/>
        <w:rPr>
          <w:sz w:val="24"/>
          <w:szCs w:val="24"/>
        </w:rPr>
      </w:pPr>
    </w:p>
    <w:p w:rsidR="00F66389" w:rsidRPr="00635F41" w:rsidRDefault="00F66389" w:rsidP="00F66389">
      <w:pPr>
        <w:spacing w:line="240" w:lineRule="auto"/>
        <w:jc w:val="right"/>
        <w:rPr>
          <w:sz w:val="24"/>
          <w:szCs w:val="24"/>
          <w:lang w:val="ru-RU"/>
        </w:rPr>
      </w:pPr>
      <w:r w:rsidRPr="00635F41">
        <w:rPr>
          <w:sz w:val="24"/>
          <w:szCs w:val="24"/>
        </w:rPr>
        <w:t xml:space="preserve">ЗАТВЕРДЖЕНО     </w:t>
      </w:r>
      <w:r w:rsidRPr="00635F41">
        <w:rPr>
          <w:sz w:val="24"/>
          <w:szCs w:val="24"/>
          <w:lang w:val="ru-RU"/>
        </w:rPr>
        <w:t xml:space="preserve">                                                                                </w:t>
      </w:r>
    </w:p>
    <w:p w:rsidR="00F66389" w:rsidRPr="00635F41" w:rsidRDefault="00F66389" w:rsidP="00F66389">
      <w:pPr>
        <w:spacing w:line="240" w:lineRule="auto"/>
        <w:jc w:val="right"/>
        <w:rPr>
          <w:sz w:val="24"/>
          <w:szCs w:val="24"/>
        </w:rPr>
      </w:pPr>
      <w:r w:rsidRPr="00635F41">
        <w:rPr>
          <w:sz w:val="24"/>
          <w:szCs w:val="24"/>
        </w:rPr>
        <w:t>наказом</w:t>
      </w:r>
      <w:r>
        <w:rPr>
          <w:sz w:val="24"/>
          <w:szCs w:val="24"/>
        </w:rPr>
        <w:t xml:space="preserve"> </w:t>
      </w:r>
      <w:proofErr w:type="spellStart"/>
      <w:r>
        <w:rPr>
          <w:sz w:val="24"/>
          <w:szCs w:val="24"/>
        </w:rPr>
        <w:t>в.о</w:t>
      </w:r>
      <w:proofErr w:type="spellEnd"/>
      <w:r>
        <w:rPr>
          <w:sz w:val="24"/>
          <w:szCs w:val="24"/>
        </w:rPr>
        <w:t>.</w:t>
      </w:r>
      <w:r w:rsidRPr="00635F41">
        <w:rPr>
          <w:sz w:val="24"/>
          <w:szCs w:val="24"/>
        </w:rPr>
        <w:t xml:space="preserve"> керівника апарату</w:t>
      </w:r>
    </w:p>
    <w:p w:rsidR="00F66389" w:rsidRDefault="00F66389" w:rsidP="00F66389">
      <w:pPr>
        <w:spacing w:line="240" w:lineRule="auto"/>
        <w:jc w:val="right"/>
        <w:rPr>
          <w:sz w:val="24"/>
          <w:szCs w:val="24"/>
        </w:rPr>
      </w:pPr>
      <w:r w:rsidRPr="00635F41">
        <w:rPr>
          <w:sz w:val="24"/>
          <w:szCs w:val="24"/>
        </w:rPr>
        <w:t>Рівненського міського суду</w:t>
      </w:r>
    </w:p>
    <w:p w:rsidR="00F66389" w:rsidRDefault="00F66389" w:rsidP="00F66389">
      <w:pPr>
        <w:spacing w:line="240" w:lineRule="auto"/>
        <w:jc w:val="right"/>
        <w:rPr>
          <w:sz w:val="24"/>
          <w:szCs w:val="24"/>
        </w:rPr>
      </w:pPr>
      <w:r>
        <w:rPr>
          <w:sz w:val="24"/>
          <w:szCs w:val="24"/>
        </w:rPr>
        <w:t xml:space="preserve">Рівненської області </w:t>
      </w:r>
    </w:p>
    <w:p w:rsidR="00F66389" w:rsidRPr="008F62E6" w:rsidRDefault="00526C7C" w:rsidP="00F66389">
      <w:pPr>
        <w:spacing w:line="240" w:lineRule="auto"/>
        <w:jc w:val="right"/>
        <w:rPr>
          <w:sz w:val="24"/>
          <w:szCs w:val="24"/>
        </w:rPr>
      </w:pPr>
      <w:r>
        <w:rPr>
          <w:sz w:val="24"/>
          <w:szCs w:val="24"/>
        </w:rPr>
        <w:t>від 27</w:t>
      </w:r>
      <w:r w:rsidR="00F66389">
        <w:rPr>
          <w:sz w:val="24"/>
          <w:szCs w:val="24"/>
        </w:rPr>
        <w:t xml:space="preserve">.01.2025 </w:t>
      </w:r>
      <w:r w:rsidR="00F66389" w:rsidRPr="008F62E6">
        <w:rPr>
          <w:sz w:val="24"/>
          <w:szCs w:val="24"/>
        </w:rPr>
        <w:t xml:space="preserve">року № </w:t>
      </w:r>
      <w:r>
        <w:rPr>
          <w:sz w:val="24"/>
          <w:szCs w:val="24"/>
        </w:rPr>
        <w:t>8</w:t>
      </w:r>
      <w:r w:rsidR="00F66389">
        <w:rPr>
          <w:sz w:val="24"/>
          <w:szCs w:val="24"/>
        </w:rPr>
        <w:t>/</w:t>
      </w:r>
      <w:r w:rsidR="00F66389" w:rsidRPr="008F62E6">
        <w:rPr>
          <w:sz w:val="24"/>
          <w:szCs w:val="24"/>
        </w:rPr>
        <w:t>а</w:t>
      </w:r>
    </w:p>
    <w:p w:rsidR="00C96A9D" w:rsidRDefault="00C96A9D" w:rsidP="00C96A9D">
      <w:pPr>
        <w:widowControl w:val="0"/>
        <w:suppressAutoHyphens/>
        <w:spacing w:line="240" w:lineRule="auto"/>
        <w:ind w:right="142" w:firstLine="142"/>
        <w:jc w:val="right"/>
        <w:rPr>
          <w:sz w:val="24"/>
          <w:szCs w:val="24"/>
        </w:rPr>
      </w:pPr>
    </w:p>
    <w:p w:rsidR="00934158" w:rsidRPr="00635F41" w:rsidRDefault="0032109A" w:rsidP="00C96A9D">
      <w:pPr>
        <w:widowControl w:val="0"/>
        <w:suppressAutoHyphens/>
        <w:spacing w:line="240" w:lineRule="auto"/>
        <w:ind w:right="142" w:firstLine="142"/>
        <w:jc w:val="center"/>
        <w:rPr>
          <w:rFonts w:eastAsia="HG Mincho Light J"/>
          <w:b/>
          <w:sz w:val="24"/>
          <w:szCs w:val="24"/>
          <w:lang w:eastAsia="uk-UA"/>
        </w:rPr>
      </w:pPr>
      <w:r>
        <w:rPr>
          <w:sz w:val="24"/>
          <w:szCs w:val="24"/>
        </w:rPr>
        <w:t>Опис вакансії</w:t>
      </w:r>
    </w:p>
    <w:p w:rsidR="003E72FD" w:rsidRPr="00635F41" w:rsidRDefault="003E72FD" w:rsidP="00227F59">
      <w:pPr>
        <w:spacing w:line="240" w:lineRule="auto"/>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88"/>
      </w:tblGrid>
      <w:tr w:rsidR="00D10663" w:rsidRPr="00635F41" w:rsidTr="00370BBC">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32109A" w:rsidRPr="00635F41" w:rsidRDefault="00D10663" w:rsidP="0032109A">
            <w:pPr>
              <w:spacing w:line="240" w:lineRule="auto"/>
              <w:jc w:val="center"/>
              <w:rPr>
                <w:b/>
                <w:sz w:val="24"/>
                <w:szCs w:val="24"/>
              </w:rPr>
            </w:pPr>
            <w:r w:rsidRPr="00635F41">
              <w:rPr>
                <w:b/>
                <w:sz w:val="24"/>
                <w:szCs w:val="24"/>
              </w:rPr>
              <w:t>Загальні умови</w:t>
            </w:r>
          </w:p>
        </w:tc>
      </w:tr>
      <w:tr w:rsidR="0032109A"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32109A" w:rsidRPr="000C698D" w:rsidRDefault="0032109A" w:rsidP="00A4419B">
            <w:pPr>
              <w:spacing w:line="240" w:lineRule="auto"/>
              <w:jc w:val="both"/>
              <w:rPr>
                <w:rFonts w:eastAsia="Times New Roman"/>
                <w:b/>
                <w:sz w:val="24"/>
                <w:szCs w:val="24"/>
                <w:lang w:eastAsia="uk-UA"/>
              </w:rPr>
            </w:pPr>
            <w:r w:rsidRPr="000C698D">
              <w:rPr>
                <w:rFonts w:eastAsia="Times New Roman"/>
                <w:b/>
                <w:sz w:val="24"/>
                <w:szCs w:val="24"/>
                <w:lang w:eastAsia="uk-UA"/>
              </w:rPr>
              <w:t>Назва та категорія посади, стосовно якої прийнято рішення про необхідність призначення</w:t>
            </w:r>
            <w:r w:rsidRPr="000C698D">
              <w:rPr>
                <w:rFonts w:eastAsia="Times New Roman"/>
                <w:b/>
                <w:sz w:val="24"/>
                <w:szCs w:val="24"/>
                <w:lang w:eastAsia="uk-UA"/>
              </w:rPr>
              <w:tab/>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227F59" w:rsidRDefault="00C02A95" w:rsidP="00227F59">
            <w:pPr>
              <w:spacing w:line="240" w:lineRule="auto"/>
              <w:jc w:val="both"/>
              <w:rPr>
                <w:sz w:val="24"/>
                <w:szCs w:val="24"/>
              </w:rPr>
            </w:pPr>
            <w:r>
              <w:rPr>
                <w:sz w:val="24"/>
                <w:szCs w:val="24"/>
              </w:rPr>
              <w:t xml:space="preserve">Головний спеціаліст </w:t>
            </w:r>
            <w:r w:rsidR="00227F59">
              <w:rPr>
                <w:sz w:val="24"/>
                <w:szCs w:val="24"/>
              </w:rPr>
              <w:t xml:space="preserve">управління персоналом </w:t>
            </w:r>
            <w:r w:rsidR="0032109A">
              <w:rPr>
                <w:sz w:val="24"/>
                <w:szCs w:val="24"/>
              </w:rPr>
              <w:t xml:space="preserve">Рівненського міського суду </w:t>
            </w:r>
            <w:r w:rsidR="000C698D">
              <w:rPr>
                <w:sz w:val="24"/>
                <w:szCs w:val="24"/>
              </w:rPr>
              <w:t>Р</w:t>
            </w:r>
            <w:r w:rsidR="0032109A">
              <w:rPr>
                <w:sz w:val="24"/>
                <w:szCs w:val="24"/>
              </w:rPr>
              <w:t xml:space="preserve">івненської області; </w:t>
            </w:r>
          </w:p>
          <w:p w:rsidR="0032109A" w:rsidRPr="00635F41" w:rsidRDefault="0032109A" w:rsidP="00227F59">
            <w:pPr>
              <w:spacing w:line="240" w:lineRule="auto"/>
              <w:jc w:val="both"/>
              <w:rPr>
                <w:sz w:val="24"/>
                <w:szCs w:val="24"/>
              </w:rPr>
            </w:pPr>
            <w:r>
              <w:rPr>
                <w:sz w:val="24"/>
                <w:szCs w:val="24"/>
              </w:rPr>
              <w:t>категорія посади «В»</w:t>
            </w:r>
            <w:r w:rsidR="00CE0870">
              <w:rPr>
                <w:sz w:val="24"/>
                <w:szCs w:val="24"/>
              </w:rPr>
              <w:t xml:space="preserve"> </w:t>
            </w:r>
            <w:r w:rsidR="00CE0870" w:rsidRPr="00CE0870">
              <w:rPr>
                <w:sz w:val="24"/>
                <w:szCs w:val="24"/>
              </w:rPr>
              <w:t>(на період дії воєнного стану до призначення на цю посаду переможця конкурсу або до спливу  дванадцятимісячного строку після припинення чи скасування воєнного стану)</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sz w:val="24"/>
                <w:szCs w:val="24"/>
              </w:rPr>
            </w:pPr>
            <w:r w:rsidRPr="00635F41">
              <w:rPr>
                <w:b/>
                <w:sz w:val="24"/>
                <w:szCs w:val="24"/>
              </w:rPr>
              <w:t>Посадові обов’язки</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227F59" w:rsidRPr="00227F59" w:rsidRDefault="00227F59" w:rsidP="00227F59">
            <w:pPr>
              <w:spacing w:line="240" w:lineRule="auto"/>
              <w:jc w:val="both"/>
              <w:rPr>
                <w:sz w:val="24"/>
                <w:szCs w:val="24"/>
              </w:rPr>
            </w:pPr>
            <w:r w:rsidRPr="00227F59">
              <w:rPr>
                <w:sz w:val="24"/>
                <w:szCs w:val="24"/>
              </w:rPr>
              <w:t>1. Бере участь у здійсненні заходів щодо реалізації державної політики з питань управління персоналом апарату суду.</w:t>
            </w:r>
          </w:p>
          <w:p w:rsidR="00227F59" w:rsidRPr="00227F59" w:rsidRDefault="00227F59" w:rsidP="00227F59">
            <w:pPr>
              <w:spacing w:line="240" w:lineRule="auto"/>
              <w:jc w:val="both"/>
              <w:rPr>
                <w:sz w:val="24"/>
                <w:szCs w:val="24"/>
              </w:rPr>
            </w:pPr>
            <w:r w:rsidRPr="00227F59">
              <w:rPr>
                <w:sz w:val="24"/>
                <w:szCs w:val="24"/>
              </w:rPr>
              <w:t>2. Вносить пропозиції керівнику апарату суду з питань удосконалення управління персоналом та кадрового менеджменту в апараті суду.</w:t>
            </w:r>
          </w:p>
          <w:p w:rsidR="00227F59" w:rsidRPr="00227F59" w:rsidRDefault="00227F59" w:rsidP="00227F59">
            <w:pPr>
              <w:spacing w:line="240" w:lineRule="auto"/>
              <w:jc w:val="both"/>
              <w:rPr>
                <w:sz w:val="24"/>
                <w:szCs w:val="24"/>
              </w:rPr>
            </w:pPr>
            <w:r w:rsidRPr="00227F59">
              <w:rPr>
                <w:sz w:val="24"/>
                <w:szCs w:val="24"/>
              </w:rPr>
              <w:t>3. Здійснює аналітично-консультативне забезпечення роботи з питань управління персоналом в апараті суду.</w:t>
            </w:r>
          </w:p>
          <w:p w:rsidR="00227F59" w:rsidRPr="00227F59" w:rsidRDefault="00227F59" w:rsidP="00227F59">
            <w:pPr>
              <w:spacing w:line="240" w:lineRule="auto"/>
              <w:jc w:val="both"/>
              <w:rPr>
                <w:sz w:val="24"/>
                <w:szCs w:val="24"/>
              </w:rPr>
            </w:pPr>
            <w:r w:rsidRPr="00227F59">
              <w:rPr>
                <w:sz w:val="24"/>
                <w:szCs w:val="24"/>
              </w:rPr>
              <w:t>4. Контролює розроблення посадових інструкцій працівників апарату суду, які затверджує керівник апарату суду, а також переглядає їх на відповідність встановленим законодавством вимогам.</w:t>
            </w:r>
          </w:p>
          <w:p w:rsidR="00227F59" w:rsidRPr="00227F59" w:rsidRDefault="00227F59" w:rsidP="00227F59">
            <w:pPr>
              <w:spacing w:line="240" w:lineRule="auto"/>
              <w:jc w:val="both"/>
              <w:rPr>
                <w:sz w:val="24"/>
                <w:szCs w:val="24"/>
              </w:rPr>
            </w:pPr>
            <w:r w:rsidRPr="00227F59">
              <w:rPr>
                <w:sz w:val="24"/>
                <w:szCs w:val="24"/>
              </w:rPr>
              <w:t>5. Проводить роботу щодо створення сприятливого організаційного та психологічного клімату, формування корпоративної культури у колективі, розв’язання  конфліктних ситуацій.</w:t>
            </w:r>
          </w:p>
          <w:p w:rsidR="00227F59" w:rsidRPr="00227F59" w:rsidRDefault="00227F59" w:rsidP="00227F59">
            <w:pPr>
              <w:spacing w:line="240" w:lineRule="auto"/>
              <w:jc w:val="both"/>
              <w:rPr>
                <w:sz w:val="24"/>
                <w:szCs w:val="24"/>
              </w:rPr>
            </w:pPr>
            <w:r w:rsidRPr="00227F59">
              <w:rPr>
                <w:sz w:val="24"/>
                <w:szCs w:val="24"/>
              </w:rPr>
              <w:t>6. Вивчає потребу в персоналі на вакантні посади в апараті суду та вносить відповідні пропозиції керівнику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 xml:space="preserve">7. </w:t>
            </w:r>
            <w:r w:rsidRPr="00227F59">
              <w:t>У випадках передбачених законодавством, приймає документи від кандидатів на зайняття вакантних посад державної служби категорії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8. Розробляє спеціальні вимоги до осіб, які претендують на зайняття посад державної служби категорії «В» в апараті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9. Надсилає кандидатам на зайняття вакантних посад державної служби категорії «В» письмові повідомлення про результати конкурсу.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10. За дорученням керівника апарату суду перевіряє дотримання вимог законодавства про працю та державну службу, правил внутрішнього службового розпорядку в суді.</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11. Опрацьовує штатний розпис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12. Організовує роботу щодо мотивації працівників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 xml:space="preserve">13. Забезпечує планування службової кар’єри, планомірне заміщення посад в апараті суду підготовленими фахівцями згідно з вимогами до професійної компетентності та стимулює просування по службі з урахуванням професійної компетентності </w:t>
            </w:r>
            <w:r w:rsidRPr="00227F59">
              <w:rPr>
                <w:color w:val="000000"/>
              </w:rPr>
              <w:lastRenderedPageBreak/>
              <w:t>та сумлінного виконання своїх посадових обов’язків.</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14. Організовує роботу щодо стажування державних службовців апарату суду та молоді.</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15. Організовує проведення внутрішніх навчань державних службовців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16. Здійснює планування професійного навчання державних службовців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17. Узагальнює потреби державних службовців у підготовці, спеціалізації та підвищенні кваліфікації і вносить відповідні пропозиції керівнику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18. Складає індивідуальну програму підвищення рівня професійної компетентності за результатами оцінювання службової діяльності працівника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19. Веде встановлену звітно-облікову документацію, готує державну статистичну звітність з кадрових питань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20. Аналізує кількісний та якісний склад державних службовців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21. Обчислює стаж роботи та державної служби працівників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22. Здійснює контроль за додержанням законодавства про державну службу, про працю та станом управління персоналом.</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23. Готує документи щодо заохочення та нагородження персоналу державними нагородами, відомчими заохочувальними відзнаками, веде відповідний облік.</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24. 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25. Ознайомлює державних службовців з правилами внутрішнього службового розпорядку суду, посадовими інструкціями та іншими документами з проставленням ними підписів та дати ознайомлення.</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26. Оформляє і видає державному службовцю апарату суду службове посвідчення.</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27. Забезпечує підготовку матеріалів щодо призначення на посади та звільнення працівників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28.  Здійснює контроль за встановленням надбавок за вислугу років.</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29. Формує графік відпусток працівників апарату суду, готує проекти наказів щодо надання відпусток працівникам, контролює їх подання та веде облік.</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30. Здійснює роботу, пов’язану із заповненням, обліком і зберіганням трудових книжок та особових справ (особових карток) працівників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31.  Оформляє і видає довідки з місця роботи працівника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32. Опрацьовує листки тимчасової непрацездатності.</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33. У межах компетенції готує розпорядчі документи про відрядження працівників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34. Готує у межах компетенції документи щодо призначення пенсій працівникам апарату суду.</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35. Забезпечує видачу у встановленому порядку звільненій особі копії наказу про звільнення, належно оформленої трудової книжки.</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 xml:space="preserve">36. Здійснює організаційні заходи щодо своєчасного подання державними службовцями відомостей про майно, доходи, витрати </w:t>
            </w:r>
            <w:r w:rsidRPr="00227F59">
              <w:rPr>
                <w:color w:val="000000"/>
              </w:rPr>
              <w:lastRenderedPageBreak/>
              <w:t>і зобов’язання фінансового характеру за минулий рік до служби управління персоналу, якщо ці функції не покладені на інші підрозділи.</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37. Забезпечує організацію проведення спеціальної перевірки щодо осіб, які претендують на зайняття посад в державному органі, якщо ці функції не покладені на інші підрозділи.</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 xml:space="preserve">38. </w:t>
            </w:r>
            <w:r w:rsidRPr="00227F59">
              <w:t>Забезпечує організацію проведення перевірки достовірності відомостей щодо застосування заборон, передбачених</w:t>
            </w:r>
            <w:r w:rsidRPr="00227F59">
              <w:rPr>
                <w:rStyle w:val="apple-converted-space"/>
              </w:rPr>
              <w:t> </w:t>
            </w:r>
            <w:hyperlink r:id="rId6" w:anchor="n13" w:tgtFrame="_blank" w:history="1">
              <w:r w:rsidRPr="00227F59">
                <w:rPr>
                  <w:rStyle w:val="a9"/>
                  <w:bdr w:val="none" w:sz="0" w:space="0" w:color="auto" w:frame="1"/>
                </w:rPr>
                <w:t>частинами третьою</w:t>
              </w:r>
            </w:hyperlink>
            <w:r w:rsidRPr="00227F59">
              <w:rPr>
                <w:rStyle w:val="apple-converted-space"/>
              </w:rPr>
              <w:t> </w:t>
            </w:r>
            <w:r w:rsidRPr="00227F59">
              <w:t>і</w:t>
            </w:r>
            <w:r w:rsidRPr="00227F59">
              <w:rPr>
                <w:rStyle w:val="apple-converted-space"/>
              </w:rPr>
              <w:t> </w:t>
            </w:r>
            <w:hyperlink r:id="rId7" w:anchor="n14" w:tgtFrame="_blank" w:history="1">
              <w:r w:rsidRPr="00227F59">
                <w:rPr>
                  <w:rStyle w:val="a9"/>
                  <w:bdr w:val="none" w:sz="0" w:space="0" w:color="auto" w:frame="1"/>
                </w:rPr>
                <w:t>четвертою</w:t>
              </w:r>
            </w:hyperlink>
            <w:r w:rsidRPr="00227F59">
              <w:rPr>
                <w:rStyle w:val="apple-converted-space"/>
              </w:rPr>
              <w:t> </w:t>
            </w:r>
            <w:r w:rsidRPr="00227F59">
              <w:t>статті 1 Закону України «Про очищення влади», готує довідку</w:t>
            </w:r>
            <w:r w:rsidRPr="00227F59">
              <w:rPr>
                <w:color w:val="000000"/>
              </w:rPr>
              <w:t xml:space="preserve"> про її результати.</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39. Здійснює облік військовозобов’язаних і призовників та бронювання військовозобов’язаних в державному органі, забезпечує контроль за станом військового обліку військовозобов’язаних і призовників в підпорядкованих організаціях.</w:t>
            </w:r>
          </w:p>
          <w:p w:rsidR="00227F59" w:rsidRPr="00227F59" w:rsidRDefault="00227F59" w:rsidP="00227F59">
            <w:pPr>
              <w:pStyle w:val="rvps2"/>
              <w:shd w:val="clear" w:color="auto" w:fill="FFFFFF"/>
              <w:spacing w:before="0" w:beforeAutospacing="0" w:after="0" w:afterAutospacing="0"/>
              <w:jc w:val="both"/>
              <w:textAlignment w:val="baseline"/>
              <w:rPr>
                <w:color w:val="000000"/>
              </w:rPr>
            </w:pPr>
            <w:r w:rsidRPr="00227F59">
              <w:rPr>
                <w:color w:val="000000"/>
              </w:rPr>
              <w:t>40. 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w:t>
            </w:r>
          </w:p>
          <w:p w:rsidR="00227F59" w:rsidRPr="00227F59" w:rsidRDefault="00227F59" w:rsidP="00227F59">
            <w:pPr>
              <w:pStyle w:val="ab"/>
              <w:jc w:val="both"/>
              <w:rPr>
                <w:color w:val="000000"/>
              </w:rPr>
            </w:pPr>
            <w:r w:rsidRPr="00227F59">
              <w:rPr>
                <w:rFonts w:ascii="Times New Roman" w:hAnsi="Times New Roman"/>
                <w:color w:val="000000"/>
                <w:sz w:val="24"/>
                <w:szCs w:val="24"/>
              </w:rPr>
              <w:t>41. Проводить іншу роботу, пов’язану із застосуванням законодавства про працю та державну службу.</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sz w:val="24"/>
                <w:szCs w:val="24"/>
              </w:rPr>
            </w:pPr>
            <w:r w:rsidRPr="00635F41">
              <w:rPr>
                <w:b/>
                <w:color w:val="000000"/>
                <w:sz w:val="24"/>
                <w:szCs w:val="24"/>
              </w:rPr>
              <w:lastRenderedPageBreak/>
              <w:t>Умови оплати праці</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3D3E3F" w:rsidRDefault="000C698D" w:rsidP="00653E03">
            <w:pPr>
              <w:widowControl w:val="0"/>
              <w:suppressAutoHyphens/>
              <w:spacing w:line="240" w:lineRule="auto"/>
              <w:ind w:right="142"/>
              <w:jc w:val="both"/>
              <w:rPr>
                <w:color w:val="FF0000"/>
                <w:sz w:val="24"/>
                <w:szCs w:val="24"/>
                <w:lang w:eastAsia="uk-UA"/>
              </w:rPr>
            </w:pPr>
            <w:r w:rsidRPr="00635F41">
              <w:rPr>
                <w:sz w:val="24"/>
                <w:szCs w:val="24"/>
                <w:lang w:eastAsia="uk-UA"/>
              </w:rPr>
              <w:t xml:space="preserve">Посадовий </w:t>
            </w:r>
            <w:r w:rsidRPr="00B037FF">
              <w:rPr>
                <w:sz w:val="24"/>
                <w:szCs w:val="24"/>
                <w:lang w:eastAsia="uk-UA"/>
              </w:rPr>
              <w:t xml:space="preserve">оклад – </w:t>
            </w:r>
            <w:r w:rsidR="00F66389">
              <w:rPr>
                <w:sz w:val="24"/>
                <w:szCs w:val="24"/>
                <w:lang w:eastAsia="uk-UA"/>
              </w:rPr>
              <w:t>9880</w:t>
            </w:r>
            <w:r w:rsidRPr="00B87D90">
              <w:rPr>
                <w:sz w:val="24"/>
                <w:szCs w:val="24"/>
                <w:lang w:eastAsia="uk-UA"/>
              </w:rPr>
              <w:t xml:space="preserve"> </w:t>
            </w:r>
            <w:proofErr w:type="spellStart"/>
            <w:r w:rsidRPr="00B87D90">
              <w:rPr>
                <w:sz w:val="24"/>
                <w:szCs w:val="24"/>
                <w:lang w:eastAsia="uk-UA"/>
              </w:rPr>
              <w:t>грн</w:t>
            </w:r>
            <w:proofErr w:type="spellEnd"/>
            <w:r w:rsidRPr="00B87D90">
              <w:rPr>
                <w:sz w:val="24"/>
                <w:szCs w:val="24"/>
                <w:lang w:eastAsia="uk-UA"/>
              </w:rPr>
              <w:t>;</w:t>
            </w:r>
          </w:p>
          <w:p w:rsidR="000C698D" w:rsidRPr="00635F41" w:rsidRDefault="000C698D" w:rsidP="003E72FD">
            <w:pPr>
              <w:spacing w:line="240" w:lineRule="auto"/>
              <w:rPr>
                <w:sz w:val="24"/>
                <w:szCs w:val="24"/>
              </w:rPr>
            </w:pPr>
            <w:r w:rsidRPr="00635F41">
              <w:rPr>
                <w:sz w:val="24"/>
                <w:szCs w:val="24"/>
              </w:rPr>
              <w:t>Надбавка до посадового окладу за ранг державного службовця відповідно до постанови КМУ від 18.01.2017р.№15, зі змінами;</w:t>
            </w:r>
          </w:p>
          <w:p w:rsidR="000C698D" w:rsidRPr="00635F41" w:rsidRDefault="000C698D" w:rsidP="003E72FD">
            <w:pPr>
              <w:spacing w:line="240" w:lineRule="auto"/>
              <w:rPr>
                <w:sz w:val="24"/>
                <w:szCs w:val="24"/>
              </w:rPr>
            </w:pPr>
            <w:r w:rsidRPr="00635F41">
              <w:rPr>
                <w:sz w:val="24"/>
                <w:szCs w:val="24"/>
              </w:rPr>
              <w:t>Надбавки та доплати відповідно до ст. 52 Закону України «Про державну службу».</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color w:val="000000"/>
                <w:sz w:val="24"/>
                <w:szCs w:val="24"/>
              </w:rPr>
            </w:pPr>
            <w:r w:rsidRPr="00635F41">
              <w:rPr>
                <w:b/>
                <w:color w:val="000000"/>
                <w:sz w:val="24"/>
                <w:szCs w:val="24"/>
              </w:rPr>
              <w:t>Інформація про строковість призначення на посаду</w:t>
            </w:r>
          </w:p>
          <w:p w:rsidR="000C698D" w:rsidRPr="00635F41" w:rsidRDefault="000C698D" w:rsidP="00EA5DD2">
            <w:pPr>
              <w:spacing w:line="240" w:lineRule="auto"/>
              <w:rPr>
                <w:b/>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Default="000C698D" w:rsidP="006C031D">
            <w:pPr>
              <w:jc w:val="both"/>
              <w:rPr>
                <w:sz w:val="22"/>
              </w:rPr>
            </w:pPr>
            <w:proofErr w:type="spellStart"/>
            <w:r>
              <w:rPr>
                <w:sz w:val="22"/>
              </w:rPr>
              <w:t>строково</w:t>
            </w:r>
            <w:proofErr w:type="spellEnd"/>
            <w:r>
              <w:rPr>
                <w:sz w:val="22"/>
              </w:rPr>
              <w:t xml:space="preserve">; </w:t>
            </w:r>
          </w:p>
          <w:p w:rsidR="000C698D" w:rsidRPr="00051DF3" w:rsidRDefault="000C698D" w:rsidP="006A63C6">
            <w:pPr>
              <w:spacing w:line="240" w:lineRule="auto"/>
              <w:jc w:val="both"/>
              <w:rPr>
                <w:b/>
                <w:color w:val="FF0000"/>
                <w:sz w:val="24"/>
                <w:szCs w:val="24"/>
              </w:rPr>
            </w:pPr>
            <w:r>
              <w:rPr>
                <w:sz w:val="24"/>
                <w:szCs w:val="24"/>
              </w:rPr>
              <w:t xml:space="preserve">На період дії  воєнного стану  та до призначення на цю посаду переможця конкурсу або до спливу  дванадцятимісячного строку після припинення чи скасування воєнного стану. </w:t>
            </w:r>
          </w:p>
          <w:p w:rsidR="000C698D" w:rsidRDefault="000C698D" w:rsidP="006C031D">
            <w:pPr>
              <w:spacing w:line="240" w:lineRule="auto"/>
              <w:jc w:val="both"/>
              <w:rPr>
                <w:sz w:val="24"/>
                <w:shd w:val="clear" w:color="auto" w:fill="FFFFFF"/>
              </w:rPr>
            </w:pPr>
          </w:p>
          <w:p w:rsidR="000C698D" w:rsidRPr="00612609" w:rsidRDefault="000C698D" w:rsidP="006C031D">
            <w:pPr>
              <w:spacing w:line="240" w:lineRule="auto"/>
              <w:jc w:val="both"/>
              <w:rPr>
                <w:sz w:val="24"/>
                <w:szCs w:val="24"/>
              </w:rPr>
            </w:pPr>
            <w:r w:rsidRPr="00612609">
              <w:rPr>
                <w:sz w:val="24"/>
                <w:shd w:val="clear" w:color="auto" w:fill="FFFFFF"/>
              </w:rPr>
              <w:t>Для осіб, які досягли 65-річного віку строк призначення встановлюється відповідно до пункту 4 частини 2 статті 34 Закону України «Про державну службу».</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32109A" w:rsidRDefault="000C698D" w:rsidP="00EA5DD2">
            <w:pPr>
              <w:spacing w:line="240" w:lineRule="auto"/>
              <w:rPr>
                <w:b/>
                <w:bCs/>
                <w:sz w:val="24"/>
                <w:szCs w:val="24"/>
              </w:rPr>
            </w:pPr>
            <w:r w:rsidRPr="0032109A">
              <w:rPr>
                <w:b/>
                <w:sz w:val="24"/>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32109A" w:rsidRDefault="000C698D" w:rsidP="000C698D">
            <w:pPr>
              <w:pStyle w:val="ab"/>
              <w:jc w:val="both"/>
              <w:rPr>
                <w:rFonts w:ascii="Times New Roman" w:hAnsi="Times New Roman"/>
                <w:sz w:val="24"/>
                <w:szCs w:val="24"/>
              </w:rPr>
            </w:pPr>
            <w:r w:rsidRPr="0032109A">
              <w:rPr>
                <w:rFonts w:ascii="Times New Roman" w:hAnsi="Times New Roman"/>
                <w:sz w:val="24"/>
                <w:szCs w:val="24"/>
              </w:rPr>
              <w:t>Особи, які претендують на зайняття посад державн</w:t>
            </w:r>
            <w:r>
              <w:rPr>
                <w:rFonts w:ascii="Times New Roman" w:hAnsi="Times New Roman"/>
                <w:sz w:val="24"/>
                <w:szCs w:val="24"/>
              </w:rPr>
              <w:t>ої служби категорії «В» подають</w:t>
            </w:r>
            <w:r w:rsidRPr="0032109A">
              <w:rPr>
                <w:rFonts w:ascii="Times New Roman" w:hAnsi="Times New Roman"/>
                <w:sz w:val="24"/>
                <w:szCs w:val="24"/>
              </w:rPr>
              <w:t xml:space="preserve"> повинні подати власноручно до </w:t>
            </w:r>
            <w:proofErr w:type="spellStart"/>
            <w:r w:rsidRPr="0032109A">
              <w:rPr>
                <w:rFonts w:ascii="Times New Roman" w:hAnsi="Times New Roman"/>
                <w:sz w:val="24"/>
                <w:szCs w:val="24"/>
              </w:rPr>
              <w:t>каб</w:t>
            </w:r>
            <w:proofErr w:type="spellEnd"/>
            <w:r w:rsidRPr="0032109A">
              <w:rPr>
                <w:rFonts w:ascii="Times New Roman" w:hAnsi="Times New Roman"/>
                <w:sz w:val="24"/>
                <w:szCs w:val="24"/>
              </w:rPr>
              <w:t xml:space="preserve">. 213 Рівненського міського суду Рівненської області наступні документи: </w:t>
            </w:r>
          </w:p>
          <w:p w:rsidR="000C698D" w:rsidRPr="0032109A" w:rsidRDefault="000C698D" w:rsidP="006331D3">
            <w:pPr>
              <w:pStyle w:val="ab"/>
              <w:ind w:firstLine="851"/>
              <w:jc w:val="both"/>
              <w:rPr>
                <w:rFonts w:ascii="Times New Roman" w:hAnsi="Times New Roman"/>
                <w:sz w:val="24"/>
                <w:szCs w:val="24"/>
              </w:rPr>
            </w:pPr>
            <w:r w:rsidRPr="0032109A">
              <w:rPr>
                <w:rFonts w:ascii="Times New Roman" w:eastAsia="Times New Roman" w:hAnsi="Times New Roman"/>
                <w:sz w:val="24"/>
                <w:szCs w:val="24"/>
                <w:lang w:eastAsia="uk-UA"/>
              </w:rPr>
              <w:t>- заява щодо призначення на відповідну посаду державної служби;</w:t>
            </w:r>
          </w:p>
          <w:p w:rsidR="00A415E4" w:rsidRDefault="000C698D" w:rsidP="006331D3">
            <w:pPr>
              <w:pStyle w:val="ab"/>
              <w:ind w:firstLine="851"/>
              <w:jc w:val="both"/>
              <w:rPr>
                <w:rFonts w:ascii="Times New Roman" w:hAnsi="Times New Roman"/>
                <w:sz w:val="24"/>
                <w:szCs w:val="24"/>
                <w:shd w:val="clear" w:color="auto" w:fill="FFFFFF"/>
              </w:rPr>
            </w:pPr>
            <w:r w:rsidRPr="00B87D90">
              <w:rPr>
                <w:rFonts w:ascii="Times New Roman" w:hAnsi="Times New Roman"/>
                <w:sz w:val="24"/>
                <w:szCs w:val="24"/>
              </w:rPr>
              <w:t xml:space="preserve">- </w:t>
            </w:r>
            <w:hyperlink r:id="rId8" w:tgtFrame="_blank" w:history="1">
              <w:r w:rsidRPr="00B87D90">
                <w:rPr>
                  <w:rFonts w:ascii="Times New Roman" w:hAnsi="Times New Roman"/>
                  <w:sz w:val="24"/>
                  <w:szCs w:val="24"/>
                  <w:bdr w:val="none" w:sz="0" w:space="0" w:color="auto" w:frame="1"/>
                  <w:shd w:val="clear" w:color="auto" w:fill="FFFFFF"/>
                </w:rPr>
                <w:t>резюме встановленого зразка</w:t>
              </w:r>
            </w:hyperlink>
            <w:r w:rsidRPr="00B87D90">
              <w:rPr>
                <w:rFonts w:ascii="Times New Roman" w:hAnsi="Times New Roman"/>
                <w:sz w:val="24"/>
                <w:szCs w:val="24"/>
                <w:shd w:val="clear" w:color="auto" w:fill="FFFFFF"/>
              </w:rPr>
              <w:t xml:space="preserve"> відповідно до Порядку проведення конкурсу на зайняття посад державної служби, затвердженого постановою КМУ </w:t>
            </w:r>
            <w:bookmarkStart w:id="0" w:name="_GoBack"/>
            <w:bookmarkEnd w:id="0"/>
            <w:r w:rsidRPr="00B87D90">
              <w:rPr>
                <w:rFonts w:ascii="Times New Roman" w:hAnsi="Times New Roman"/>
                <w:sz w:val="24"/>
                <w:szCs w:val="24"/>
                <w:shd w:val="clear" w:color="auto" w:fill="FFFFFF"/>
              </w:rPr>
              <w:t>від 25</w:t>
            </w:r>
            <w:r w:rsidR="00A415E4">
              <w:rPr>
                <w:rFonts w:ascii="Times New Roman" w:hAnsi="Times New Roman"/>
                <w:sz w:val="24"/>
                <w:szCs w:val="24"/>
                <w:shd w:val="clear" w:color="auto" w:fill="FFFFFF"/>
              </w:rPr>
              <w:t xml:space="preserve"> березня 2016 року № 246;</w:t>
            </w:r>
          </w:p>
          <w:p w:rsidR="000C698D" w:rsidRPr="0032109A" w:rsidRDefault="00A415E4" w:rsidP="006331D3">
            <w:pPr>
              <w:pStyle w:val="ab"/>
              <w:ind w:firstLine="851"/>
              <w:jc w:val="both"/>
              <w:rPr>
                <w:rFonts w:ascii="Times New Roman" w:hAnsi="Times New Roman"/>
                <w:sz w:val="24"/>
                <w:szCs w:val="24"/>
              </w:rPr>
            </w:pPr>
            <w:r>
              <w:rPr>
                <w:rFonts w:ascii="Times New Roman" w:hAnsi="Times New Roman"/>
                <w:sz w:val="24"/>
                <w:szCs w:val="24"/>
                <w:shd w:val="clear" w:color="auto" w:fill="FFFFFF"/>
              </w:rPr>
              <w:t xml:space="preserve">- </w:t>
            </w:r>
            <w:r w:rsidR="000C698D" w:rsidRPr="00B87D90">
              <w:rPr>
                <w:rFonts w:ascii="Times New Roman" w:hAnsi="Times New Roman"/>
                <w:sz w:val="24"/>
                <w:szCs w:val="24"/>
                <w:shd w:val="clear" w:color="auto" w:fill="FFFFFF"/>
              </w:rPr>
              <w:t>заповнена </w:t>
            </w:r>
            <w:hyperlink r:id="rId9" w:tgtFrame="_blank" w:history="1">
              <w:r w:rsidR="000C698D" w:rsidRPr="00B87D90">
                <w:rPr>
                  <w:rFonts w:ascii="Times New Roman" w:hAnsi="Times New Roman"/>
                  <w:sz w:val="24"/>
                  <w:szCs w:val="24"/>
                  <w:bdr w:val="none" w:sz="0" w:space="0" w:color="auto" w:frame="1"/>
                  <w:shd w:val="clear" w:color="auto" w:fill="FFFFFF"/>
                </w:rPr>
                <w:t>особова картка встановленого зразка</w:t>
              </w:r>
            </w:hyperlink>
            <w:r w:rsidR="000C698D" w:rsidRPr="00B87D90">
              <w:rPr>
                <w:rFonts w:ascii="Times New Roman" w:hAnsi="Times New Roman"/>
                <w:sz w:val="24"/>
                <w:szCs w:val="24"/>
                <w:shd w:val="clear" w:color="auto" w:fill="FFFFFF"/>
              </w:rPr>
              <w:t> </w:t>
            </w:r>
            <w:r w:rsidR="000C698D" w:rsidRPr="00B87D90">
              <w:rPr>
                <w:rFonts w:ascii="Times New Roman" w:hAnsi="Times New Roman"/>
                <w:sz w:val="24"/>
                <w:szCs w:val="24"/>
              </w:rPr>
              <w:t>, із зазначенням вакансії, на яку вони претендують</w:t>
            </w:r>
            <w:r w:rsidR="000C698D" w:rsidRPr="0032109A">
              <w:rPr>
                <w:rFonts w:ascii="Times New Roman" w:hAnsi="Times New Roman"/>
                <w:sz w:val="24"/>
                <w:szCs w:val="24"/>
              </w:rPr>
              <w:t>;</w:t>
            </w:r>
          </w:p>
          <w:p w:rsidR="000C698D" w:rsidRPr="0032109A" w:rsidRDefault="000C698D" w:rsidP="006331D3">
            <w:pPr>
              <w:pStyle w:val="ab"/>
              <w:ind w:firstLine="851"/>
              <w:jc w:val="both"/>
              <w:rPr>
                <w:rFonts w:ascii="Times New Roman" w:hAnsi="Times New Roman"/>
                <w:sz w:val="24"/>
                <w:szCs w:val="24"/>
                <w:shd w:val="clear" w:color="auto" w:fill="FFFFFF"/>
              </w:rPr>
            </w:pPr>
            <w:r w:rsidRPr="0032109A">
              <w:rPr>
                <w:rFonts w:ascii="Times New Roman" w:hAnsi="Times New Roman"/>
                <w:sz w:val="24"/>
                <w:szCs w:val="24"/>
              </w:rPr>
              <w:t>- д</w:t>
            </w:r>
            <w:r w:rsidRPr="0032109A">
              <w:rPr>
                <w:rFonts w:ascii="Times New Roman" w:hAnsi="Times New Roman"/>
                <w:sz w:val="24"/>
                <w:szCs w:val="24"/>
                <w:shd w:val="clear" w:color="auto" w:fill="FFFFFF"/>
              </w:rPr>
              <w:t>окумент, що посвідчує особу та підтверджує громадянство України;</w:t>
            </w:r>
          </w:p>
          <w:p w:rsidR="000C698D" w:rsidRPr="0032109A" w:rsidRDefault="000C698D" w:rsidP="006331D3">
            <w:pPr>
              <w:pStyle w:val="ab"/>
              <w:ind w:firstLine="851"/>
              <w:jc w:val="both"/>
              <w:rPr>
                <w:rFonts w:ascii="Times New Roman" w:hAnsi="Times New Roman"/>
                <w:sz w:val="24"/>
                <w:szCs w:val="24"/>
              </w:rPr>
            </w:pPr>
            <w:r w:rsidRPr="0032109A">
              <w:rPr>
                <w:rFonts w:ascii="Times New Roman" w:hAnsi="Times New Roman"/>
                <w:sz w:val="24"/>
                <w:szCs w:val="24"/>
              </w:rPr>
              <w:t xml:space="preserve">- документ, що підтверджує наявність відповідної освіти.  </w:t>
            </w:r>
          </w:p>
          <w:p w:rsidR="000C698D" w:rsidRPr="0032109A" w:rsidRDefault="000C698D" w:rsidP="003E72FD">
            <w:pPr>
              <w:spacing w:line="240" w:lineRule="auto"/>
              <w:jc w:val="both"/>
              <w:rPr>
                <w:sz w:val="24"/>
                <w:szCs w:val="24"/>
              </w:rPr>
            </w:pPr>
          </w:p>
          <w:p w:rsidR="000C698D" w:rsidRPr="0032109A" w:rsidRDefault="000C698D" w:rsidP="003E72FD">
            <w:pPr>
              <w:spacing w:line="240" w:lineRule="auto"/>
              <w:jc w:val="both"/>
              <w:rPr>
                <w:b/>
                <w:sz w:val="24"/>
                <w:szCs w:val="24"/>
              </w:rPr>
            </w:pPr>
            <w:r w:rsidRPr="0032109A">
              <w:rPr>
                <w:b/>
                <w:sz w:val="24"/>
                <w:szCs w:val="24"/>
              </w:rPr>
              <w:t>Строк подання документів – до</w:t>
            </w:r>
            <w:r w:rsidRPr="0032109A">
              <w:rPr>
                <w:sz w:val="24"/>
                <w:szCs w:val="24"/>
              </w:rPr>
              <w:t xml:space="preserve"> </w:t>
            </w:r>
            <w:r w:rsidRPr="0032109A">
              <w:rPr>
                <w:b/>
                <w:sz w:val="24"/>
                <w:szCs w:val="24"/>
              </w:rPr>
              <w:t>1</w:t>
            </w:r>
            <w:r w:rsidR="00526C7C">
              <w:rPr>
                <w:b/>
                <w:sz w:val="24"/>
                <w:szCs w:val="24"/>
              </w:rPr>
              <w:t>7-00 год. 04</w:t>
            </w:r>
            <w:r w:rsidR="00DB325F">
              <w:rPr>
                <w:b/>
                <w:sz w:val="24"/>
                <w:szCs w:val="24"/>
              </w:rPr>
              <w:t xml:space="preserve"> лютого</w:t>
            </w:r>
            <w:r w:rsidR="00CE0870">
              <w:rPr>
                <w:b/>
                <w:sz w:val="24"/>
                <w:szCs w:val="24"/>
              </w:rPr>
              <w:t xml:space="preserve">  202</w:t>
            </w:r>
            <w:r w:rsidR="00F66389">
              <w:rPr>
                <w:b/>
                <w:sz w:val="24"/>
                <w:szCs w:val="24"/>
              </w:rPr>
              <w:t>5</w:t>
            </w:r>
            <w:r w:rsidRPr="0032109A">
              <w:rPr>
                <w:b/>
                <w:sz w:val="24"/>
                <w:szCs w:val="24"/>
              </w:rPr>
              <w:t xml:space="preserve"> року</w:t>
            </w:r>
            <w:r>
              <w:rPr>
                <w:b/>
                <w:sz w:val="24"/>
                <w:szCs w:val="24"/>
              </w:rPr>
              <w:t xml:space="preserve"> (включно)</w:t>
            </w:r>
            <w:r w:rsidRPr="0032109A">
              <w:rPr>
                <w:b/>
                <w:sz w:val="24"/>
                <w:szCs w:val="24"/>
              </w:rPr>
              <w:t>.</w:t>
            </w:r>
          </w:p>
          <w:p w:rsidR="000C698D" w:rsidRPr="00635F41" w:rsidRDefault="000C698D" w:rsidP="003E72FD">
            <w:pPr>
              <w:spacing w:line="240" w:lineRule="auto"/>
              <w:jc w:val="both"/>
              <w:rPr>
                <w:color w:val="FF0000"/>
                <w:sz w:val="24"/>
                <w:szCs w:val="24"/>
              </w:rPr>
            </w:pP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4D6CC7">
            <w:pPr>
              <w:widowControl w:val="0"/>
              <w:spacing w:before="120" w:line="240" w:lineRule="auto"/>
              <w:rPr>
                <w:rFonts w:eastAsia="Times New Roman"/>
                <w:b/>
                <w:bCs/>
                <w:color w:val="000000"/>
                <w:sz w:val="24"/>
                <w:szCs w:val="24"/>
                <w:lang w:eastAsia="ru-RU"/>
              </w:rPr>
            </w:pPr>
            <w:r w:rsidRPr="00635F41">
              <w:rPr>
                <w:rFonts w:eastAsia="HG Mincho Light J"/>
                <w:b/>
                <w:bCs/>
                <w:sz w:val="24"/>
                <w:szCs w:val="24"/>
                <w:lang w:eastAsia="uk-UA"/>
              </w:rPr>
              <w:t xml:space="preserve">Місце або спосіб проведення співбесіди (із </w:t>
            </w:r>
            <w:r w:rsidRPr="00635F41">
              <w:rPr>
                <w:rFonts w:eastAsia="HG Mincho Light J"/>
                <w:b/>
                <w:bCs/>
                <w:sz w:val="24"/>
                <w:szCs w:val="24"/>
                <w:lang w:eastAsia="uk-UA"/>
              </w:rPr>
              <w:lastRenderedPageBreak/>
              <w:t>зазначенням електронної платформи для комунікації дистанційно)</w:t>
            </w:r>
          </w:p>
          <w:p w:rsidR="000C698D" w:rsidRPr="00635F41" w:rsidRDefault="000C698D" w:rsidP="00EA5DD2">
            <w:pPr>
              <w:spacing w:line="240" w:lineRule="auto"/>
              <w:rPr>
                <w:b/>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0C698D" w:rsidRPr="00B87D90" w:rsidRDefault="00CE0870" w:rsidP="00653E03">
            <w:pPr>
              <w:spacing w:line="480" w:lineRule="auto"/>
              <w:rPr>
                <w:b/>
                <w:sz w:val="24"/>
                <w:szCs w:val="24"/>
              </w:rPr>
            </w:pPr>
            <w:r>
              <w:rPr>
                <w:b/>
                <w:sz w:val="24"/>
                <w:szCs w:val="24"/>
              </w:rPr>
              <w:lastRenderedPageBreak/>
              <w:t>1</w:t>
            </w:r>
            <w:r w:rsidR="0060112B">
              <w:rPr>
                <w:b/>
                <w:sz w:val="24"/>
                <w:szCs w:val="24"/>
              </w:rPr>
              <w:t>0</w:t>
            </w:r>
            <w:r w:rsidR="000C698D" w:rsidRPr="00B87D90">
              <w:rPr>
                <w:b/>
                <w:sz w:val="24"/>
                <w:szCs w:val="24"/>
              </w:rPr>
              <w:t xml:space="preserve">-00 год. </w:t>
            </w:r>
            <w:r w:rsidR="00526C7C">
              <w:rPr>
                <w:b/>
                <w:sz w:val="24"/>
                <w:szCs w:val="24"/>
              </w:rPr>
              <w:t>05</w:t>
            </w:r>
            <w:r w:rsidR="00DB325F">
              <w:rPr>
                <w:b/>
                <w:sz w:val="24"/>
                <w:szCs w:val="24"/>
              </w:rPr>
              <w:t xml:space="preserve"> лютого</w:t>
            </w:r>
            <w:r>
              <w:rPr>
                <w:b/>
                <w:sz w:val="24"/>
                <w:szCs w:val="24"/>
              </w:rPr>
              <w:t xml:space="preserve"> 202</w:t>
            </w:r>
            <w:r w:rsidR="00F66389">
              <w:rPr>
                <w:b/>
                <w:sz w:val="24"/>
                <w:szCs w:val="24"/>
              </w:rPr>
              <w:t>5</w:t>
            </w:r>
            <w:r w:rsidR="000C698D" w:rsidRPr="00B87D90">
              <w:rPr>
                <w:b/>
                <w:sz w:val="24"/>
                <w:szCs w:val="24"/>
              </w:rPr>
              <w:t xml:space="preserve"> року. </w:t>
            </w:r>
          </w:p>
          <w:p w:rsidR="000C698D" w:rsidRPr="00635F41" w:rsidRDefault="000C698D" w:rsidP="00653E03">
            <w:pPr>
              <w:spacing w:line="480" w:lineRule="auto"/>
              <w:rPr>
                <w:color w:val="000000"/>
                <w:sz w:val="24"/>
                <w:szCs w:val="24"/>
              </w:rPr>
            </w:pPr>
            <w:r w:rsidRPr="00635F41">
              <w:rPr>
                <w:sz w:val="24"/>
                <w:szCs w:val="24"/>
              </w:rPr>
              <w:lastRenderedPageBreak/>
              <w:t>У приміщенні Рівненського міського суду Рівненської області за адресою: м.</w:t>
            </w:r>
            <w:r w:rsidR="00A415E4">
              <w:rPr>
                <w:sz w:val="24"/>
                <w:szCs w:val="24"/>
              </w:rPr>
              <w:t xml:space="preserve"> </w:t>
            </w:r>
            <w:r w:rsidRPr="00635F41">
              <w:rPr>
                <w:sz w:val="24"/>
                <w:szCs w:val="24"/>
              </w:rPr>
              <w:t>Рівне, вул. Шкільна,1  (проведення співбесіди за фізичної присутності кандидатів).</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color w:val="000000"/>
                <w:sz w:val="24"/>
                <w:szCs w:val="24"/>
              </w:rPr>
            </w:pPr>
            <w:r w:rsidRPr="006F2521">
              <w:rPr>
                <w:sz w:val="22"/>
              </w:rPr>
              <w:lastRenderedPageBreak/>
              <w:t xml:space="preserve">Прізвище, ім’я та по батькові, номер телефону та адреса електронної пошти особи, яка надає додаткову інформацію з питань </w:t>
            </w:r>
            <w:r>
              <w:rPr>
                <w:sz w:val="22"/>
              </w:rPr>
              <w:t>призначення на посаду</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2D30C6" w:rsidRDefault="00CE0870" w:rsidP="003E72FD">
            <w:pPr>
              <w:spacing w:line="240" w:lineRule="auto"/>
              <w:rPr>
                <w:sz w:val="24"/>
                <w:szCs w:val="24"/>
              </w:rPr>
            </w:pPr>
            <w:r>
              <w:rPr>
                <w:sz w:val="24"/>
                <w:szCs w:val="24"/>
              </w:rPr>
              <w:t>Мельник Аліна Вадимів</w:t>
            </w:r>
            <w:r w:rsidR="00B87B1C">
              <w:rPr>
                <w:sz w:val="24"/>
                <w:szCs w:val="24"/>
              </w:rPr>
              <w:t>н</w:t>
            </w:r>
            <w:r>
              <w:rPr>
                <w:sz w:val="24"/>
                <w:szCs w:val="24"/>
              </w:rPr>
              <w:t>а</w:t>
            </w:r>
          </w:p>
          <w:p w:rsidR="000C698D" w:rsidRPr="002D30C6" w:rsidRDefault="000C698D" w:rsidP="003E72FD">
            <w:pPr>
              <w:spacing w:line="240" w:lineRule="auto"/>
              <w:rPr>
                <w:sz w:val="24"/>
                <w:szCs w:val="24"/>
              </w:rPr>
            </w:pPr>
            <w:r w:rsidRPr="002D30C6">
              <w:rPr>
                <w:sz w:val="24"/>
                <w:szCs w:val="24"/>
              </w:rPr>
              <w:t xml:space="preserve">(0362) 62-00-61 </w:t>
            </w:r>
          </w:p>
          <w:p w:rsidR="000C698D" w:rsidRPr="00635F41" w:rsidRDefault="000C698D" w:rsidP="003E72FD">
            <w:pPr>
              <w:spacing w:line="240" w:lineRule="auto"/>
              <w:rPr>
                <w:sz w:val="24"/>
                <w:szCs w:val="24"/>
              </w:rPr>
            </w:pPr>
            <w:r w:rsidRPr="00635F41">
              <w:rPr>
                <w:color w:val="000000"/>
                <w:sz w:val="24"/>
                <w:szCs w:val="24"/>
              </w:rPr>
              <w:t xml:space="preserve"> </w:t>
            </w:r>
            <w:hyperlink r:id="rId10" w:history="1">
              <w:r w:rsidRPr="00AE1051">
                <w:rPr>
                  <w:rStyle w:val="a9"/>
                  <w:color w:val="0059AA"/>
                  <w:spacing w:val="11"/>
                  <w:sz w:val="24"/>
                  <w:szCs w:val="24"/>
                </w:rPr>
                <w:t>inbox@rvm.rv.court.gov.ua</w:t>
              </w:r>
            </w:hyperlink>
          </w:p>
          <w:p w:rsidR="000C698D" w:rsidRPr="00635F41" w:rsidRDefault="000C698D" w:rsidP="003E72FD">
            <w:pPr>
              <w:spacing w:line="240" w:lineRule="auto"/>
              <w:rPr>
                <w:color w:val="000000"/>
                <w:sz w:val="24"/>
                <w:szCs w:val="24"/>
              </w:rPr>
            </w:pPr>
          </w:p>
          <w:p w:rsidR="000C698D" w:rsidRPr="00635F41" w:rsidRDefault="000C698D" w:rsidP="003E72FD">
            <w:pPr>
              <w:spacing w:line="240" w:lineRule="auto"/>
              <w:rPr>
                <w:sz w:val="24"/>
                <w:szCs w:val="24"/>
              </w:rPr>
            </w:pPr>
          </w:p>
          <w:p w:rsidR="000C698D" w:rsidRPr="00635F41" w:rsidRDefault="000C698D" w:rsidP="003E72FD">
            <w:pPr>
              <w:spacing w:line="240" w:lineRule="auto"/>
              <w:rPr>
                <w:sz w:val="24"/>
                <w:szCs w:val="24"/>
              </w:rPr>
            </w:pPr>
          </w:p>
        </w:tc>
      </w:tr>
      <w:tr w:rsidR="000C698D" w:rsidRPr="00635F41" w:rsidTr="00370BBC">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0C698D" w:rsidRDefault="000C698D" w:rsidP="003E72FD">
            <w:pPr>
              <w:spacing w:line="240" w:lineRule="auto"/>
              <w:jc w:val="center"/>
              <w:rPr>
                <w:b/>
                <w:sz w:val="24"/>
                <w:szCs w:val="24"/>
              </w:rPr>
            </w:pPr>
            <w:r w:rsidRPr="00635F41">
              <w:rPr>
                <w:b/>
                <w:sz w:val="24"/>
                <w:szCs w:val="24"/>
              </w:rPr>
              <w:t>Кваліфікаційні вимоги</w:t>
            </w:r>
          </w:p>
          <w:p w:rsidR="000C698D" w:rsidRPr="00635F41" w:rsidRDefault="000C698D" w:rsidP="003E72FD">
            <w:pPr>
              <w:spacing w:line="240" w:lineRule="auto"/>
              <w:jc w:val="center"/>
              <w:rPr>
                <w:b/>
                <w:sz w:val="24"/>
                <w:szCs w:val="24"/>
              </w:rPr>
            </w:pP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sz w:val="24"/>
                <w:szCs w:val="24"/>
              </w:rPr>
            </w:pPr>
            <w:r w:rsidRPr="00635F41">
              <w:rPr>
                <w:b/>
                <w:sz w:val="24"/>
                <w:szCs w:val="24"/>
              </w:rPr>
              <w:t>Освіта</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227F59" w:rsidRDefault="00227F59" w:rsidP="009A6124">
            <w:pPr>
              <w:pStyle w:val="ab"/>
              <w:jc w:val="both"/>
              <w:rPr>
                <w:rFonts w:ascii="Times New Roman" w:hAnsi="Times New Roman"/>
                <w:sz w:val="24"/>
              </w:rPr>
            </w:pPr>
            <w:r w:rsidRPr="00227F59">
              <w:rPr>
                <w:rFonts w:ascii="Times New Roman" w:hAnsi="Times New Roman"/>
              </w:rPr>
              <w:t xml:space="preserve">Вища, не нижче ступеня молодшого бакалавра або бакалавра </w:t>
            </w:r>
            <w:r w:rsidR="009A6124">
              <w:rPr>
                <w:rFonts w:ascii="Times New Roman" w:hAnsi="Times New Roman"/>
                <w:sz w:val="24"/>
              </w:rPr>
              <w:t>в галузі знань «Право»</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sz w:val="24"/>
                <w:szCs w:val="24"/>
              </w:rPr>
            </w:pPr>
            <w:r w:rsidRPr="00635F41">
              <w:rPr>
                <w:b/>
                <w:sz w:val="24"/>
                <w:szCs w:val="24"/>
              </w:rPr>
              <w:t xml:space="preserve">Досвід роботи </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31D3" w:rsidRDefault="000C698D" w:rsidP="003E72FD">
            <w:pPr>
              <w:spacing w:line="240" w:lineRule="auto"/>
              <w:rPr>
                <w:sz w:val="24"/>
              </w:rPr>
            </w:pPr>
            <w:r w:rsidRPr="006331D3">
              <w:rPr>
                <w:sz w:val="24"/>
              </w:rPr>
              <w:t>Без вимог</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sz w:val="24"/>
                <w:szCs w:val="24"/>
              </w:rPr>
            </w:pPr>
            <w:r w:rsidRPr="00635F41">
              <w:rPr>
                <w:b/>
                <w:sz w:val="24"/>
                <w:szCs w:val="24"/>
              </w:rPr>
              <w:t>Володіння державною мовою</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31D3" w:rsidRDefault="000C698D" w:rsidP="006331D3">
            <w:pPr>
              <w:spacing w:line="240" w:lineRule="auto"/>
              <w:rPr>
                <w:sz w:val="24"/>
              </w:rPr>
            </w:pPr>
            <w:r w:rsidRPr="006331D3">
              <w:rPr>
                <w:sz w:val="24"/>
              </w:rPr>
              <w:t>вільне володіння державною мовою</w:t>
            </w:r>
            <w:r>
              <w:rPr>
                <w:sz w:val="24"/>
                <w:lang w:eastAsia="ru-RU"/>
              </w:rPr>
              <w:t xml:space="preserve"> (</w:t>
            </w:r>
            <w:r w:rsidRPr="006331D3">
              <w:rPr>
                <w:sz w:val="24"/>
              </w:rPr>
              <w:t xml:space="preserve">особа, яка претендує на зайняття посади у період дії  воєнного стану  </w:t>
            </w:r>
            <w:r w:rsidRPr="0032109A">
              <w:rPr>
                <w:b/>
                <w:sz w:val="24"/>
              </w:rPr>
              <w:t>не</w:t>
            </w:r>
            <w:r w:rsidRPr="006331D3">
              <w:rPr>
                <w:sz w:val="24"/>
              </w:rPr>
              <w:t xml:space="preserve"> подає документи про підтвердження рівня володіння державною мовою)</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bCs/>
                <w:sz w:val="24"/>
                <w:szCs w:val="24"/>
              </w:rPr>
            </w:pPr>
            <w:r w:rsidRPr="00635F41">
              <w:rPr>
                <w:rFonts w:eastAsia="Times New Roman"/>
                <w:b/>
                <w:bCs/>
                <w:color w:val="000000"/>
                <w:sz w:val="24"/>
                <w:szCs w:val="24"/>
                <w:lang w:eastAsia="uk-UA"/>
              </w:rPr>
              <w:t>Володіння іноземною мовою</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31D3" w:rsidRDefault="000C698D" w:rsidP="003E72FD">
            <w:pPr>
              <w:spacing w:line="240" w:lineRule="auto"/>
              <w:rPr>
                <w:sz w:val="24"/>
              </w:rPr>
            </w:pPr>
            <w:r w:rsidRPr="006331D3">
              <w:rPr>
                <w:sz w:val="24"/>
              </w:rPr>
              <w:t>Не потребує</w:t>
            </w:r>
          </w:p>
        </w:tc>
      </w:tr>
      <w:tr w:rsidR="000C698D" w:rsidRPr="00635F41" w:rsidTr="00370BBC">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0C698D" w:rsidRDefault="000C698D" w:rsidP="003E72FD">
            <w:pPr>
              <w:spacing w:line="240" w:lineRule="auto"/>
              <w:jc w:val="center"/>
              <w:rPr>
                <w:b/>
                <w:sz w:val="24"/>
                <w:szCs w:val="24"/>
              </w:rPr>
            </w:pPr>
            <w:r w:rsidRPr="00635F41">
              <w:rPr>
                <w:b/>
                <w:sz w:val="24"/>
                <w:szCs w:val="24"/>
              </w:rPr>
              <w:t>Вимоги до компетентності</w:t>
            </w:r>
          </w:p>
          <w:p w:rsidR="000C698D" w:rsidRPr="00635F41" w:rsidRDefault="000C698D" w:rsidP="003E72FD">
            <w:pPr>
              <w:spacing w:line="240" w:lineRule="auto"/>
              <w:jc w:val="center"/>
              <w:rPr>
                <w:b/>
                <w:sz w:val="24"/>
                <w:szCs w:val="24"/>
              </w:rPr>
            </w:pP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jc w:val="center"/>
              <w:rPr>
                <w:b/>
                <w:sz w:val="24"/>
                <w:szCs w:val="24"/>
              </w:rPr>
            </w:pPr>
            <w:r w:rsidRPr="00635F41">
              <w:rPr>
                <w:b/>
                <w:sz w:val="24"/>
                <w:szCs w:val="24"/>
              </w:rPr>
              <w:t>Вимога</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3E72FD">
            <w:pPr>
              <w:spacing w:line="240" w:lineRule="auto"/>
              <w:jc w:val="center"/>
              <w:rPr>
                <w:b/>
                <w:sz w:val="24"/>
                <w:szCs w:val="24"/>
              </w:rPr>
            </w:pPr>
            <w:r w:rsidRPr="00635F41">
              <w:rPr>
                <w:b/>
                <w:sz w:val="24"/>
                <w:szCs w:val="24"/>
              </w:rPr>
              <w:t>Компоненти вимоги</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bCs/>
                <w:sz w:val="24"/>
                <w:szCs w:val="24"/>
              </w:rPr>
            </w:pPr>
            <w:r w:rsidRPr="00635F41">
              <w:rPr>
                <w:rFonts w:eastAsia="Times New Roman"/>
                <w:b/>
                <w:bCs/>
                <w:color w:val="000000"/>
                <w:sz w:val="24"/>
                <w:szCs w:val="24"/>
                <w:highlight w:val="white"/>
                <w:lang w:eastAsia="uk-UA"/>
              </w:rPr>
              <w:t>Цифрова грамотність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3E72FD">
            <w:pPr>
              <w:widowControl w:val="0"/>
              <w:numPr>
                <w:ilvl w:val="0"/>
                <w:numId w:val="26"/>
              </w:numPr>
              <w:suppressAutoHyphens/>
              <w:spacing w:line="240" w:lineRule="auto"/>
              <w:ind w:right="125"/>
              <w:contextualSpacing/>
              <w:jc w:val="both"/>
              <w:rPr>
                <w:rFonts w:eastAsia="Times New Roman"/>
                <w:color w:val="000000"/>
                <w:sz w:val="24"/>
                <w:szCs w:val="24"/>
                <w:highlight w:val="white"/>
                <w:lang w:eastAsia="uk-UA"/>
              </w:rPr>
            </w:pPr>
            <w:r w:rsidRPr="00635F41">
              <w:rPr>
                <w:rFonts w:eastAsia="Times New Roman"/>
                <w:color w:val="000000"/>
                <w:sz w:val="24"/>
                <w:szCs w:val="24"/>
                <w:highlight w:val="white"/>
                <w:lang w:eastAsia="uk-UA"/>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0C698D" w:rsidRPr="00635F41" w:rsidRDefault="000C698D" w:rsidP="003E72FD">
            <w:pPr>
              <w:widowControl w:val="0"/>
              <w:numPr>
                <w:ilvl w:val="0"/>
                <w:numId w:val="26"/>
              </w:numPr>
              <w:suppressAutoHyphens/>
              <w:spacing w:line="240" w:lineRule="auto"/>
              <w:ind w:right="125"/>
              <w:contextualSpacing/>
              <w:jc w:val="both"/>
              <w:rPr>
                <w:rFonts w:eastAsia="Times New Roman"/>
                <w:color w:val="000000"/>
                <w:sz w:val="24"/>
                <w:szCs w:val="24"/>
                <w:highlight w:val="white"/>
                <w:lang w:eastAsia="uk-UA"/>
              </w:rPr>
            </w:pPr>
            <w:r w:rsidRPr="00635F41">
              <w:rPr>
                <w:rFonts w:eastAsia="Times New Roman"/>
                <w:color w:val="000000"/>
                <w:sz w:val="24"/>
                <w:szCs w:val="24"/>
                <w:highlight w:val="white"/>
                <w:lang w:eastAsia="uk-UA"/>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0C698D" w:rsidRPr="00635F41" w:rsidRDefault="000C698D" w:rsidP="003E72FD">
            <w:pPr>
              <w:widowControl w:val="0"/>
              <w:numPr>
                <w:ilvl w:val="0"/>
                <w:numId w:val="26"/>
              </w:numPr>
              <w:suppressAutoHyphens/>
              <w:spacing w:line="240" w:lineRule="auto"/>
              <w:ind w:right="125"/>
              <w:contextualSpacing/>
              <w:jc w:val="both"/>
              <w:rPr>
                <w:rFonts w:eastAsia="Times New Roman"/>
                <w:color w:val="000000"/>
                <w:sz w:val="24"/>
                <w:szCs w:val="24"/>
                <w:highlight w:val="white"/>
                <w:lang w:eastAsia="uk-UA"/>
              </w:rPr>
            </w:pPr>
            <w:r w:rsidRPr="00635F41">
              <w:rPr>
                <w:rFonts w:eastAsia="Times New Roman"/>
                <w:color w:val="000000"/>
                <w:sz w:val="24"/>
                <w:szCs w:val="24"/>
                <w:highlight w:val="white"/>
                <w:lang w:eastAsia="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0C698D" w:rsidRPr="00635F41" w:rsidRDefault="000C698D" w:rsidP="003E72FD">
            <w:pPr>
              <w:widowControl w:val="0"/>
              <w:numPr>
                <w:ilvl w:val="0"/>
                <w:numId w:val="26"/>
              </w:numPr>
              <w:suppressAutoHyphens/>
              <w:spacing w:line="240" w:lineRule="auto"/>
              <w:ind w:right="125"/>
              <w:contextualSpacing/>
              <w:jc w:val="both"/>
              <w:rPr>
                <w:rFonts w:eastAsia="Times New Roman"/>
                <w:color w:val="000000"/>
                <w:sz w:val="24"/>
                <w:szCs w:val="24"/>
                <w:highlight w:val="white"/>
                <w:lang w:eastAsia="uk-UA"/>
              </w:rPr>
            </w:pPr>
            <w:bookmarkStart w:id="1" w:name="_heading=h.30j0zll" w:colFirst="0" w:colLast="0"/>
            <w:bookmarkEnd w:id="1"/>
            <w:r w:rsidRPr="00635F41">
              <w:rPr>
                <w:rFonts w:eastAsia="Times New Roman"/>
                <w:color w:val="000000"/>
                <w:sz w:val="24"/>
                <w:szCs w:val="24"/>
                <w:highlight w:val="white"/>
                <w:lang w:eastAsia="uk-UA"/>
              </w:rPr>
              <w:t>здатність уникати небезпек в цифровому середовищі, захищати особисті та конфіденційні дані;</w:t>
            </w:r>
          </w:p>
          <w:p w:rsidR="000C698D" w:rsidRPr="00635F41" w:rsidRDefault="000C698D" w:rsidP="003E72FD">
            <w:pPr>
              <w:widowControl w:val="0"/>
              <w:numPr>
                <w:ilvl w:val="0"/>
                <w:numId w:val="25"/>
              </w:numPr>
              <w:suppressAutoHyphens/>
              <w:spacing w:line="240" w:lineRule="auto"/>
              <w:ind w:right="125"/>
              <w:contextualSpacing/>
              <w:jc w:val="both"/>
              <w:rPr>
                <w:rFonts w:eastAsia="Times New Roman"/>
                <w:color w:val="000000"/>
                <w:sz w:val="24"/>
                <w:szCs w:val="24"/>
                <w:highlight w:val="white"/>
                <w:lang w:eastAsia="uk-UA"/>
              </w:rPr>
            </w:pPr>
            <w:r w:rsidRPr="00635F41">
              <w:rPr>
                <w:rFonts w:eastAsia="Times New Roman"/>
                <w:color w:val="000000"/>
                <w:sz w:val="24"/>
                <w:szCs w:val="24"/>
                <w:highlight w:val="white"/>
                <w:lang w:eastAsia="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0C698D" w:rsidRPr="00635F41" w:rsidRDefault="000C698D" w:rsidP="003E72FD">
            <w:pPr>
              <w:numPr>
                <w:ilvl w:val="0"/>
                <w:numId w:val="25"/>
              </w:numPr>
              <w:spacing w:line="240" w:lineRule="auto"/>
              <w:rPr>
                <w:color w:val="000000"/>
                <w:sz w:val="24"/>
                <w:szCs w:val="24"/>
              </w:rPr>
            </w:pPr>
            <w:r w:rsidRPr="00635F41">
              <w:rPr>
                <w:rFonts w:eastAsia="Times New Roman"/>
                <w:color w:val="000000"/>
                <w:sz w:val="24"/>
                <w:szCs w:val="24"/>
                <w:highlight w:val="white"/>
                <w:lang w:eastAsia="uk-UA"/>
              </w:rPr>
              <w:t>здатність використовувати відкриті цифрові ресурси для власного професійного розвитку</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rFonts w:eastAsia="Times New Roman"/>
                <w:b/>
                <w:bCs/>
                <w:color w:val="000000"/>
                <w:sz w:val="24"/>
                <w:szCs w:val="24"/>
                <w:highlight w:val="white"/>
                <w:lang w:eastAsia="uk-UA"/>
              </w:rPr>
            </w:pPr>
            <w:r w:rsidRPr="00635F41">
              <w:rPr>
                <w:b/>
                <w:sz w:val="24"/>
                <w:szCs w:val="24"/>
              </w:rPr>
              <w:t>Необхідні ділові якості</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3E72FD">
            <w:pPr>
              <w:pStyle w:val="aa"/>
              <w:widowControl/>
              <w:numPr>
                <w:ilvl w:val="0"/>
                <w:numId w:val="26"/>
              </w:numPr>
              <w:suppressAutoHyphens w:val="0"/>
              <w:spacing w:before="100" w:beforeAutospacing="1" w:after="100" w:afterAutospacing="1"/>
              <w:rPr>
                <w:rFonts w:eastAsia="Times New Roman"/>
                <w:szCs w:val="24"/>
                <w:lang w:val="uk-UA" w:eastAsia="ru-RU"/>
              </w:rPr>
            </w:pPr>
            <w:r w:rsidRPr="00635F41">
              <w:rPr>
                <w:rFonts w:eastAsia="Times New Roman"/>
                <w:szCs w:val="24"/>
                <w:lang w:val="uk-UA" w:eastAsia="ru-RU"/>
              </w:rPr>
              <w:t>діалогове спілкування (письмове і усне),</w:t>
            </w:r>
          </w:p>
          <w:p w:rsidR="000C698D" w:rsidRPr="00635F41" w:rsidRDefault="000C698D" w:rsidP="003E72FD">
            <w:pPr>
              <w:pStyle w:val="aa"/>
              <w:widowControl/>
              <w:numPr>
                <w:ilvl w:val="0"/>
                <w:numId w:val="26"/>
              </w:numPr>
              <w:suppressAutoHyphens w:val="0"/>
              <w:spacing w:before="100" w:beforeAutospacing="1" w:after="100" w:afterAutospacing="1"/>
              <w:rPr>
                <w:rFonts w:eastAsia="Times New Roman"/>
                <w:szCs w:val="24"/>
                <w:lang w:val="uk-UA" w:eastAsia="ru-RU"/>
              </w:rPr>
            </w:pPr>
            <w:r w:rsidRPr="00635F41">
              <w:rPr>
                <w:rFonts w:eastAsia="Times New Roman"/>
                <w:szCs w:val="24"/>
                <w:lang w:val="uk-UA" w:eastAsia="ru-RU"/>
              </w:rPr>
              <w:t xml:space="preserve"> вміння розподіляти роботу, вміння активно слухати, виваженість, здатність концентруватись на деталях, </w:t>
            </w:r>
          </w:p>
          <w:p w:rsidR="000C698D" w:rsidRPr="00635F41" w:rsidRDefault="000C698D" w:rsidP="003E72FD">
            <w:pPr>
              <w:pStyle w:val="aa"/>
              <w:widowControl/>
              <w:numPr>
                <w:ilvl w:val="0"/>
                <w:numId w:val="26"/>
              </w:numPr>
              <w:suppressAutoHyphens w:val="0"/>
              <w:spacing w:before="100" w:beforeAutospacing="1" w:after="100" w:afterAutospacing="1"/>
              <w:rPr>
                <w:rFonts w:eastAsia="Times New Roman"/>
                <w:szCs w:val="24"/>
                <w:lang w:val="uk-UA" w:eastAsia="ru-RU"/>
              </w:rPr>
            </w:pPr>
            <w:r w:rsidRPr="00635F41">
              <w:rPr>
                <w:rFonts w:eastAsia="Times New Roman"/>
                <w:szCs w:val="24"/>
                <w:lang w:val="uk-UA" w:eastAsia="ru-RU"/>
              </w:rPr>
              <w:t xml:space="preserve">уміння дотримуватись субординації, </w:t>
            </w:r>
          </w:p>
          <w:p w:rsidR="000C698D" w:rsidRPr="00635F41" w:rsidRDefault="000C698D" w:rsidP="003E72FD">
            <w:pPr>
              <w:pStyle w:val="aa"/>
              <w:widowControl/>
              <w:numPr>
                <w:ilvl w:val="0"/>
                <w:numId w:val="26"/>
              </w:numPr>
              <w:suppressAutoHyphens w:val="0"/>
              <w:spacing w:before="100" w:beforeAutospacing="1" w:after="100" w:afterAutospacing="1"/>
              <w:rPr>
                <w:rFonts w:eastAsia="Times New Roman"/>
                <w:szCs w:val="24"/>
                <w:lang w:val="uk-UA" w:eastAsia="ru-RU"/>
              </w:rPr>
            </w:pPr>
            <w:r w:rsidRPr="00635F41">
              <w:rPr>
                <w:rFonts w:eastAsia="Times New Roman"/>
                <w:szCs w:val="24"/>
                <w:lang w:val="uk-UA" w:eastAsia="ru-RU"/>
              </w:rPr>
              <w:t>стійкість, вміння уступати, адаптивність, вміння вести перемовини, не конфліктність</w:t>
            </w:r>
          </w:p>
          <w:p w:rsidR="000C698D" w:rsidRPr="00635F41" w:rsidRDefault="000C698D" w:rsidP="003E72FD">
            <w:pPr>
              <w:pStyle w:val="aa"/>
              <w:widowControl/>
              <w:numPr>
                <w:ilvl w:val="0"/>
                <w:numId w:val="26"/>
              </w:numPr>
              <w:suppressAutoHyphens w:val="0"/>
              <w:spacing w:before="100" w:beforeAutospacing="1" w:after="100" w:afterAutospacing="1"/>
              <w:rPr>
                <w:rFonts w:eastAsia="Times New Roman"/>
                <w:szCs w:val="24"/>
                <w:lang w:val="uk-UA" w:eastAsia="ru-RU"/>
              </w:rPr>
            </w:pPr>
            <w:r w:rsidRPr="00635F41">
              <w:rPr>
                <w:rFonts w:eastAsia="Times New Roman"/>
                <w:szCs w:val="24"/>
                <w:lang w:val="uk-UA" w:eastAsia="ru-RU"/>
              </w:rPr>
              <w:lastRenderedPageBreak/>
              <w:t xml:space="preserve">організаторські здібності, </w:t>
            </w:r>
            <w:proofErr w:type="spellStart"/>
            <w:r w:rsidRPr="00635F41">
              <w:rPr>
                <w:rFonts w:eastAsia="Times New Roman"/>
                <w:szCs w:val="24"/>
                <w:lang w:val="uk-UA" w:eastAsia="ru-RU"/>
              </w:rPr>
              <w:t>стресостійкість</w:t>
            </w:r>
            <w:proofErr w:type="spellEnd"/>
            <w:r w:rsidRPr="00635F41">
              <w:rPr>
                <w:rFonts w:eastAsia="Times New Roman"/>
                <w:szCs w:val="24"/>
                <w:lang w:val="uk-UA" w:eastAsia="ru-RU"/>
              </w:rPr>
              <w:t>, вимогливість, оперативність,</w:t>
            </w:r>
          </w:p>
          <w:p w:rsidR="000C698D" w:rsidRPr="00635F41" w:rsidRDefault="000C698D" w:rsidP="003E72FD">
            <w:pPr>
              <w:pStyle w:val="aa"/>
              <w:widowControl/>
              <w:numPr>
                <w:ilvl w:val="0"/>
                <w:numId w:val="26"/>
              </w:numPr>
              <w:suppressAutoHyphens w:val="0"/>
              <w:spacing w:before="100" w:beforeAutospacing="1" w:after="100" w:afterAutospacing="1"/>
              <w:rPr>
                <w:rFonts w:eastAsia="Times New Roman"/>
                <w:szCs w:val="24"/>
                <w:lang w:val="uk-UA" w:eastAsia="ru-RU"/>
              </w:rPr>
            </w:pPr>
            <w:r w:rsidRPr="00635F41">
              <w:rPr>
                <w:rFonts w:eastAsia="Times New Roman"/>
                <w:szCs w:val="24"/>
                <w:lang w:val="uk-UA" w:eastAsia="ru-RU"/>
              </w:rPr>
              <w:t>вміння визначати пріоритети, вміння аргументовано доводити власну точку зору, стратегічне мислення,</w:t>
            </w:r>
          </w:p>
          <w:p w:rsidR="000C698D" w:rsidRPr="00635F41" w:rsidRDefault="000C698D" w:rsidP="003E72FD">
            <w:pPr>
              <w:widowControl w:val="0"/>
              <w:numPr>
                <w:ilvl w:val="0"/>
                <w:numId w:val="26"/>
              </w:numPr>
              <w:suppressAutoHyphens/>
              <w:spacing w:line="240" w:lineRule="auto"/>
              <w:ind w:right="125"/>
              <w:contextualSpacing/>
              <w:jc w:val="both"/>
              <w:rPr>
                <w:rFonts w:eastAsia="Times New Roman"/>
                <w:color w:val="000000"/>
                <w:sz w:val="24"/>
                <w:szCs w:val="24"/>
                <w:highlight w:val="white"/>
                <w:lang w:eastAsia="uk-UA"/>
              </w:rPr>
            </w:pPr>
            <w:r w:rsidRPr="00635F41">
              <w:rPr>
                <w:rFonts w:eastAsia="Times New Roman"/>
                <w:sz w:val="24"/>
                <w:szCs w:val="24"/>
                <w:lang w:eastAsia="ru-RU"/>
              </w:rPr>
              <w:t xml:space="preserve"> навички розв’язання проблем, уміння працювати в команді </w:t>
            </w:r>
            <w:r w:rsidRPr="00635F41">
              <w:rPr>
                <w:rFonts w:eastAsia="Times New Roman"/>
                <w:color w:val="000000"/>
                <w:sz w:val="24"/>
                <w:szCs w:val="24"/>
                <w:highlight w:val="white"/>
                <w:lang w:eastAsia="uk-UA"/>
              </w:rPr>
              <w:t xml:space="preserve"> </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sz w:val="24"/>
                <w:szCs w:val="24"/>
              </w:rPr>
            </w:pPr>
            <w:r w:rsidRPr="00635F41">
              <w:rPr>
                <w:b/>
                <w:sz w:val="24"/>
                <w:szCs w:val="24"/>
              </w:rPr>
              <w:lastRenderedPageBreak/>
              <w:t>Необхідні особистісні якості</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8639B2">
            <w:pPr>
              <w:pStyle w:val="a3"/>
              <w:numPr>
                <w:ilvl w:val="0"/>
                <w:numId w:val="26"/>
              </w:numPr>
              <w:spacing w:before="0" w:beforeAutospacing="0" w:after="0" w:afterAutospacing="0"/>
              <w:jc w:val="both"/>
              <w:rPr>
                <w:lang w:val="uk-UA"/>
              </w:rPr>
            </w:pPr>
            <w:r w:rsidRPr="00635F41">
              <w:rPr>
                <w:lang w:val="uk-UA"/>
              </w:rPr>
              <w:t>Ініціативність;</w:t>
            </w:r>
          </w:p>
          <w:p w:rsidR="000C698D" w:rsidRPr="00635F41" w:rsidRDefault="000C698D" w:rsidP="008639B2">
            <w:pPr>
              <w:pStyle w:val="a3"/>
              <w:numPr>
                <w:ilvl w:val="0"/>
                <w:numId w:val="26"/>
              </w:numPr>
              <w:spacing w:before="0" w:beforeAutospacing="0" w:after="0" w:afterAutospacing="0"/>
              <w:jc w:val="both"/>
              <w:rPr>
                <w:lang w:val="uk-UA"/>
              </w:rPr>
            </w:pPr>
            <w:r w:rsidRPr="00635F41">
              <w:rPr>
                <w:lang w:val="uk-UA"/>
              </w:rPr>
              <w:t>Порядність;</w:t>
            </w:r>
          </w:p>
          <w:p w:rsidR="000C698D" w:rsidRPr="00635F41" w:rsidRDefault="000C698D" w:rsidP="008639B2">
            <w:pPr>
              <w:pStyle w:val="a3"/>
              <w:numPr>
                <w:ilvl w:val="0"/>
                <w:numId w:val="26"/>
              </w:numPr>
              <w:spacing w:before="0" w:beforeAutospacing="0" w:after="0" w:afterAutospacing="0"/>
              <w:jc w:val="both"/>
              <w:rPr>
                <w:lang w:val="uk-UA"/>
              </w:rPr>
            </w:pPr>
            <w:r w:rsidRPr="00635F41">
              <w:rPr>
                <w:lang w:val="uk-UA"/>
              </w:rPr>
              <w:t>Надійність;</w:t>
            </w:r>
          </w:p>
          <w:p w:rsidR="000C698D" w:rsidRPr="00635F41" w:rsidRDefault="000C698D" w:rsidP="008639B2">
            <w:pPr>
              <w:pStyle w:val="a3"/>
              <w:numPr>
                <w:ilvl w:val="0"/>
                <w:numId w:val="26"/>
              </w:numPr>
              <w:spacing w:before="0" w:beforeAutospacing="0" w:after="0" w:afterAutospacing="0"/>
              <w:jc w:val="both"/>
              <w:rPr>
                <w:lang w:val="uk-UA"/>
              </w:rPr>
            </w:pPr>
            <w:r w:rsidRPr="00635F41">
              <w:rPr>
                <w:lang w:val="uk-UA"/>
              </w:rPr>
              <w:t>Повага до інших;</w:t>
            </w:r>
          </w:p>
          <w:p w:rsidR="000C698D" w:rsidRPr="00635F41" w:rsidRDefault="000C698D" w:rsidP="008639B2">
            <w:pPr>
              <w:pStyle w:val="a3"/>
              <w:numPr>
                <w:ilvl w:val="0"/>
                <w:numId w:val="26"/>
              </w:numPr>
              <w:spacing w:before="0" w:beforeAutospacing="0" w:after="0" w:afterAutospacing="0"/>
              <w:jc w:val="both"/>
              <w:rPr>
                <w:lang w:val="uk-UA"/>
              </w:rPr>
            </w:pPr>
            <w:r w:rsidRPr="00635F41">
              <w:rPr>
                <w:lang w:val="uk-UA"/>
              </w:rPr>
              <w:t>Готовність допомогти;</w:t>
            </w:r>
          </w:p>
          <w:p w:rsidR="000C698D" w:rsidRPr="00635F41" w:rsidRDefault="000C698D" w:rsidP="008639B2">
            <w:pPr>
              <w:pStyle w:val="a3"/>
              <w:numPr>
                <w:ilvl w:val="0"/>
                <w:numId w:val="26"/>
              </w:numPr>
              <w:spacing w:before="0" w:beforeAutospacing="0" w:after="0" w:afterAutospacing="0"/>
              <w:jc w:val="both"/>
              <w:rPr>
                <w:lang w:val="uk-UA"/>
              </w:rPr>
            </w:pPr>
            <w:r w:rsidRPr="00635F41">
              <w:rPr>
                <w:lang w:val="uk-UA"/>
              </w:rPr>
              <w:t>Емоційна стабільність</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EA5DD2">
            <w:pPr>
              <w:spacing w:line="240" w:lineRule="auto"/>
              <w:rPr>
                <w:b/>
                <w:bCs/>
                <w:sz w:val="24"/>
                <w:szCs w:val="24"/>
              </w:rPr>
            </w:pPr>
            <w:r w:rsidRPr="00635F41">
              <w:rPr>
                <w:rFonts w:eastAsia="Times New Roman"/>
                <w:b/>
                <w:bCs/>
                <w:color w:val="000000"/>
                <w:sz w:val="24"/>
                <w:szCs w:val="24"/>
                <w:highlight w:val="white"/>
                <w:lang w:eastAsia="uk-UA"/>
              </w:rPr>
              <w:t>Відповідальність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460520">
            <w:pPr>
              <w:widowControl w:val="0"/>
              <w:numPr>
                <w:ilvl w:val="0"/>
                <w:numId w:val="25"/>
              </w:numPr>
              <w:suppressAutoHyphens/>
              <w:spacing w:line="240" w:lineRule="auto"/>
              <w:ind w:right="125"/>
              <w:contextualSpacing/>
              <w:jc w:val="both"/>
              <w:rPr>
                <w:rFonts w:eastAsia="Times New Roman"/>
                <w:color w:val="000000"/>
                <w:sz w:val="24"/>
                <w:szCs w:val="24"/>
                <w:highlight w:val="white"/>
                <w:lang w:eastAsia="uk-UA"/>
              </w:rPr>
            </w:pPr>
            <w:r w:rsidRPr="00635F41">
              <w:rPr>
                <w:rFonts w:eastAsia="Times New Roman"/>
                <w:color w:val="000000"/>
                <w:sz w:val="24"/>
                <w:szCs w:val="24"/>
                <w:highlight w:val="white"/>
                <w:lang w:eastAsia="uk-UA"/>
              </w:rPr>
              <w:t>усвідомлення важливості якісного виконання своїх посадових обов'язків з дотриманням строків та встановлених процедур;</w:t>
            </w:r>
          </w:p>
          <w:p w:rsidR="000C698D" w:rsidRPr="00635F41" w:rsidRDefault="000C698D" w:rsidP="00460520">
            <w:pPr>
              <w:widowControl w:val="0"/>
              <w:suppressAutoHyphens/>
              <w:spacing w:line="240" w:lineRule="auto"/>
              <w:ind w:right="125"/>
              <w:contextualSpacing/>
              <w:jc w:val="both"/>
              <w:rPr>
                <w:rFonts w:eastAsia="Times New Roman"/>
                <w:color w:val="000000"/>
                <w:sz w:val="24"/>
                <w:szCs w:val="24"/>
                <w:highlight w:val="white"/>
                <w:lang w:eastAsia="uk-UA"/>
              </w:rPr>
            </w:pPr>
            <w:r w:rsidRPr="00635F41">
              <w:rPr>
                <w:rFonts w:eastAsia="Times New Roman"/>
                <w:color w:val="000000"/>
                <w:sz w:val="24"/>
                <w:szCs w:val="24"/>
                <w:highlight w:val="white"/>
                <w:lang w:eastAsia="uk-UA"/>
              </w:rPr>
              <w:t xml:space="preserve">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0C698D" w:rsidRPr="00635F41" w:rsidRDefault="000C698D" w:rsidP="00460520">
            <w:pPr>
              <w:spacing w:line="240" w:lineRule="auto"/>
              <w:rPr>
                <w:sz w:val="24"/>
                <w:szCs w:val="24"/>
              </w:rPr>
            </w:pPr>
            <w:r w:rsidRPr="00635F41">
              <w:rPr>
                <w:rFonts w:eastAsia="Times New Roman"/>
                <w:color w:val="000000"/>
                <w:sz w:val="24"/>
                <w:szCs w:val="24"/>
                <w:highlight w:val="white"/>
                <w:lang w:eastAsia="uk-UA"/>
              </w:rPr>
              <w:t xml:space="preserve">        -     здатність брати на себе зобов’язання, чітко їх дотримуватись і виконувати.</w:t>
            </w:r>
          </w:p>
          <w:p w:rsidR="000C698D" w:rsidRPr="00635F41" w:rsidRDefault="000C698D" w:rsidP="00EA5DD2">
            <w:pPr>
              <w:spacing w:line="240" w:lineRule="auto"/>
              <w:rPr>
                <w:sz w:val="24"/>
                <w:szCs w:val="24"/>
              </w:rPr>
            </w:pPr>
            <w:r w:rsidRPr="00635F41">
              <w:rPr>
                <w:sz w:val="24"/>
                <w:szCs w:val="24"/>
              </w:rPr>
              <w:t xml:space="preserve">         - вміння працювати в стресових ситуаціях.</w:t>
            </w:r>
          </w:p>
        </w:tc>
      </w:tr>
      <w:tr w:rsidR="000C698D" w:rsidRPr="00635F41" w:rsidTr="00D141AC">
        <w:tc>
          <w:tcPr>
            <w:tcW w:w="2518" w:type="dxa"/>
            <w:tcBorders>
              <w:top w:val="single" w:sz="4" w:space="0" w:color="auto"/>
              <w:left w:val="single" w:sz="4" w:space="0" w:color="auto"/>
              <w:bottom w:val="single" w:sz="4" w:space="0" w:color="auto"/>
              <w:right w:val="single" w:sz="4" w:space="0" w:color="auto"/>
            </w:tcBorders>
            <w:shd w:val="clear" w:color="auto" w:fill="auto"/>
          </w:tcPr>
          <w:p w:rsidR="000C698D" w:rsidRPr="00635F41" w:rsidRDefault="000C698D" w:rsidP="00D141AC">
            <w:pPr>
              <w:spacing w:line="240" w:lineRule="auto"/>
              <w:rPr>
                <w:b/>
                <w:bCs/>
                <w:sz w:val="24"/>
                <w:szCs w:val="24"/>
              </w:rPr>
            </w:pPr>
            <w:r w:rsidRPr="00635F41">
              <w:rPr>
                <w:rFonts w:eastAsia="Times New Roman"/>
                <w:b/>
                <w:bCs/>
                <w:color w:val="000000"/>
                <w:sz w:val="24"/>
                <w:szCs w:val="24"/>
                <w:lang w:eastAsia="uk-UA"/>
              </w:rPr>
              <w:t>Досягнення результатів</w:t>
            </w:r>
          </w:p>
        </w:tc>
        <w:tc>
          <w:tcPr>
            <w:tcW w:w="7088" w:type="dxa"/>
            <w:tcBorders>
              <w:top w:val="single" w:sz="4" w:space="0" w:color="000000"/>
              <w:left w:val="single" w:sz="4" w:space="0" w:color="000000"/>
              <w:bottom w:val="single" w:sz="4" w:space="0" w:color="000000"/>
              <w:right w:val="single" w:sz="4" w:space="0" w:color="000000"/>
            </w:tcBorders>
          </w:tcPr>
          <w:p w:rsidR="000C698D" w:rsidRPr="00635F41" w:rsidRDefault="000C698D" w:rsidP="00D141AC">
            <w:pPr>
              <w:pStyle w:val="aa"/>
              <w:numPr>
                <w:ilvl w:val="0"/>
                <w:numId w:val="25"/>
              </w:numPr>
              <w:ind w:right="125"/>
              <w:jc w:val="both"/>
              <w:rPr>
                <w:rFonts w:eastAsia="Times New Roman"/>
                <w:szCs w:val="24"/>
                <w:lang w:val="uk-UA"/>
              </w:rPr>
            </w:pPr>
            <w:r w:rsidRPr="00635F41">
              <w:rPr>
                <w:rFonts w:eastAsia="Times New Roman"/>
                <w:szCs w:val="24"/>
                <w:lang w:val="uk-UA"/>
              </w:rPr>
              <w:t>здатність до чіткого бачення результату діяльності;</w:t>
            </w:r>
          </w:p>
          <w:p w:rsidR="000C698D" w:rsidRPr="00635F41" w:rsidRDefault="000C698D" w:rsidP="00D141AC">
            <w:pPr>
              <w:pStyle w:val="aa"/>
              <w:numPr>
                <w:ilvl w:val="0"/>
                <w:numId w:val="25"/>
              </w:numPr>
              <w:ind w:right="125"/>
              <w:jc w:val="both"/>
              <w:rPr>
                <w:rFonts w:eastAsia="Times New Roman"/>
                <w:szCs w:val="24"/>
                <w:lang w:val="uk-UA"/>
              </w:rPr>
            </w:pPr>
            <w:r w:rsidRPr="00635F41">
              <w:rPr>
                <w:rFonts w:eastAsia="Times New Roman"/>
                <w:szCs w:val="24"/>
                <w:lang w:val="uk-UA"/>
              </w:rPr>
              <w:t>вміння фокусувати зусилля для досягнення результату діяльності;</w:t>
            </w:r>
          </w:p>
          <w:p w:rsidR="000C698D" w:rsidRPr="00635F41" w:rsidRDefault="000C698D" w:rsidP="00D141AC">
            <w:pPr>
              <w:numPr>
                <w:ilvl w:val="0"/>
                <w:numId w:val="25"/>
              </w:numPr>
              <w:spacing w:line="240" w:lineRule="auto"/>
              <w:rPr>
                <w:sz w:val="24"/>
                <w:szCs w:val="24"/>
              </w:rPr>
            </w:pPr>
            <w:r w:rsidRPr="00635F41">
              <w:rPr>
                <w:rFonts w:eastAsia="Times New Roman"/>
                <w:sz w:val="24"/>
                <w:szCs w:val="24"/>
              </w:rPr>
              <w:t>вміння запобігати та ефективно долати перешкоди</w:t>
            </w:r>
          </w:p>
        </w:tc>
      </w:tr>
    </w:tbl>
    <w:p w:rsidR="0097459D" w:rsidRDefault="0097459D" w:rsidP="00D61B1E">
      <w:pPr>
        <w:spacing w:line="240" w:lineRule="auto"/>
        <w:rPr>
          <w:sz w:val="24"/>
          <w:szCs w:val="24"/>
        </w:rPr>
      </w:pPr>
    </w:p>
    <w:p w:rsidR="00227F59" w:rsidRDefault="00227F59" w:rsidP="00D61B1E">
      <w:pPr>
        <w:spacing w:line="240" w:lineRule="auto"/>
        <w:rPr>
          <w:sz w:val="24"/>
          <w:szCs w:val="24"/>
        </w:rPr>
      </w:pPr>
    </w:p>
    <w:p w:rsidR="00227F59" w:rsidRDefault="00227F59" w:rsidP="00227F59">
      <w:pPr>
        <w:rPr>
          <w:sz w:val="20"/>
          <w:szCs w:val="20"/>
        </w:rPr>
      </w:pPr>
    </w:p>
    <w:sectPr w:rsidR="00227F59" w:rsidSect="009215AD">
      <w:pgSz w:w="11906" w:h="16838"/>
      <w:pgMar w:top="360" w:right="1106" w:bottom="125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681B76"/>
    <w:lvl w:ilvl="0">
      <w:start w:val="1"/>
      <w:numFmt w:val="decimal"/>
      <w:lvlText w:val="%1."/>
      <w:lvlJc w:val="left"/>
      <w:pPr>
        <w:tabs>
          <w:tab w:val="num" w:pos="1492"/>
        </w:tabs>
        <w:ind w:left="1492" w:hanging="360"/>
      </w:pPr>
    </w:lvl>
  </w:abstractNum>
  <w:abstractNum w:abstractNumId="1">
    <w:nsid w:val="FFFFFF7D"/>
    <w:multiLevelType w:val="singleLevel"/>
    <w:tmpl w:val="E36C60FC"/>
    <w:lvl w:ilvl="0">
      <w:start w:val="1"/>
      <w:numFmt w:val="decimal"/>
      <w:lvlText w:val="%1."/>
      <w:lvlJc w:val="left"/>
      <w:pPr>
        <w:tabs>
          <w:tab w:val="num" w:pos="1209"/>
        </w:tabs>
        <w:ind w:left="1209" w:hanging="360"/>
      </w:pPr>
    </w:lvl>
  </w:abstractNum>
  <w:abstractNum w:abstractNumId="2">
    <w:nsid w:val="FFFFFF7E"/>
    <w:multiLevelType w:val="singleLevel"/>
    <w:tmpl w:val="8D8CD3D8"/>
    <w:lvl w:ilvl="0">
      <w:start w:val="1"/>
      <w:numFmt w:val="decimal"/>
      <w:lvlText w:val="%1."/>
      <w:lvlJc w:val="left"/>
      <w:pPr>
        <w:tabs>
          <w:tab w:val="num" w:pos="926"/>
        </w:tabs>
        <w:ind w:left="926" w:hanging="360"/>
      </w:pPr>
    </w:lvl>
  </w:abstractNum>
  <w:abstractNum w:abstractNumId="3">
    <w:nsid w:val="FFFFFF7F"/>
    <w:multiLevelType w:val="singleLevel"/>
    <w:tmpl w:val="5C08F42E"/>
    <w:lvl w:ilvl="0">
      <w:start w:val="1"/>
      <w:numFmt w:val="decimal"/>
      <w:lvlText w:val="%1."/>
      <w:lvlJc w:val="left"/>
      <w:pPr>
        <w:tabs>
          <w:tab w:val="num" w:pos="643"/>
        </w:tabs>
        <w:ind w:left="643" w:hanging="360"/>
      </w:pPr>
    </w:lvl>
  </w:abstractNum>
  <w:abstractNum w:abstractNumId="4">
    <w:nsid w:val="FFFFFF80"/>
    <w:multiLevelType w:val="singleLevel"/>
    <w:tmpl w:val="D23271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DEEA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546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F8F7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78A77C"/>
    <w:lvl w:ilvl="0">
      <w:start w:val="1"/>
      <w:numFmt w:val="decimal"/>
      <w:lvlText w:val="%1."/>
      <w:lvlJc w:val="left"/>
      <w:pPr>
        <w:tabs>
          <w:tab w:val="num" w:pos="360"/>
        </w:tabs>
        <w:ind w:left="360" w:hanging="360"/>
      </w:pPr>
    </w:lvl>
  </w:abstractNum>
  <w:abstractNum w:abstractNumId="9">
    <w:nsid w:val="FFFFFF89"/>
    <w:multiLevelType w:val="singleLevel"/>
    <w:tmpl w:val="BB703F78"/>
    <w:lvl w:ilvl="0">
      <w:start w:val="1"/>
      <w:numFmt w:val="bullet"/>
      <w:lvlText w:val=""/>
      <w:lvlJc w:val="left"/>
      <w:pPr>
        <w:tabs>
          <w:tab w:val="num" w:pos="360"/>
        </w:tabs>
        <w:ind w:left="360" w:hanging="360"/>
      </w:pPr>
      <w:rPr>
        <w:rFonts w:ascii="Symbol" w:hAnsi="Symbol" w:hint="default"/>
      </w:rPr>
    </w:lvl>
  </w:abstractNum>
  <w:abstractNum w:abstractNumId="10">
    <w:nsid w:val="011410B2"/>
    <w:multiLevelType w:val="hybridMultilevel"/>
    <w:tmpl w:val="F48432AE"/>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0303270A"/>
    <w:multiLevelType w:val="hybridMultilevel"/>
    <w:tmpl w:val="4DB8F468"/>
    <w:lvl w:ilvl="0" w:tplc="6010DDB6">
      <w:start w:val="2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7C25BE"/>
    <w:multiLevelType w:val="hybridMultilevel"/>
    <w:tmpl w:val="AE00B440"/>
    <w:lvl w:ilvl="0" w:tplc="7B0E68AC">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083A4EB1"/>
    <w:multiLevelType w:val="hybridMultilevel"/>
    <w:tmpl w:val="4F8E5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0A61E5"/>
    <w:multiLevelType w:val="hybridMultilevel"/>
    <w:tmpl w:val="98628A26"/>
    <w:lvl w:ilvl="0" w:tplc="195651E0">
      <w:start w:val="10"/>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nsid w:val="1CC6168C"/>
    <w:multiLevelType w:val="hybridMultilevel"/>
    <w:tmpl w:val="3BC44F3C"/>
    <w:lvl w:ilvl="0" w:tplc="6EE4B784">
      <w:numFmt w:val="bullet"/>
      <w:lvlText w:val=""/>
      <w:lvlJc w:val="left"/>
      <w:pPr>
        <w:ind w:left="725" w:hanging="360"/>
      </w:pPr>
      <w:rPr>
        <w:rFonts w:ascii="Symbol" w:eastAsia="Calibri" w:hAnsi="Symbol"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6">
    <w:nsid w:val="23011F27"/>
    <w:multiLevelType w:val="hybridMultilevel"/>
    <w:tmpl w:val="B7FCF1B8"/>
    <w:lvl w:ilvl="0" w:tplc="04220011">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233D1912"/>
    <w:multiLevelType w:val="hybridMultilevel"/>
    <w:tmpl w:val="F47250BC"/>
    <w:lvl w:ilvl="0" w:tplc="6EE4B784">
      <w:numFmt w:val="bullet"/>
      <w:lvlText w:val=""/>
      <w:lvlJc w:val="left"/>
      <w:pPr>
        <w:ind w:left="725" w:hanging="360"/>
      </w:pPr>
      <w:rPr>
        <w:rFonts w:ascii="Symbol" w:eastAsia="Calibri" w:hAnsi="Symbol"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8">
    <w:nsid w:val="25667F0B"/>
    <w:multiLevelType w:val="hybridMultilevel"/>
    <w:tmpl w:val="CB3EB176"/>
    <w:lvl w:ilvl="0" w:tplc="04220011">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29E61BB9"/>
    <w:multiLevelType w:val="hybridMultilevel"/>
    <w:tmpl w:val="8AEE5A7C"/>
    <w:lvl w:ilvl="0" w:tplc="6EE4B784">
      <w:numFmt w:val="bullet"/>
      <w:lvlText w:val=""/>
      <w:lvlJc w:val="left"/>
      <w:pPr>
        <w:ind w:left="777" w:hanging="360"/>
      </w:pPr>
      <w:rPr>
        <w:rFonts w:ascii="Symbol" w:eastAsia="Calibri" w:hAnsi="Symbol"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nsid w:val="3F8D3B31"/>
    <w:multiLevelType w:val="hybridMultilevel"/>
    <w:tmpl w:val="D076DE5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1">
    <w:nsid w:val="43030F04"/>
    <w:multiLevelType w:val="hybridMultilevel"/>
    <w:tmpl w:val="4C4EC7F4"/>
    <w:lvl w:ilvl="0" w:tplc="034A779E">
      <w:start w:val="2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1B41EA"/>
    <w:multiLevelType w:val="hybridMultilevel"/>
    <w:tmpl w:val="6B16CC34"/>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504C3138"/>
    <w:multiLevelType w:val="hybridMultilevel"/>
    <w:tmpl w:val="03B2FB3C"/>
    <w:lvl w:ilvl="0" w:tplc="6F489A6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704C6E"/>
    <w:multiLevelType w:val="hybridMultilevel"/>
    <w:tmpl w:val="C58C4166"/>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55F610EC"/>
    <w:multiLevelType w:val="hybridMultilevel"/>
    <w:tmpl w:val="46BE5994"/>
    <w:lvl w:ilvl="0" w:tplc="C9F0AB1E">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09252D"/>
    <w:multiLevelType w:val="hybridMultilevel"/>
    <w:tmpl w:val="CE261F68"/>
    <w:lvl w:ilvl="0" w:tplc="9F120FE2">
      <w:start w:val="2"/>
      <w:numFmt w:val="decimal"/>
      <w:lvlText w:val="%1)"/>
      <w:lvlJc w:val="left"/>
      <w:pPr>
        <w:tabs>
          <w:tab w:val="num" w:pos="404"/>
        </w:tabs>
        <w:ind w:left="404" w:hanging="360"/>
      </w:pPr>
      <w:rPr>
        <w:rFonts w:hint="default"/>
      </w:rPr>
    </w:lvl>
    <w:lvl w:ilvl="1" w:tplc="04220019" w:tentative="1">
      <w:start w:val="1"/>
      <w:numFmt w:val="lowerLetter"/>
      <w:lvlText w:val="%2."/>
      <w:lvlJc w:val="left"/>
      <w:pPr>
        <w:tabs>
          <w:tab w:val="num" w:pos="1124"/>
        </w:tabs>
        <w:ind w:left="1124" w:hanging="360"/>
      </w:pPr>
    </w:lvl>
    <w:lvl w:ilvl="2" w:tplc="0422001B" w:tentative="1">
      <w:start w:val="1"/>
      <w:numFmt w:val="lowerRoman"/>
      <w:lvlText w:val="%3."/>
      <w:lvlJc w:val="right"/>
      <w:pPr>
        <w:tabs>
          <w:tab w:val="num" w:pos="1844"/>
        </w:tabs>
        <w:ind w:left="1844" w:hanging="180"/>
      </w:pPr>
    </w:lvl>
    <w:lvl w:ilvl="3" w:tplc="0422000F" w:tentative="1">
      <w:start w:val="1"/>
      <w:numFmt w:val="decimal"/>
      <w:lvlText w:val="%4."/>
      <w:lvlJc w:val="left"/>
      <w:pPr>
        <w:tabs>
          <w:tab w:val="num" w:pos="2564"/>
        </w:tabs>
        <w:ind w:left="2564" w:hanging="360"/>
      </w:pPr>
    </w:lvl>
    <w:lvl w:ilvl="4" w:tplc="04220019" w:tentative="1">
      <w:start w:val="1"/>
      <w:numFmt w:val="lowerLetter"/>
      <w:lvlText w:val="%5."/>
      <w:lvlJc w:val="left"/>
      <w:pPr>
        <w:tabs>
          <w:tab w:val="num" w:pos="3284"/>
        </w:tabs>
        <w:ind w:left="3284" w:hanging="360"/>
      </w:pPr>
    </w:lvl>
    <w:lvl w:ilvl="5" w:tplc="0422001B" w:tentative="1">
      <w:start w:val="1"/>
      <w:numFmt w:val="lowerRoman"/>
      <w:lvlText w:val="%6."/>
      <w:lvlJc w:val="right"/>
      <w:pPr>
        <w:tabs>
          <w:tab w:val="num" w:pos="4004"/>
        </w:tabs>
        <w:ind w:left="4004" w:hanging="180"/>
      </w:pPr>
    </w:lvl>
    <w:lvl w:ilvl="6" w:tplc="0422000F" w:tentative="1">
      <w:start w:val="1"/>
      <w:numFmt w:val="decimal"/>
      <w:lvlText w:val="%7."/>
      <w:lvlJc w:val="left"/>
      <w:pPr>
        <w:tabs>
          <w:tab w:val="num" w:pos="4724"/>
        </w:tabs>
        <w:ind w:left="4724" w:hanging="360"/>
      </w:pPr>
    </w:lvl>
    <w:lvl w:ilvl="7" w:tplc="04220019" w:tentative="1">
      <w:start w:val="1"/>
      <w:numFmt w:val="lowerLetter"/>
      <w:lvlText w:val="%8."/>
      <w:lvlJc w:val="left"/>
      <w:pPr>
        <w:tabs>
          <w:tab w:val="num" w:pos="5444"/>
        </w:tabs>
        <w:ind w:left="5444" w:hanging="360"/>
      </w:pPr>
    </w:lvl>
    <w:lvl w:ilvl="8" w:tplc="0422001B" w:tentative="1">
      <w:start w:val="1"/>
      <w:numFmt w:val="lowerRoman"/>
      <w:lvlText w:val="%9."/>
      <w:lvlJc w:val="right"/>
      <w:pPr>
        <w:tabs>
          <w:tab w:val="num" w:pos="6164"/>
        </w:tabs>
        <w:ind w:left="6164" w:hanging="180"/>
      </w:pPr>
    </w:lvl>
  </w:abstractNum>
  <w:abstractNum w:abstractNumId="27">
    <w:nsid w:val="6F14147B"/>
    <w:multiLevelType w:val="hybridMultilevel"/>
    <w:tmpl w:val="C076F172"/>
    <w:lvl w:ilvl="0" w:tplc="6EE4B78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392514"/>
    <w:multiLevelType w:val="hybridMultilevel"/>
    <w:tmpl w:val="1AB628B4"/>
    <w:lvl w:ilvl="0" w:tplc="D7F43380">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6"/>
  </w:num>
  <w:num w:numId="4">
    <w:abstractNumId w:val="18"/>
  </w:num>
  <w:num w:numId="5">
    <w:abstractNumId w:val="24"/>
  </w:num>
  <w:num w:numId="6">
    <w:abstractNumId w:val="1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7"/>
  </w:num>
  <w:num w:numId="22">
    <w:abstractNumId w:val="17"/>
  </w:num>
  <w:num w:numId="23">
    <w:abstractNumId w:val="11"/>
  </w:num>
  <w:num w:numId="24">
    <w:abstractNumId w:val="21"/>
  </w:num>
  <w:num w:numId="25">
    <w:abstractNumId w:val="28"/>
  </w:num>
  <w:num w:numId="26">
    <w:abstractNumId w:val="25"/>
  </w:num>
  <w:num w:numId="27">
    <w:abstractNumId w:val="15"/>
  </w:num>
  <w:num w:numId="28">
    <w:abstractNumId w:val="23"/>
  </w:num>
  <w:num w:numId="29">
    <w:abstractNumId w:val="20"/>
  </w:num>
  <w:num w:numId="30">
    <w:abstractNumId w:val="1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317F12"/>
    <w:rsid w:val="00013641"/>
    <w:rsid w:val="0002133D"/>
    <w:rsid w:val="000217EA"/>
    <w:rsid w:val="000374A7"/>
    <w:rsid w:val="00062AF4"/>
    <w:rsid w:val="00063A45"/>
    <w:rsid w:val="00071FD6"/>
    <w:rsid w:val="000772FA"/>
    <w:rsid w:val="00080F7C"/>
    <w:rsid w:val="00081C78"/>
    <w:rsid w:val="00086376"/>
    <w:rsid w:val="00086CFD"/>
    <w:rsid w:val="000A1F4E"/>
    <w:rsid w:val="000B52EF"/>
    <w:rsid w:val="000C3003"/>
    <w:rsid w:val="000C3F7F"/>
    <w:rsid w:val="000C698D"/>
    <w:rsid w:val="000E0BAF"/>
    <w:rsid w:val="000E2949"/>
    <w:rsid w:val="000F1C33"/>
    <w:rsid w:val="000F7037"/>
    <w:rsid w:val="00101675"/>
    <w:rsid w:val="001050FC"/>
    <w:rsid w:val="00105CDD"/>
    <w:rsid w:val="001063F4"/>
    <w:rsid w:val="00130EBC"/>
    <w:rsid w:val="00152182"/>
    <w:rsid w:val="001577D1"/>
    <w:rsid w:val="0017320A"/>
    <w:rsid w:val="00174E6C"/>
    <w:rsid w:val="00176B99"/>
    <w:rsid w:val="00192A9F"/>
    <w:rsid w:val="00194970"/>
    <w:rsid w:val="001B0177"/>
    <w:rsid w:val="001C36E4"/>
    <w:rsid w:val="001D0131"/>
    <w:rsid w:val="001D45A9"/>
    <w:rsid w:val="001E395A"/>
    <w:rsid w:val="00205565"/>
    <w:rsid w:val="00210238"/>
    <w:rsid w:val="00220323"/>
    <w:rsid w:val="00226117"/>
    <w:rsid w:val="00227F59"/>
    <w:rsid w:val="0025424A"/>
    <w:rsid w:val="00256EC7"/>
    <w:rsid w:val="00261EDC"/>
    <w:rsid w:val="00283477"/>
    <w:rsid w:val="002B394C"/>
    <w:rsid w:val="002C2061"/>
    <w:rsid w:val="002D30C6"/>
    <w:rsid w:val="002E5ADF"/>
    <w:rsid w:val="002F1405"/>
    <w:rsid w:val="00303CB2"/>
    <w:rsid w:val="00317F12"/>
    <w:rsid w:val="0032109A"/>
    <w:rsid w:val="0032118D"/>
    <w:rsid w:val="00321439"/>
    <w:rsid w:val="00350CD6"/>
    <w:rsid w:val="00356B90"/>
    <w:rsid w:val="003643A5"/>
    <w:rsid w:val="00370BBC"/>
    <w:rsid w:val="0037557D"/>
    <w:rsid w:val="0038489A"/>
    <w:rsid w:val="003B3B35"/>
    <w:rsid w:val="003B6B9F"/>
    <w:rsid w:val="003C6B68"/>
    <w:rsid w:val="003D3E3F"/>
    <w:rsid w:val="003D4AB4"/>
    <w:rsid w:val="003D5073"/>
    <w:rsid w:val="003D6486"/>
    <w:rsid w:val="003E3145"/>
    <w:rsid w:val="003E72FD"/>
    <w:rsid w:val="003F3C6C"/>
    <w:rsid w:val="00405926"/>
    <w:rsid w:val="00410D27"/>
    <w:rsid w:val="004218CD"/>
    <w:rsid w:val="00423503"/>
    <w:rsid w:val="004300DB"/>
    <w:rsid w:val="00437164"/>
    <w:rsid w:val="00443573"/>
    <w:rsid w:val="00460520"/>
    <w:rsid w:val="00466E51"/>
    <w:rsid w:val="00467F5C"/>
    <w:rsid w:val="004723B9"/>
    <w:rsid w:val="004801B5"/>
    <w:rsid w:val="004942DC"/>
    <w:rsid w:val="004A1301"/>
    <w:rsid w:val="004B4576"/>
    <w:rsid w:val="004D1985"/>
    <w:rsid w:val="004D6CC7"/>
    <w:rsid w:val="004F36AF"/>
    <w:rsid w:val="004F6968"/>
    <w:rsid w:val="0051719D"/>
    <w:rsid w:val="00520E2B"/>
    <w:rsid w:val="00526C7C"/>
    <w:rsid w:val="00533774"/>
    <w:rsid w:val="00552C1D"/>
    <w:rsid w:val="00552D21"/>
    <w:rsid w:val="0056279F"/>
    <w:rsid w:val="005708CA"/>
    <w:rsid w:val="00574974"/>
    <w:rsid w:val="00575411"/>
    <w:rsid w:val="00592102"/>
    <w:rsid w:val="005963B7"/>
    <w:rsid w:val="005A633E"/>
    <w:rsid w:val="005A6786"/>
    <w:rsid w:val="005B1647"/>
    <w:rsid w:val="005B3316"/>
    <w:rsid w:val="005C2308"/>
    <w:rsid w:val="005E1094"/>
    <w:rsid w:val="005E7A8E"/>
    <w:rsid w:val="005F64D2"/>
    <w:rsid w:val="0060036D"/>
    <w:rsid w:val="0060112B"/>
    <w:rsid w:val="006057E0"/>
    <w:rsid w:val="00607481"/>
    <w:rsid w:val="00612609"/>
    <w:rsid w:val="006148AF"/>
    <w:rsid w:val="006152CE"/>
    <w:rsid w:val="00616174"/>
    <w:rsid w:val="006331D3"/>
    <w:rsid w:val="00635F41"/>
    <w:rsid w:val="0063647C"/>
    <w:rsid w:val="006463BD"/>
    <w:rsid w:val="00650A62"/>
    <w:rsid w:val="00653E03"/>
    <w:rsid w:val="00657F29"/>
    <w:rsid w:val="006611B9"/>
    <w:rsid w:val="00664DFE"/>
    <w:rsid w:val="006A63C6"/>
    <w:rsid w:val="006B4FF0"/>
    <w:rsid w:val="006C031D"/>
    <w:rsid w:val="006C1677"/>
    <w:rsid w:val="006E7BDA"/>
    <w:rsid w:val="006F2332"/>
    <w:rsid w:val="006F3D66"/>
    <w:rsid w:val="0070300D"/>
    <w:rsid w:val="00703C29"/>
    <w:rsid w:val="00704B29"/>
    <w:rsid w:val="0072278F"/>
    <w:rsid w:val="007267F8"/>
    <w:rsid w:val="00730BBD"/>
    <w:rsid w:val="00731E5A"/>
    <w:rsid w:val="00740585"/>
    <w:rsid w:val="00741146"/>
    <w:rsid w:val="00765CE9"/>
    <w:rsid w:val="0076637D"/>
    <w:rsid w:val="00766918"/>
    <w:rsid w:val="007703FF"/>
    <w:rsid w:val="00787CDF"/>
    <w:rsid w:val="0079433E"/>
    <w:rsid w:val="007A43CE"/>
    <w:rsid w:val="007B3FD9"/>
    <w:rsid w:val="00801A6E"/>
    <w:rsid w:val="008059D0"/>
    <w:rsid w:val="00806B1B"/>
    <w:rsid w:val="008073F5"/>
    <w:rsid w:val="00813D07"/>
    <w:rsid w:val="00821BD3"/>
    <w:rsid w:val="0084701B"/>
    <w:rsid w:val="00857097"/>
    <w:rsid w:val="0086266D"/>
    <w:rsid w:val="008638DF"/>
    <w:rsid w:val="008639B2"/>
    <w:rsid w:val="00863D48"/>
    <w:rsid w:val="00873FA6"/>
    <w:rsid w:val="0088737E"/>
    <w:rsid w:val="00892B6F"/>
    <w:rsid w:val="008A11EA"/>
    <w:rsid w:val="008A398A"/>
    <w:rsid w:val="008B385A"/>
    <w:rsid w:val="008B7EB8"/>
    <w:rsid w:val="008C1A50"/>
    <w:rsid w:val="008E4A70"/>
    <w:rsid w:val="008F135A"/>
    <w:rsid w:val="008F1CF6"/>
    <w:rsid w:val="008F78A1"/>
    <w:rsid w:val="009215AD"/>
    <w:rsid w:val="009311E2"/>
    <w:rsid w:val="00933679"/>
    <w:rsid w:val="00934158"/>
    <w:rsid w:val="00942CD8"/>
    <w:rsid w:val="0097459D"/>
    <w:rsid w:val="009A1149"/>
    <w:rsid w:val="009A6124"/>
    <w:rsid w:val="009B40B0"/>
    <w:rsid w:val="009B7ABC"/>
    <w:rsid w:val="009C4D5A"/>
    <w:rsid w:val="009C7FFB"/>
    <w:rsid w:val="009E4393"/>
    <w:rsid w:val="00A11D6A"/>
    <w:rsid w:val="00A12DA2"/>
    <w:rsid w:val="00A26511"/>
    <w:rsid w:val="00A30092"/>
    <w:rsid w:val="00A415E4"/>
    <w:rsid w:val="00A4419B"/>
    <w:rsid w:val="00A51316"/>
    <w:rsid w:val="00A52AAA"/>
    <w:rsid w:val="00A7096B"/>
    <w:rsid w:val="00A70B99"/>
    <w:rsid w:val="00A976DD"/>
    <w:rsid w:val="00AA3913"/>
    <w:rsid w:val="00AB308D"/>
    <w:rsid w:val="00AB44C6"/>
    <w:rsid w:val="00AB48F4"/>
    <w:rsid w:val="00AB4D27"/>
    <w:rsid w:val="00AC3026"/>
    <w:rsid w:val="00AC3C6A"/>
    <w:rsid w:val="00AC3F4B"/>
    <w:rsid w:val="00AD135E"/>
    <w:rsid w:val="00AE1051"/>
    <w:rsid w:val="00AE2642"/>
    <w:rsid w:val="00AF7612"/>
    <w:rsid w:val="00B00051"/>
    <w:rsid w:val="00B0277C"/>
    <w:rsid w:val="00B037FF"/>
    <w:rsid w:val="00B163B9"/>
    <w:rsid w:val="00B21F6C"/>
    <w:rsid w:val="00B22FB4"/>
    <w:rsid w:val="00B32321"/>
    <w:rsid w:val="00B379D5"/>
    <w:rsid w:val="00B544EB"/>
    <w:rsid w:val="00B65B87"/>
    <w:rsid w:val="00B67136"/>
    <w:rsid w:val="00B710A3"/>
    <w:rsid w:val="00B76A9F"/>
    <w:rsid w:val="00B821B6"/>
    <w:rsid w:val="00B86DB1"/>
    <w:rsid w:val="00B876B3"/>
    <w:rsid w:val="00B87B1C"/>
    <w:rsid w:val="00B87D90"/>
    <w:rsid w:val="00B94587"/>
    <w:rsid w:val="00BA0265"/>
    <w:rsid w:val="00BB1A79"/>
    <w:rsid w:val="00BC1C44"/>
    <w:rsid w:val="00BC1F1A"/>
    <w:rsid w:val="00BC7AE3"/>
    <w:rsid w:val="00BE2144"/>
    <w:rsid w:val="00C02A95"/>
    <w:rsid w:val="00C050D4"/>
    <w:rsid w:val="00C1103B"/>
    <w:rsid w:val="00C14CDF"/>
    <w:rsid w:val="00C315D5"/>
    <w:rsid w:val="00C34E5D"/>
    <w:rsid w:val="00C36A28"/>
    <w:rsid w:val="00C46404"/>
    <w:rsid w:val="00C56D93"/>
    <w:rsid w:val="00C775E8"/>
    <w:rsid w:val="00C82E63"/>
    <w:rsid w:val="00C84758"/>
    <w:rsid w:val="00C86868"/>
    <w:rsid w:val="00C96A9D"/>
    <w:rsid w:val="00CA1EEF"/>
    <w:rsid w:val="00CA2377"/>
    <w:rsid w:val="00CA3F3F"/>
    <w:rsid w:val="00CA4801"/>
    <w:rsid w:val="00CA694F"/>
    <w:rsid w:val="00CB08FF"/>
    <w:rsid w:val="00CD1679"/>
    <w:rsid w:val="00CE0870"/>
    <w:rsid w:val="00CE6057"/>
    <w:rsid w:val="00CF3C9F"/>
    <w:rsid w:val="00D10663"/>
    <w:rsid w:val="00D141AC"/>
    <w:rsid w:val="00D172CA"/>
    <w:rsid w:val="00D20065"/>
    <w:rsid w:val="00D20C75"/>
    <w:rsid w:val="00D40E5C"/>
    <w:rsid w:val="00D42A14"/>
    <w:rsid w:val="00D468A0"/>
    <w:rsid w:val="00D50D12"/>
    <w:rsid w:val="00D6057E"/>
    <w:rsid w:val="00D61B1E"/>
    <w:rsid w:val="00D72797"/>
    <w:rsid w:val="00D833D6"/>
    <w:rsid w:val="00D84DA9"/>
    <w:rsid w:val="00D85D82"/>
    <w:rsid w:val="00DB08FA"/>
    <w:rsid w:val="00DB1D24"/>
    <w:rsid w:val="00DB325F"/>
    <w:rsid w:val="00DC4B80"/>
    <w:rsid w:val="00E01B01"/>
    <w:rsid w:val="00E11EE8"/>
    <w:rsid w:val="00E14B79"/>
    <w:rsid w:val="00E15AF1"/>
    <w:rsid w:val="00E17974"/>
    <w:rsid w:val="00E27B93"/>
    <w:rsid w:val="00E40C6F"/>
    <w:rsid w:val="00E53B28"/>
    <w:rsid w:val="00E57490"/>
    <w:rsid w:val="00E57AA1"/>
    <w:rsid w:val="00E60924"/>
    <w:rsid w:val="00E676AA"/>
    <w:rsid w:val="00E779BF"/>
    <w:rsid w:val="00E90F81"/>
    <w:rsid w:val="00E91957"/>
    <w:rsid w:val="00E96D8D"/>
    <w:rsid w:val="00EA5DD2"/>
    <w:rsid w:val="00EC742B"/>
    <w:rsid w:val="00ED0CA5"/>
    <w:rsid w:val="00ED1F3C"/>
    <w:rsid w:val="00F02227"/>
    <w:rsid w:val="00F15C66"/>
    <w:rsid w:val="00F21961"/>
    <w:rsid w:val="00F24303"/>
    <w:rsid w:val="00F421DF"/>
    <w:rsid w:val="00F61405"/>
    <w:rsid w:val="00F66389"/>
    <w:rsid w:val="00F8107C"/>
    <w:rsid w:val="00F85706"/>
    <w:rsid w:val="00F93DF9"/>
    <w:rsid w:val="00F96651"/>
    <w:rsid w:val="00FA7347"/>
    <w:rsid w:val="00FB7AA6"/>
    <w:rsid w:val="00FC7DE5"/>
    <w:rsid w:val="00FE43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02"/>
    <w:pPr>
      <w:spacing w:line="360" w:lineRule="auto"/>
    </w:pPr>
    <w:rPr>
      <w:rFonts w:ascii="Times New Roman" w:hAnsi="Times New Roman"/>
      <w:sz w:val="28"/>
      <w:szCs w:val="22"/>
      <w:lang w:eastAsia="en-US"/>
    </w:rPr>
  </w:style>
  <w:style w:type="paragraph" w:styleId="1">
    <w:name w:val="heading 1"/>
    <w:basedOn w:val="a"/>
    <w:qFormat/>
    <w:locked/>
    <w:rsid w:val="003643A5"/>
    <w:pPr>
      <w:spacing w:before="100" w:beforeAutospacing="1" w:after="100" w:afterAutospacing="1" w:line="240" w:lineRule="auto"/>
      <w:outlineLvl w:val="0"/>
    </w:pPr>
    <w:rPr>
      <w:rFonts w:eastAsia="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2102"/>
    <w:pPr>
      <w:spacing w:before="100" w:beforeAutospacing="1" w:after="100" w:afterAutospacing="1" w:line="240" w:lineRule="auto"/>
    </w:pPr>
    <w:rPr>
      <w:rFonts w:eastAsia="Times New Roman"/>
      <w:sz w:val="24"/>
      <w:szCs w:val="24"/>
      <w:lang w:val="ru-RU" w:eastAsia="ru-RU"/>
    </w:rPr>
  </w:style>
  <w:style w:type="paragraph" w:customStyle="1" w:styleId="a4">
    <w:name w:val="Нормальний текст"/>
    <w:basedOn w:val="a"/>
    <w:uiPriority w:val="99"/>
    <w:rsid w:val="00592102"/>
    <w:pPr>
      <w:spacing w:before="120" w:line="240" w:lineRule="auto"/>
      <w:ind w:firstLine="567"/>
    </w:pPr>
    <w:rPr>
      <w:rFonts w:ascii="Antiqua" w:eastAsia="Times New Roman" w:hAnsi="Antiqua"/>
      <w:sz w:val="26"/>
      <w:szCs w:val="20"/>
      <w:lang w:eastAsia="ru-RU"/>
    </w:rPr>
  </w:style>
  <w:style w:type="paragraph" w:customStyle="1" w:styleId="a5">
    <w:name w:val="Назва документа"/>
    <w:basedOn w:val="a"/>
    <w:next w:val="a4"/>
    <w:uiPriority w:val="99"/>
    <w:rsid w:val="00592102"/>
    <w:pPr>
      <w:keepNext/>
      <w:keepLines/>
      <w:spacing w:before="240" w:after="240" w:line="240" w:lineRule="auto"/>
      <w:jc w:val="center"/>
    </w:pPr>
    <w:rPr>
      <w:rFonts w:ascii="Antiqua" w:eastAsia="Times New Roman" w:hAnsi="Antiqua"/>
      <w:b/>
      <w:sz w:val="26"/>
      <w:szCs w:val="20"/>
      <w:lang w:eastAsia="ru-RU"/>
    </w:rPr>
  </w:style>
  <w:style w:type="paragraph" w:customStyle="1" w:styleId="ShapkaDocumentu">
    <w:name w:val="Shapka Documentu"/>
    <w:basedOn w:val="a"/>
    <w:uiPriority w:val="99"/>
    <w:rsid w:val="00592102"/>
    <w:pPr>
      <w:keepNext/>
      <w:keepLines/>
      <w:spacing w:after="240" w:line="240" w:lineRule="auto"/>
      <w:ind w:left="3969"/>
      <w:jc w:val="center"/>
    </w:pPr>
    <w:rPr>
      <w:rFonts w:ascii="Antiqua" w:eastAsia="Times New Roman" w:hAnsi="Antiqua"/>
      <w:sz w:val="26"/>
      <w:szCs w:val="20"/>
      <w:lang w:eastAsia="ru-RU"/>
    </w:rPr>
  </w:style>
  <w:style w:type="paragraph" w:customStyle="1" w:styleId="Style1">
    <w:name w:val="Style1"/>
    <w:basedOn w:val="a"/>
    <w:uiPriority w:val="99"/>
    <w:rsid w:val="00592102"/>
    <w:pPr>
      <w:widowControl w:val="0"/>
      <w:autoSpaceDE w:val="0"/>
      <w:autoSpaceDN w:val="0"/>
      <w:adjustRightInd w:val="0"/>
      <w:spacing w:line="322" w:lineRule="exact"/>
      <w:ind w:firstLine="739"/>
      <w:jc w:val="both"/>
    </w:pPr>
    <w:rPr>
      <w:rFonts w:eastAsia="Times New Roman"/>
      <w:sz w:val="24"/>
      <w:szCs w:val="24"/>
      <w:lang w:val="ru-RU" w:eastAsia="ru-RU"/>
    </w:rPr>
  </w:style>
  <w:style w:type="character" w:customStyle="1" w:styleId="FontStyle15">
    <w:name w:val="Font Style15"/>
    <w:uiPriority w:val="99"/>
    <w:rsid w:val="00592102"/>
    <w:rPr>
      <w:rFonts w:ascii="Times New Roman" w:hAnsi="Times New Roman" w:cs="Times New Roman"/>
      <w:sz w:val="26"/>
      <w:szCs w:val="26"/>
    </w:rPr>
  </w:style>
  <w:style w:type="character" w:customStyle="1" w:styleId="FontStyle14">
    <w:name w:val="Font Style14"/>
    <w:uiPriority w:val="99"/>
    <w:rsid w:val="00592102"/>
    <w:rPr>
      <w:rFonts w:ascii="Times New Roman" w:hAnsi="Times New Roman" w:cs="Times New Roman"/>
      <w:sz w:val="24"/>
      <w:szCs w:val="24"/>
    </w:rPr>
  </w:style>
  <w:style w:type="paragraph" w:styleId="a6">
    <w:name w:val="Balloon Text"/>
    <w:basedOn w:val="a"/>
    <w:link w:val="a7"/>
    <w:uiPriority w:val="99"/>
    <w:semiHidden/>
    <w:unhideWhenUsed/>
    <w:rsid w:val="008A11EA"/>
    <w:pPr>
      <w:spacing w:line="240" w:lineRule="auto"/>
    </w:pPr>
    <w:rPr>
      <w:rFonts w:ascii="Tahoma" w:hAnsi="Tahoma"/>
      <w:sz w:val="16"/>
      <w:szCs w:val="16"/>
    </w:rPr>
  </w:style>
  <w:style w:type="character" w:customStyle="1" w:styleId="a7">
    <w:name w:val="Текст выноски Знак"/>
    <w:link w:val="a6"/>
    <w:uiPriority w:val="99"/>
    <w:semiHidden/>
    <w:rsid w:val="008A11EA"/>
    <w:rPr>
      <w:rFonts w:ascii="Tahoma" w:hAnsi="Tahoma" w:cs="Tahoma"/>
      <w:sz w:val="16"/>
      <w:szCs w:val="16"/>
      <w:lang w:eastAsia="en-US"/>
    </w:rPr>
  </w:style>
  <w:style w:type="table" w:styleId="a8">
    <w:name w:val="Table Grid"/>
    <w:basedOn w:val="a1"/>
    <w:locked/>
    <w:rsid w:val="00533774"/>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6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uk-UA"/>
    </w:rPr>
  </w:style>
  <w:style w:type="character" w:styleId="a9">
    <w:name w:val="Hyperlink"/>
    <w:uiPriority w:val="99"/>
    <w:rsid w:val="00AC3C6A"/>
    <w:rPr>
      <w:color w:val="0000FF"/>
      <w:u w:val="single"/>
    </w:rPr>
  </w:style>
  <w:style w:type="paragraph" w:styleId="aa">
    <w:name w:val="List Paragraph"/>
    <w:basedOn w:val="a"/>
    <w:uiPriority w:val="34"/>
    <w:qFormat/>
    <w:rsid w:val="00C1103B"/>
    <w:pPr>
      <w:widowControl w:val="0"/>
      <w:suppressAutoHyphens/>
      <w:spacing w:line="240" w:lineRule="auto"/>
      <w:ind w:left="720"/>
      <w:contextualSpacing/>
    </w:pPr>
    <w:rPr>
      <w:rFonts w:eastAsia="HG Mincho Light J"/>
      <w:color w:val="000000"/>
      <w:sz w:val="24"/>
      <w:szCs w:val="20"/>
      <w:lang w:val="en-US" w:eastAsia="uk-UA"/>
    </w:rPr>
  </w:style>
  <w:style w:type="paragraph" w:customStyle="1" w:styleId="msonospacing0">
    <w:name w:val="msonospacing0"/>
    <w:basedOn w:val="a"/>
    <w:rsid w:val="00552C1D"/>
    <w:pPr>
      <w:spacing w:before="100" w:beforeAutospacing="1" w:after="100" w:afterAutospacing="1" w:line="240" w:lineRule="auto"/>
    </w:pPr>
    <w:rPr>
      <w:rFonts w:eastAsia="Times New Roman"/>
      <w:sz w:val="24"/>
      <w:szCs w:val="24"/>
      <w:lang w:val="ru-RU" w:eastAsia="ru-RU"/>
    </w:rPr>
  </w:style>
  <w:style w:type="paragraph" w:customStyle="1" w:styleId="rvps2">
    <w:name w:val="rvps2"/>
    <w:basedOn w:val="a"/>
    <w:rsid w:val="008639B2"/>
    <w:pPr>
      <w:spacing w:before="100" w:beforeAutospacing="1" w:after="100" w:afterAutospacing="1" w:line="240" w:lineRule="auto"/>
    </w:pPr>
    <w:rPr>
      <w:sz w:val="24"/>
      <w:szCs w:val="24"/>
      <w:lang w:eastAsia="uk-UA"/>
    </w:rPr>
  </w:style>
  <w:style w:type="character" w:customStyle="1" w:styleId="rvts23">
    <w:name w:val="rvts23"/>
    <w:basedOn w:val="a0"/>
    <w:rsid w:val="00A51316"/>
  </w:style>
  <w:style w:type="character" w:customStyle="1" w:styleId="rvts9">
    <w:name w:val="rvts9"/>
    <w:basedOn w:val="a0"/>
    <w:rsid w:val="00A51316"/>
  </w:style>
  <w:style w:type="paragraph" w:styleId="ab">
    <w:name w:val="No Spacing"/>
    <w:uiPriority w:val="1"/>
    <w:qFormat/>
    <w:rsid w:val="006331D3"/>
    <w:rPr>
      <w:sz w:val="22"/>
      <w:szCs w:val="22"/>
      <w:lang w:eastAsia="en-US"/>
    </w:rPr>
  </w:style>
  <w:style w:type="character" w:customStyle="1" w:styleId="apple-converted-space">
    <w:name w:val="apple-converted-space"/>
    <w:basedOn w:val="a0"/>
    <w:rsid w:val="00227F59"/>
  </w:style>
</w:styles>
</file>

<file path=word/webSettings.xml><?xml version="1.0" encoding="utf-8"?>
<w:webSettings xmlns:r="http://schemas.openxmlformats.org/officeDocument/2006/relationships" xmlns:w="http://schemas.openxmlformats.org/wordprocessingml/2006/main">
  <w:divs>
    <w:div w:id="378630312">
      <w:bodyDiv w:val="1"/>
      <w:marLeft w:val="0"/>
      <w:marRight w:val="0"/>
      <w:marTop w:val="0"/>
      <w:marBottom w:val="0"/>
      <w:divBdr>
        <w:top w:val="none" w:sz="0" w:space="0" w:color="auto"/>
        <w:left w:val="none" w:sz="0" w:space="0" w:color="auto"/>
        <w:bottom w:val="none" w:sz="0" w:space="0" w:color="auto"/>
        <w:right w:val="none" w:sz="0" w:space="0" w:color="auto"/>
      </w:divBdr>
    </w:div>
    <w:div w:id="410473590">
      <w:bodyDiv w:val="1"/>
      <w:marLeft w:val="0"/>
      <w:marRight w:val="0"/>
      <w:marTop w:val="0"/>
      <w:marBottom w:val="0"/>
      <w:divBdr>
        <w:top w:val="none" w:sz="0" w:space="0" w:color="auto"/>
        <w:left w:val="none" w:sz="0" w:space="0" w:color="auto"/>
        <w:bottom w:val="none" w:sz="0" w:space="0" w:color="auto"/>
        <w:right w:val="none" w:sz="0" w:space="0" w:color="auto"/>
      </w:divBdr>
    </w:div>
    <w:div w:id="880093427">
      <w:bodyDiv w:val="1"/>
      <w:marLeft w:val="0"/>
      <w:marRight w:val="0"/>
      <w:marTop w:val="0"/>
      <w:marBottom w:val="0"/>
      <w:divBdr>
        <w:top w:val="none" w:sz="0" w:space="0" w:color="auto"/>
        <w:left w:val="none" w:sz="0" w:space="0" w:color="auto"/>
        <w:bottom w:val="none" w:sz="0" w:space="0" w:color="auto"/>
        <w:right w:val="none" w:sz="0" w:space="0" w:color="auto"/>
      </w:divBdr>
    </w:div>
    <w:div w:id="987367161">
      <w:bodyDiv w:val="1"/>
      <w:marLeft w:val="0"/>
      <w:marRight w:val="0"/>
      <w:marTop w:val="0"/>
      <w:marBottom w:val="0"/>
      <w:divBdr>
        <w:top w:val="none" w:sz="0" w:space="0" w:color="auto"/>
        <w:left w:val="none" w:sz="0" w:space="0" w:color="auto"/>
        <w:bottom w:val="none" w:sz="0" w:space="0" w:color="auto"/>
        <w:right w:val="none" w:sz="0" w:space="0" w:color="auto"/>
      </w:divBdr>
    </w:div>
    <w:div w:id="1144812443">
      <w:bodyDiv w:val="1"/>
      <w:marLeft w:val="0"/>
      <w:marRight w:val="0"/>
      <w:marTop w:val="0"/>
      <w:marBottom w:val="0"/>
      <w:divBdr>
        <w:top w:val="none" w:sz="0" w:space="0" w:color="auto"/>
        <w:left w:val="none" w:sz="0" w:space="0" w:color="auto"/>
        <w:bottom w:val="none" w:sz="0" w:space="0" w:color="auto"/>
        <w:right w:val="none" w:sz="0" w:space="0" w:color="auto"/>
      </w:divBdr>
    </w:div>
    <w:div w:id="1307706844">
      <w:bodyDiv w:val="1"/>
      <w:marLeft w:val="0"/>
      <w:marRight w:val="0"/>
      <w:marTop w:val="0"/>
      <w:marBottom w:val="0"/>
      <w:divBdr>
        <w:top w:val="none" w:sz="0" w:space="0" w:color="auto"/>
        <w:left w:val="none" w:sz="0" w:space="0" w:color="auto"/>
        <w:bottom w:val="none" w:sz="0" w:space="0" w:color="auto"/>
        <w:right w:val="none" w:sz="0" w:space="0" w:color="auto"/>
      </w:divBdr>
    </w:div>
    <w:div w:id="1365330455">
      <w:bodyDiv w:val="1"/>
      <w:marLeft w:val="0"/>
      <w:marRight w:val="0"/>
      <w:marTop w:val="0"/>
      <w:marBottom w:val="0"/>
      <w:divBdr>
        <w:top w:val="none" w:sz="0" w:space="0" w:color="auto"/>
        <w:left w:val="none" w:sz="0" w:space="0" w:color="auto"/>
        <w:bottom w:val="none" w:sz="0" w:space="0" w:color="auto"/>
        <w:right w:val="none" w:sz="0" w:space="0" w:color="auto"/>
      </w:divBdr>
    </w:div>
    <w:div w:id="1417821999">
      <w:bodyDiv w:val="1"/>
      <w:marLeft w:val="0"/>
      <w:marRight w:val="0"/>
      <w:marTop w:val="0"/>
      <w:marBottom w:val="0"/>
      <w:divBdr>
        <w:top w:val="none" w:sz="0" w:space="0" w:color="auto"/>
        <w:left w:val="none" w:sz="0" w:space="0" w:color="auto"/>
        <w:bottom w:val="none" w:sz="0" w:space="0" w:color="auto"/>
        <w:right w:val="none" w:sz="0" w:space="0" w:color="auto"/>
      </w:divBdr>
    </w:div>
    <w:div w:id="1906908993">
      <w:marLeft w:val="0"/>
      <w:marRight w:val="0"/>
      <w:marTop w:val="0"/>
      <w:marBottom w:val="0"/>
      <w:divBdr>
        <w:top w:val="none" w:sz="0" w:space="0" w:color="auto"/>
        <w:left w:val="none" w:sz="0" w:space="0" w:color="auto"/>
        <w:bottom w:val="none" w:sz="0" w:space="0" w:color="auto"/>
        <w:right w:val="none" w:sz="0" w:space="0" w:color="auto"/>
      </w:divBdr>
    </w:div>
    <w:div w:id="1906908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92/f454906n1632.doc" TargetMode="Externa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box@rvm.rv.court.gov.ua" TargetMode="External"/><Relationship Id="rId4" Type="http://schemas.openxmlformats.org/officeDocument/2006/relationships/settings" Target="settings.xml"/><Relationship Id="rId9" Type="http://schemas.openxmlformats.org/officeDocument/2006/relationships/hyperlink" Target="https://zakon.rada.gov.ua/laws/file/text/89/f495575n3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171F-B059-49F1-B2D8-10F082F8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7335</Words>
  <Characters>4181</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SPecialiST RePack</Company>
  <LinksUpToDate>false</LinksUpToDate>
  <CharactersWithSpaces>11494</CharactersWithSpaces>
  <SharedDoc>false</SharedDoc>
  <HLinks>
    <vt:vector size="30" baseType="variant">
      <vt:variant>
        <vt:i4>4259875</vt:i4>
      </vt:variant>
      <vt:variant>
        <vt:i4>12</vt:i4>
      </vt:variant>
      <vt:variant>
        <vt:i4>0</vt:i4>
      </vt:variant>
      <vt:variant>
        <vt:i4>5</vt:i4>
      </vt:variant>
      <vt:variant>
        <vt:lpwstr>mailto:inbox@rvm.rv.court.gov.ua</vt:lpwstr>
      </vt:variant>
      <vt:variant>
        <vt:lpwstr/>
      </vt:variant>
      <vt:variant>
        <vt:i4>2359336</vt:i4>
      </vt:variant>
      <vt:variant>
        <vt:i4>9</vt:i4>
      </vt:variant>
      <vt:variant>
        <vt:i4>0</vt:i4>
      </vt:variant>
      <vt:variant>
        <vt:i4>5</vt:i4>
      </vt:variant>
      <vt:variant>
        <vt:lpwstr>https://zakon.rada.gov.ua/laws/file/text/89/f495575n30.doc</vt:lpwstr>
      </vt:variant>
      <vt:variant>
        <vt:lpwstr/>
      </vt:variant>
      <vt:variant>
        <vt:i4>1507345</vt:i4>
      </vt:variant>
      <vt:variant>
        <vt:i4>6</vt:i4>
      </vt:variant>
      <vt:variant>
        <vt:i4>0</vt:i4>
      </vt:variant>
      <vt:variant>
        <vt:i4>5</vt:i4>
      </vt:variant>
      <vt:variant>
        <vt:lpwstr>https://zakon.rada.gov.ua/laws/file/text/92/f454906n1632.doc</vt:lpwstr>
      </vt:variant>
      <vt:variant>
        <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User</dc:creator>
  <cp:lastModifiedBy>Користувач Windows</cp:lastModifiedBy>
  <cp:revision>3</cp:revision>
  <cp:lastPrinted>2023-07-11T15:10:00Z</cp:lastPrinted>
  <dcterms:created xsi:type="dcterms:W3CDTF">2025-01-24T13:14:00Z</dcterms:created>
  <dcterms:modified xsi:type="dcterms:W3CDTF">2025-01-27T12:12:00Z</dcterms:modified>
</cp:coreProperties>
</file>