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    </w:t>
      </w: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№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ЗАТВЕРДЖЕНО</w:t>
      </w:r>
    </w:p>
    <w:p w:rsidR="00AC4BFC" w:rsidRPr="00B3117A" w:rsidRDefault="005D06F7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Наказом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proofErr w:type="spellStart"/>
      <w:r w:rsidR="00AC4BFC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ерівника</w:t>
      </w:r>
      <w:proofErr w:type="spellEnd"/>
      <w:r w:rsidR="00AC4BFC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апарату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Рівненського міського суду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Рівненської області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1859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25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18593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  </w:t>
      </w:r>
      <w:r w:rsidR="001302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13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-а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Опис вакансії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7081"/>
      </w:tblGrid>
      <w:tr w:rsidR="00AC4BFC" w:rsidRPr="00B3117A" w:rsidTr="00A32BE1">
        <w:tc>
          <w:tcPr>
            <w:tcW w:w="9600" w:type="dxa"/>
            <w:gridSpan w:val="2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           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Консультант Рівненського міс</w:t>
            </w:r>
            <w:r w:rsidR="00496008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ького суду Рівненської області (</w:t>
            </w:r>
            <w:r w:rsidR="00B3117A" w:rsidRPr="00B3117A">
              <w:rPr>
                <w:rFonts w:ascii="Times New Roman" w:hAnsi="Times New Roman" w:cs="Times New Roman"/>
                <w:sz w:val="24"/>
                <w:szCs w:val="24"/>
              </w:rPr>
              <w:t>на період дії воєнного стану до призначення на цю посаду переможця конкурсу або до спливу  дванадцятимісячного строку після припинення чи скасування воєнного стану</w:t>
            </w:r>
            <w:r w:rsidR="00496008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 категорія посади «В»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Ведення судової статистики, аналітичної роботи з кримінальних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Здійснення реєстрації кримінальних справ, заповнення обліково-аналітичних карток.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 Здійснення автоматизованого призначення суддів та поєднання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Приймання судових справ за клопотаннями про застосування заходів забезпечення кримінального провадження до канцелярії суду, відповідність документів у судових справах опису справи.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Введення до автоматизованої системи документообігу суду достовірних даних, у тому числі відомостей щодо набрання чи скасування набрання рішеннями законної сили та направлення їх до ЄДРСС.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та направлення відповідей на заяви (запити) громадян, підприємств, установ, організацій, що стосується судових справ, які зберігаються в канцелярії з розгляду кримінальних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Ведення обліку та зберігання справ у канцелярії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Підготовка та передача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Внесення відповідно до своїх прав користувача автоматизованої системи документообігу суду Д-3 та функціональних обов’язків до бази даних документообігу суду інформацію передбачену Положенням про автоматизовану систему документообігу суду.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Виконання інших доручень голови суду та керівника апарату суду.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Посадовий оклад – </w:t>
            </w:r>
            <w:r w:rsidR="001859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11 855</w:t>
            </w:r>
            <w:r w:rsidR="00C54E42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КМУ від 18.01.2017р.</w:t>
            </w:r>
            <w:r w:rsidR="00C54E42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№15, зі змінами;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Надбавки та доплати відповідно до ст. 52 Закону України «Про державну службу».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строково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AC4BFC" w:rsidRPr="00B3117A" w:rsidRDefault="00CC3843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період увільнення основного працівника, у зв’язку із зарахуванням його до військової частини Національної гвардії України та </w:t>
            </w:r>
            <w:r w:rsidR="00AC4BFC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період дії  воєнного стану та до призначення на цю посаду переможця конкурсу або до спливу  дванадцятимісячного строку після припинення чи скасування воєнного стану.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осіб, які досягли 65-річного віку строк призначення встановлюється відповідно до пункту 4 частини 2 статті 34 Закону України «Про державну службу».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Особи, які претендують на зайняття посад державної служби категорії «В» повинні подати власноручно до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213 Рівненського міського суду Рівненської області наступні документи: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заява щодо призначення на відповідну посаду державної служби;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</w:t>
            </w:r>
            <w:hyperlink r:id="rId4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резюме встановленого зразка</w:t>
              </w:r>
            </w:hyperlink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відповідно до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заповнена друкована </w:t>
            </w:r>
            <w:hyperlink r:id="rId5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особова картка встановленого зразка</w:t>
              </w:r>
            </w:hyperlink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, із зазначенням вакансії, на яку вони претендують;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документ, що посвідчує особу та підтверджує громадянство України;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документ, що підтверджує наявність відповідної освіти.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 подання документів – до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8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-00 год.  </w:t>
            </w:r>
            <w:r w:rsidR="0018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16</w:t>
            </w:r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8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квітня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202</w:t>
            </w:r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 (включно).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B3117A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10-00 год. </w:t>
            </w:r>
            <w:r w:rsidR="0018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8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квітня</w:t>
            </w:r>
            <w:r w:rsidR="00F0582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приміщенні Рівненського міського суду Рівненської області за адресою: м. Рівне, вул. Шкільна, 1  (проведення співбесіди за фізичної присутності кандидатів).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питань призначення на посаду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B3117A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lastRenderedPageBreak/>
              <w:t>Терещенко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="002845C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Софія</w:t>
            </w:r>
            <w:r w:rsidR="00F0582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Сергіївна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(0362) 62-00-61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hyperlink r:id="rId6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inbox@rvm.rv.court.gov.ua</w:t>
              </w:r>
            </w:hyperlink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32BE1">
        <w:tc>
          <w:tcPr>
            <w:tcW w:w="9600" w:type="dxa"/>
            <w:gridSpan w:val="2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ступенем не нижче молодшого бакалавра та бакалавра в галузі знань «Право»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вимог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 (особа, яка претендує на зайняття посади у період дії  воєнного стану  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подає документи про підтвердження рівня володіння державною мовою)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AC4BFC" w:rsidRPr="00B3117A" w:rsidTr="00A32BE1">
        <w:tc>
          <w:tcPr>
            <w:tcW w:w="9600" w:type="dxa"/>
            <w:gridSpan w:val="2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уникати небезпек в цифровому середовищі, захищати особисті та конфіденційні дані;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використовувати відкриті цифрові ресурси для власного професійного розвитку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діалогове спілкування (письмове і усне),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 вміння розподіляти роботу, вміння активно слухати, виваженість, здатність концентруватись на деталях,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уміння дотримуватись субординації,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стійкість, вміння уступати, адаптивність, вміння вести перемовини, не конфліктність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-          організаторські здібності,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стресостійкість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вимогливість, оперативність,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визначати пріоритети, вміння аргументовано доводити власну точку зору, стратегічне мислення,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 навички розв’язання проблем, уміння працювати в команді 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Необхідні особистісні якості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Ініціативність;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Порядність;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Надійність;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Повага до інших;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Готовність допомогти;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Емоційна стабільність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Відповідальність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 - 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 -     здатність брати на себе зобов’язання, чітко їх дотримуватись і виконувати.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 - вміння працювати в стресових ситуаціях.</w:t>
            </w:r>
          </w:p>
        </w:tc>
      </w:tr>
      <w:tr w:rsidR="00AC4BFC" w:rsidRPr="00B3117A" w:rsidTr="00A32BE1">
        <w:tc>
          <w:tcPr>
            <w:tcW w:w="2520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Досягнення результатів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до чіткого бачення результату діяльності;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фокусувати зусилля для досягнення результату діяльності;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запобігати та ефективно долати перешкоди</w:t>
            </w:r>
          </w:p>
        </w:tc>
      </w:tr>
    </w:tbl>
    <w:p w:rsidR="000D5C9A" w:rsidRPr="00B3117A" w:rsidRDefault="000D5C9A">
      <w:pPr>
        <w:rPr>
          <w:rFonts w:ascii="Times New Roman" w:hAnsi="Times New Roman" w:cs="Times New Roman"/>
        </w:rPr>
      </w:pPr>
    </w:p>
    <w:sectPr w:rsidR="000D5C9A" w:rsidRPr="00B3117A" w:rsidSect="00633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4BFC"/>
    <w:rsid w:val="00061914"/>
    <w:rsid w:val="000C3445"/>
    <w:rsid w:val="000D5C9A"/>
    <w:rsid w:val="00113602"/>
    <w:rsid w:val="0013021C"/>
    <w:rsid w:val="00185932"/>
    <w:rsid w:val="001C2CC3"/>
    <w:rsid w:val="0025416A"/>
    <w:rsid w:val="002845C4"/>
    <w:rsid w:val="003E5578"/>
    <w:rsid w:val="00496008"/>
    <w:rsid w:val="004C2036"/>
    <w:rsid w:val="005D06F7"/>
    <w:rsid w:val="006332E4"/>
    <w:rsid w:val="009C2EFC"/>
    <w:rsid w:val="009D5467"/>
    <w:rsid w:val="00A30ECE"/>
    <w:rsid w:val="00A32BE1"/>
    <w:rsid w:val="00AC4BFC"/>
    <w:rsid w:val="00AC4CCE"/>
    <w:rsid w:val="00AD1AF7"/>
    <w:rsid w:val="00B3117A"/>
    <w:rsid w:val="00C54E42"/>
    <w:rsid w:val="00CC3843"/>
    <w:rsid w:val="00D5498C"/>
    <w:rsid w:val="00F05824"/>
    <w:rsid w:val="00F5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rvm.rv.court.gov.ua" TargetMode="External"/><Relationship Id="rId5" Type="http://schemas.openxmlformats.org/officeDocument/2006/relationships/hyperlink" Target="https://zakon.rada.gov.ua/laws/file/text/89/f495575n30.doc" TargetMode="External"/><Relationship Id="rId4" Type="http://schemas.openxmlformats.org/officeDocument/2006/relationships/hyperlink" Target="https://zakon.rada.gov.ua/laws/file/text/92/f454906n1632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4617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dcterms:created xsi:type="dcterms:W3CDTF">2026-03-24T14:32:00Z</dcterms:created>
  <dcterms:modified xsi:type="dcterms:W3CDTF">2026-03-25T09:59:00Z</dcterms:modified>
</cp:coreProperties>
</file>