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  <w:r w:rsidRPr="009D1E38">
        <w:rPr>
          <w:rFonts w:ascii="Times New Roman" w:eastAsia="Times New Roman" w:hAnsi="Times New Roman" w:cs="Times New Roman"/>
          <w:lang w:val="uk-UA"/>
        </w:rPr>
        <w:t xml:space="preserve">Додаток </w:t>
      </w:r>
      <w:r w:rsidR="00C75DA5">
        <w:rPr>
          <w:rFonts w:ascii="Times New Roman" w:eastAsia="Times New Roman" w:hAnsi="Times New Roman" w:cs="Times New Roman"/>
          <w:lang w:val="uk-UA"/>
        </w:rPr>
        <w:t>2</w:t>
      </w:r>
    </w:p>
    <w:p w:rsidR="009D1E38" w:rsidRP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lang w:val="uk-UA"/>
        </w:rPr>
      </w:pP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Наказом керівника апарату</w:t>
      </w:r>
    </w:p>
    <w:p w:rsidR="009D1E38" w:rsidRDefault="009D1E38" w:rsidP="009D1E38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суду Рівненської області </w:t>
      </w:r>
    </w:p>
    <w:p w:rsidR="009D1E38" w:rsidRPr="004A174A" w:rsidRDefault="009D1E38" w:rsidP="009D1E38">
      <w:pPr>
        <w:pStyle w:val="a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267C5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4A1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.№ </w:t>
      </w:r>
      <w:r w:rsidR="00A267C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</w:p>
    <w:p w:rsidR="009D1E38" w:rsidRDefault="009D1E38" w:rsidP="009D1E38">
      <w:pPr>
        <w:pStyle w:val="a6"/>
        <w:spacing w:before="0" w:beforeAutospacing="0" w:after="150" w:afterAutospacing="0"/>
        <w:jc w:val="both"/>
        <w:rPr>
          <w:rFonts w:ascii="HelveticaNeueCyr-Roman" w:hAnsi="HelveticaNeueCyr-Roman"/>
          <w:lang w:val="uk-UA"/>
        </w:rPr>
      </w:pPr>
    </w:p>
    <w:p w:rsidR="009D1E38" w:rsidRPr="0004361F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436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ОПИС ВАКАНСІЇ</w:t>
      </w:r>
      <w:r w:rsidRPr="0004361F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</w:rPr>
        <w:t xml:space="preserve"> «В»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75DA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судового розпорядника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>Здолбунівського</w:t>
      </w:r>
      <w:proofErr w:type="spellEnd"/>
      <w:r w:rsidRPr="001239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суду Рівненської області</w:t>
      </w:r>
    </w:p>
    <w:p w:rsidR="009D1E38" w:rsidRDefault="009D1E38" w:rsidP="009D1E38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A267C5">
        <w:rPr>
          <w:rFonts w:ascii="Times New Roman" w:eastAsia="Times New Roman" w:hAnsi="Times New Roman" w:cs="Times New Roman"/>
          <w:sz w:val="28"/>
          <w:szCs w:val="28"/>
          <w:lang w:val="uk-UA"/>
        </w:rPr>
        <w:t>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посад</w:t>
      </w:r>
      <w:r w:rsidR="00502A19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:rsidR="009D1E38" w:rsidRDefault="009D1E38" w:rsidP="009D1E38">
      <w:pPr>
        <w:pStyle w:val="a4"/>
        <w:jc w:val="center"/>
        <w:rPr>
          <w:rFonts w:ascii="HelveticaNeueCyr-Roman" w:hAnsi="HelveticaNeueCyr-Roman"/>
          <w:lang w:val="uk-UA"/>
        </w:rPr>
      </w:pPr>
    </w:p>
    <w:tbl>
      <w:tblPr>
        <w:tblStyle w:val="a7"/>
        <w:tblW w:w="0" w:type="auto"/>
        <w:tblLook w:val="04A0"/>
      </w:tblPr>
      <w:tblGrid>
        <w:gridCol w:w="3510"/>
        <w:gridCol w:w="6061"/>
      </w:tblGrid>
      <w:tr w:rsidR="009D1E38" w:rsidTr="00B6668A">
        <w:tc>
          <w:tcPr>
            <w:tcW w:w="9571" w:type="dxa"/>
            <w:gridSpan w:val="2"/>
          </w:tcPr>
          <w:p w:rsidR="009D1E38" w:rsidRDefault="009D1E38" w:rsidP="00B6668A">
            <w:pPr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9D1E38" w:rsidRPr="00C75DA5" w:rsidTr="00B6668A">
        <w:tc>
          <w:tcPr>
            <w:tcW w:w="3510" w:type="dxa"/>
          </w:tcPr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Посадові обов’язки</w:t>
            </w:r>
          </w:p>
        </w:tc>
        <w:tc>
          <w:tcPr>
            <w:tcW w:w="6061" w:type="dxa"/>
          </w:tcPr>
          <w:p w:rsidR="00E94FBD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 xml:space="preserve">1. </w:t>
            </w:r>
            <w:r w:rsidR="00E94FBD">
              <w:rPr>
                <w:rStyle w:val="115pt"/>
                <w:lang w:val="uk-UA"/>
              </w:rPr>
              <w:t>Здійснювати</w:t>
            </w:r>
            <w:r w:rsidRPr="00B855BF">
              <w:rPr>
                <w:rStyle w:val="115pt"/>
                <w:lang w:val="uk-UA"/>
              </w:rPr>
              <w:t xml:space="preserve">  перевірку   та   </w:t>
            </w:r>
            <w:r w:rsidR="00E94FBD">
              <w:rPr>
                <w:rStyle w:val="115pt"/>
                <w:lang w:val="uk-UA"/>
              </w:rPr>
              <w:t>підготовку</w:t>
            </w:r>
            <w:r w:rsidRPr="00B855BF">
              <w:rPr>
                <w:rStyle w:val="115pt"/>
                <w:lang w:val="uk-UA"/>
              </w:rPr>
              <w:t xml:space="preserve">   залів   судових засідань (у необхідних випадках - приміщення, в якому планується проведення виїзного засідання) до слухання справи і доповід</w:t>
            </w:r>
            <w:r w:rsidR="00E94FBD">
              <w:rPr>
                <w:rStyle w:val="115pt"/>
                <w:lang w:val="uk-UA"/>
              </w:rPr>
              <w:t>ати</w:t>
            </w:r>
            <w:r w:rsidRPr="00B855BF">
              <w:rPr>
                <w:rStyle w:val="115pt"/>
                <w:lang w:val="uk-UA"/>
              </w:rPr>
              <w:t xml:space="preserve"> про їх готовність головуючому; </w:t>
            </w:r>
          </w:p>
          <w:p w:rsidR="009D1E38" w:rsidRDefault="00E94FBD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б</w:t>
            </w:r>
            <w:r w:rsidR="00C75DA5" w:rsidRPr="00B855BF">
              <w:rPr>
                <w:rStyle w:val="115pt"/>
                <w:lang w:val="uk-UA"/>
              </w:rPr>
              <w:t>р</w:t>
            </w:r>
            <w:r>
              <w:rPr>
                <w:rStyle w:val="115pt"/>
                <w:lang w:val="uk-UA"/>
              </w:rPr>
              <w:t>ати</w:t>
            </w:r>
            <w:r w:rsidR="00C75DA5" w:rsidRPr="00B855BF">
              <w:rPr>
                <w:rStyle w:val="115pt"/>
                <w:lang w:val="uk-UA"/>
              </w:rPr>
              <w:t xml:space="preserve"> участь у взаємодії з територіальним управлінням Служби судової охорони у заходах щодо додержання особами, які перебувають у суді, встановлених правил і підтримання громадського порядку в залі судового засідання та в приміщенні суду; участь у взаємодії з територіальним управлінням Служби судової охорони у заходах щодо забезпечення безпеки суддів, працівників апарату суду, учасників судового процесу</w:t>
            </w:r>
            <w:r w:rsidR="00C75DA5"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2.</w:t>
            </w:r>
            <w:r>
              <w:rPr>
                <w:lang w:val="uk-UA"/>
              </w:rPr>
              <w:t xml:space="preserve"> </w:t>
            </w:r>
            <w:r w:rsidR="00E94FBD">
              <w:rPr>
                <w:lang w:val="uk-UA"/>
              </w:rPr>
              <w:t>В</w:t>
            </w:r>
            <w:r w:rsidRPr="00435087">
              <w:rPr>
                <w:rStyle w:val="115pt"/>
                <w:lang w:val="uk-UA"/>
              </w:rPr>
              <w:t>изнача</w:t>
            </w:r>
            <w:r w:rsidR="00E94FBD">
              <w:rPr>
                <w:rStyle w:val="115pt"/>
                <w:lang w:val="uk-UA"/>
              </w:rPr>
              <w:t>ти</w:t>
            </w:r>
            <w:r w:rsidRPr="00435087">
              <w:rPr>
                <w:rStyle w:val="115pt"/>
                <w:lang w:val="uk-UA"/>
              </w:rPr>
              <w:t xml:space="preserve"> можливу кількість осіб, що можуть бути присутні в залі судового засідання, та визначає конкретні місця їх розміщення; оголошує про вхід і вихід суду</w:t>
            </w:r>
            <w:r w:rsidR="00E94FBD">
              <w:rPr>
                <w:rStyle w:val="115pt"/>
                <w:lang w:val="uk-UA"/>
              </w:rPr>
              <w:t>.</w:t>
            </w:r>
            <w:r w:rsidRPr="00435087">
              <w:rPr>
                <w:rStyle w:val="115pt"/>
                <w:lang w:val="uk-UA"/>
              </w:rPr>
              <w:t xml:space="preserve"> запрошує, за розпорядженням головуючого, до залу судового засідання свідків, експертів, перекладачів та інших учасників судового процесу; забезпечує виконання учасниками судового процесу та особами, які є в залі судового засідання, розпоряджень головуючого</w:t>
            </w:r>
            <w:r>
              <w:rPr>
                <w:rStyle w:val="115pt"/>
                <w:lang w:val="uk-UA"/>
              </w:rPr>
              <w:t>;</w:t>
            </w:r>
            <w:r w:rsidRPr="00435087">
              <w:rPr>
                <w:rStyle w:val="115pt"/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с</w:t>
            </w:r>
            <w:r w:rsidRPr="00435087">
              <w:rPr>
                <w:shd w:val="clear" w:color="auto" w:fill="FFFFFF"/>
                <w:lang w:val="uk-UA"/>
              </w:rPr>
              <w:t>прия</w:t>
            </w:r>
            <w:r w:rsidR="00E94FBD">
              <w:rPr>
                <w:shd w:val="clear" w:color="auto" w:fill="FFFFFF"/>
                <w:lang w:val="uk-UA"/>
              </w:rPr>
              <w:t>ти</w:t>
            </w:r>
            <w:r w:rsidRPr="00435087">
              <w:rPr>
                <w:shd w:val="clear" w:color="auto" w:fill="FFFFFF"/>
                <w:lang w:val="uk-UA"/>
              </w:rPr>
              <w:t xml:space="preserve"> доступу до приміщень суду та зали судового засідання осіб з обмеженими фізичними можливостями під час реалізації ними своїх прав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3.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 xml:space="preserve">вати </w:t>
            </w:r>
            <w:r w:rsidRPr="00B855BF">
              <w:rPr>
                <w:rStyle w:val="115pt"/>
                <w:lang w:val="uk-UA"/>
              </w:rPr>
              <w:t xml:space="preserve">розпорядження головуючого про приведення до присяги, свідка, перекладача, експерта відповідно до законодавства; за вказівкою головуючого під час судового засідання приймає від учасників процесу документи та інші матеріали і передає </w:t>
            </w:r>
            <w:r>
              <w:rPr>
                <w:rStyle w:val="115pt"/>
                <w:lang w:val="uk-UA"/>
              </w:rPr>
              <w:t>їх головуючому судді</w:t>
            </w:r>
            <w:r w:rsidRPr="00B855BF">
              <w:rPr>
                <w:rStyle w:val="115pt"/>
                <w:lang w:val="uk-UA"/>
              </w:rPr>
              <w:t xml:space="preserve">; вживає заходи щодо видалення, за розпорядженням головуючого, із залу судового засідання осіб, які проявляють неповагу до суду або порушують громадський порядок; звертається до працівників </w:t>
            </w:r>
            <w:r w:rsidR="00E94FBD">
              <w:rPr>
                <w:rStyle w:val="115pt"/>
                <w:lang w:val="uk-UA"/>
              </w:rPr>
              <w:t>ТУССО</w:t>
            </w:r>
            <w:r w:rsidRPr="00B855BF">
              <w:rPr>
                <w:rStyle w:val="115pt"/>
                <w:lang w:val="uk-UA"/>
              </w:rPr>
              <w:t xml:space="preserve">, правоохоронних органів з приводу сприяння у підтриманні громадського порядку, затримання та притягнення до адміністративної відповідальності осіб, які проявляють </w:t>
            </w:r>
            <w:r w:rsidRPr="00B855BF">
              <w:rPr>
                <w:rStyle w:val="115pt"/>
                <w:lang w:val="uk-UA"/>
              </w:rPr>
              <w:lastRenderedPageBreak/>
              <w:t>неповагу до суду та порушують громадський порядок</w:t>
            </w:r>
            <w:r>
              <w:rPr>
                <w:rStyle w:val="115pt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rStyle w:val="115pt"/>
                <w:lang w:val="uk-UA"/>
              </w:rPr>
            </w:pPr>
            <w:r>
              <w:rPr>
                <w:rStyle w:val="115pt"/>
                <w:lang w:val="uk-UA"/>
              </w:rPr>
              <w:t>4.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З</w:t>
            </w:r>
            <w:r w:rsidRPr="00B855BF">
              <w:rPr>
                <w:rStyle w:val="115pt"/>
                <w:lang w:val="uk-UA"/>
              </w:rPr>
              <w:t>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дотримання вимог процесуального законодавства щодо виключення можливості спілкування допитаних судом свідків з тими, яких суд ще не допитав; забезпечу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виконання вимог процесуального законодавства щодо проведення закритого судового засідання та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до обмеження входу до залу судового засідання сторонніх осіб; вжива</w:t>
            </w:r>
            <w:r w:rsidR="00E94FBD">
              <w:rPr>
                <w:rStyle w:val="115pt"/>
                <w:lang w:val="uk-UA"/>
              </w:rPr>
              <w:t>ти</w:t>
            </w:r>
            <w:r w:rsidRPr="00B855BF">
              <w:rPr>
                <w:rStyle w:val="115pt"/>
                <w:lang w:val="uk-UA"/>
              </w:rPr>
              <w:t xml:space="preserve"> заходи безпеки щодо недопущення виведення з ладу засобів фіксування судового процесу особами, присутніми в залі судового засідання</w:t>
            </w:r>
            <w:r>
              <w:rPr>
                <w:rStyle w:val="115pt"/>
                <w:lang w:val="uk-UA"/>
              </w:rPr>
              <w:t xml:space="preserve">.  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rStyle w:val="115pt"/>
                <w:lang w:val="uk-UA"/>
              </w:rPr>
              <w:t>5.</w:t>
            </w:r>
            <w:r w:rsidRPr="005C4CD7">
              <w:rPr>
                <w:shd w:val="clear" w:color="auto" w:fill="FFFFFF"/>
                <w:lang w:val="uk-UA"/>
              </w:rPr>
              <w:t xml:space="preserve">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 w:rsidRPr="005C4CD7">
              <w:rPr>
                <w:shd w:val="clear" w:color="auto" w:fill="FFFFFF"/>
                <w:lang w:val="uk-UA"/>
              </w:rPr>
              <w:t xml:space="preserve"> координацію діяльності щодо доставки в судове засідання підозрюваних і обвинувачених, які тримаються під вартою, та інформує головуючого суддю про затримку чи неможливість доставки цих осіб у суд</w:t>
            </w:r>
            <w:r>
              <w:rPr>
                <w:shd w:val="clear" w:color="auto" w:fill="FFFFFF"/>
                <w:lang w:val="uk-UA"/>
              </w:rPr>
              <w:t>.</w:t>
            </w:r>
          </w:p>
          <w:p w:rsidR="00C75DA5" w:rsidRDefault="00C75DA5" w:rsidP="00B6668A">
            <w:pPr>
              <w:pStyle w:val="a6"/>
              <w:spacing w:before="0" w:beforeAutospacing="0" w:after="150" w:afterAutospacing="0"/>
              <w:jc w:val="both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6. Забезпечу</w:t>
            </w:r>
            <w:r w:rsidR="00E94FBD">
              <w:rPr>
                <w:shd w:val="clear" w:color="auto" w:fill="FFFFFF"/>
                <w:lang w:val="uk-UA"/>
              </w:rPr>
              <w:t>вати</w:t>
            </w:r>
            <w:r>
              <w:rPr>
                <w:shd w:val="clear" w:color="auto" w:fill="FFFFFF"/>
                <w:lang w:val="uk-UA"/>
              </w:rPr>
              <w:t xml:space="preserve"> доставку місцевої кореспонденції до органів державної влади та місцевого самоврядування, здійснює відправку поштової кореспонденції.</w:t>
            </w:r>
          </w:p>
          <w:p w:rsidR="00C75DA5" w:rsidRDefault="00C75DA5" w:rsidP="00E94FBD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7.</w:t>
            </w:r>
            <w:r>
              <w:rPr>
                <w:lang w:val="uk-UA"/>
              </w:rPr>
              <w:t xml:space="preserve"> </w:t>
            </w:r>
            <w:r>
              <w:rPr>
                <w:rStyle w:val="115pt"/>
                <w:lang w:val="uk-UA"/>
              </w:rPr>
              <w:t>В</w:t>
            </w:r>
            <w:r w:rsidRPr="00B855BF">
              <w:rPr>
                <w:rStyle w:val="115pt"/>
                <w:lang w:val="uk-UA"/>
              </w:rPr>
              <w:t>икону</w:t>
            </w:r>
            <w:r w:rsidR="00E94FBD">
              <w:rPr>
                <w:rStyle w:val="115pt"/>
                <w:lang w:val="uk-UA"/>
              </w:rPr>
              <w:t>вати</w:t>
            </w:r>
            <w:r w:rsidRPr="00B855BF">
              <w:rPr>
                <w:rStyle w:val="115pt"/>
                <w:lang w:val="uk-UA"/>
              </w:rPr>
              <w:t xml:space="preserve"> іншу роботу за дорученням голови суду та </w:t>
            </w:r>
            <w:r>
              <w:rPr>
                <w:rStyle w:val="115pt"/>
                <w:lang w:val="uk-UA"/>
              </w:rPr>
              <w:t xml:space="preserve">на підставі наказів </w:t>
            </w:r>
            <w:r w:rsidRPr="00B855BF">
              <w:rPr>
                <w:rStyle w:val="115pt"/>
                <w:lang w:val="uk-UA"/>
              </w:rPr>
              <w:t>керівника апарату суду та інші обов’язки, визначені в окремих розпорядчих документах суду; вимоги Положення про Єдину судову інформаційно-телекомунікаційну систему (до початку її функціонування – Положення про автоматизовану систему документообігу суду) відповідно до наданих прав доступу.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b/>
                <w:lang w:val="uk-UA" w:eastAsia="uk-UA"/>
              </w:rPr>
            </w:pP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Умови оплати праці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Заробітна плата складається з: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посадового окладу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C75DA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09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грн.;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надбавки за вислугу років (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два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/ відсотки посадового окладу за кожний календарний рік стажу державної служби, але не більше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0 відсотків посадового окладу; </w:t>
            </w:r>
          </w:p>
          <w:p w:rsidR="009D1E38" w:rsidRPr="0083382A" w:rsidRDefault="009D1E38" w:rsidP="009D1E38">
            <w:pPr>
              <w:numPr>
                <w:ilvl w:val="0"/>
                <w:numId w:val="1"/>
              </w:numPr>
              <w:ind w:left="127" w:hanging="12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надбавки за ранг державного службовця (9 ранг - 200 грн., 8 ранг - 300 грн., 7 ранг - 400 грн.).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>премії (у разі встановлення, яка не може перевищувати 30 відсотків фонду посадового окладу за рік).</w:t>
            </w:r>
          </w:p>
        </w:tc>
      </w:tr>
      <w:tr w:rsidR="009D1E38" w:rsidTr="00B6668A">
        <w:tc>
          <w:tcPr>
            <w:tcW w:w="3510" w:type="dxa"/>
          </w:tcPr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строковість чи безстроковість призначення на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посаду</w:t>
            </w:r>
          </w:p>
        </w:tc>
        <w:tc>
          <w:tcPr>
            <w:tcW w:w="6061" w:type="dxa"/>
          </w:tcPr>
          <w:p w:rsidR="009D1E38" w:rsidRDefault="009D1E38" w:rsidP="00B6668A">
            <w:pPr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На період дії воєнного стану  до призначення переможця конкурсу або до  спливу 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місячного строку припинення чи  скасування воєнного стану (( строковий трудовий договір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) 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Перелік документів,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b/>
                <w:lang w:val="uk-UA" w:eastAsia="uk-UA"/>
              </w:rPr>
              <w:t>необхідних для</w:t>
            </w:r>
            <w:r>
              <w:rPr>
                <w:b/>
                <w:lang w:val="uk-UA" w:eastAsia="uk-UA"/>
              </w:rPr>
              <w:t xml:space="preserve"> зайняття вакантної посади</w:t>
            </w:r>
            <w:r w:rsidRPr="0083382A">
              <w:rPr>
                <w:b/>
                <w:lang w:val="uk-UA" w:eastAsia="uk-UA"/>
              </w:rPr>
              <w:t>, та строк їх подання</w:t>
            </w:r>
          </w:p>
        </w:tc>
        <w:tc>
          <w:tcPr>
            <w:tcW w:w="6061" w:type="dxa"/>
          </w:tcPr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1) Заява встановленого зразка.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2) Заповнена  особова картка встановленого зразка</w:t>
            </w:r>
          </w:p>
          <w:p w:rsidR="009D1E38" w:rsidRPr="0083382A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3) Документи, що підтверджують наявність відповідної освіти з додатками.</w:t>
            </w:r>
          </w:p>
          <w:p w:rsidR="009D1E38" w:rsidRDefault="009D1E38" w:rsidP="00B6668A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4) Документи, що підтверджують наявність громадянства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D1E38" w:rsidRDefault="009D1E38" w:rsidP="00502A19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D66F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5) 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DC3A57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ійськово-обліковий документ, за наявності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A267C5" w:rsidRDefault="009D1E38" w:rsidP="00A267C5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Документи подаються власноручно або на електронну адресу суду:</w:t>
            </w:r>
            <w:r w:rsidRPr="00833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8338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 w:eastAsia="uk-UA"/>
                </w:rPr>
                <w:t>inbox@zd.rv.court.gov.ua</w:t>
              </w:r>
            </w:hyperlink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502A19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 25.02.2026 </w:t>
            </w: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до </w:t>
            </w:r>
            <w:r w:rsidR="00A267C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закриття вакансії.</w:t>
            </w:r>
          </w:p>
          <w:p w:rsidR="009D1E38" w:rsidRDefault="006210AE" w:rsidP="00A267C5">
            <w:pPr>
              <w:spacing w:after="40"/>
              <w:jc w:val="both"/>
              <w:rPr>
                <w:rFonts w:ascii="HelveticaNeueCyr-Roman" w:hAnsi="HelveticaNeueCyr-Roman"/>
                <w:lang w:val="uk-UA"/>
              </w:rPr>
            </w:pPr>
            <w:r w:rsidRPr="006210AE">
              <w:rPr>
                <w:rFonts w:ascii="Times New Roman" w:hAnsi="Times New Roman" w:cs="Times New Roman"/>
                <w:b/>
                <w:lang w:val="uk-UA" w:eastAsia="uk-UA"/>
              </w:rPr>
              <w:t>На електронні документи, що подаються накладається кваліфікований електронний підпис претендента</w:t>
            </w:r>
            <w:r w:rsidRPr="006210AE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</w:tr>
      <w:tr w:rsidR="009D1E38" w:rsidTr="00B6668A">
        <w:tc>
          <w:tcPr>
            <w:tcW w:w="3510" w:type="dxa"/>
          </w:tcPr>
          <w:p w:rsidR="009D1E38" w:rsidRDefault="009D1E38" w:rsidP="00B6668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9D1E38" w:rsidRDefault="009D1E38" w:rsidP="00B6668A">
            <w:pPr>
              <w:pStyle w:val="a4"/>
              <w:jc w:val="center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Прізвище, ім’я та по батькові, номер телефону та адреса електронної пошти особи, яка надає додаткову інформацію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83382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з питань  зайняття вакантної посади</w:t>
            </w:r>
          </w:p>
        </w:tc>
        <w:tc>
          <w:tcPr>
            <w:tcW w:w="6061" w:type="dxa"/>
          </w:tcPr>
          <w:p w:rsidR="009D1E38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Заступник керівника апарату </w:t>
            </w: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Здолбунівського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районного суду Рівненської області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Радецька</w:t>
            </w:r>
            <w:proofErr w:type="spellEnd"/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Ірина Петрівна</w:t>
            </w:r>
          </w:p>
          <w:p w:rsidR="009D1E38" w:rsidRPr="0083382A" w:rsidRDefault="009D1E38" w:rsidP="00B6668A">
            <w:pPr>
              <w:spacing w:after="40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83382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тел. (03652) 2-61-12, 0968083624</w:t>
            </w:r>
          </w:p>
          <w:p w:rsidR="009D1E38" w:rsidRDefault="009D1E38" w:rsidP="00B6668A">
            <w:pPr>
              <w:pStyle w:val="a6"/>
              <w:spacing w:before="0" w:beforeAutospacing="0" w:after="150" w:afterAutospacing="0"/>
              <w:ind w:left="-674" w:firstLine="674"/>
              <w:jc w:val="both"/>
              <w:rPr>
                <w:rFonts w:ascii="HelveticaNeueCyr-Roman" w:hAnsi="HelveticaNeueCyr-Roman"/>
                <w:lang w:val="uk-UA"/>
              </w:rPr>
            </w:pPr>
            <w:r w:rsidRPr="0083382A">
              <w:rPr>
                <w:lang w:val="uk-UA" w:eastAsia="uk-UA"/>
              </w:rPr>
              <w:t xml:space="preserve">електронна адреса: </w:t>
            </w:r>
            <w:r w:rsidRPr="0083382A">
              <w:rPr>
                <w:u w:val="single"/>
                <w:lang w:val="uk-UA" w:eastAsia="uk-UA"/>
              </w:rPr>
              <w:t>inbox@zd.rv.court.gov.ua</w:t>
            </w:r>
          </w:p>
        </w:tc>
      </w:tr>
    </w:tbl>
    <w:p w:rsidR="009D1E38" w:rsidRPr="00286976" w:rsidRDefault="009D1E38" w:rsidP="009D1E38">
      <w:pPr>
        <w:pStyle w:val="a4"/>
        <w:framePr w:hSpace="180" w:wrap="around" w:hAnchor="text" w:y="-40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D1E38" w:rsidRDefault="009D1E38" w:rsidP="009D1E38">
      <w:pPr>
        <w:pStyle w:val="a6"/>
        <w:spacing w:before="0" w:beforeAutospacing="0" w:after="150" w:afterAutospacing="0"/>
        <w:jc w:val="right"/>
        <w:rPr>
          <w:sz w:val="26"/>
          <w:szCs w:val="26"/>
          <w:lang w:val="uk-UA"/>
        </w:rPr>
      </w:pPr>
    </w:p>
    <w:p w:rsidR="00934A0B" w:rsidRPr="009D1E38" w:rsidRDefault="00934A0B">
      <w:pPr>
        <w:rPr>
          <w:lang w:val="uk-UA"/>
        </w:rPr>
      </w:pPr>
    </w:p>
    <w:sectPr w:rsidR="00934A0B" w:rsidRPr="009D1E38" w:rsidSect="00934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2566"/>
    <w:multiLevelType w:val="hybridMultilevel"/>
    <w:tmpl w:val="2D50A714"/>
    <w:lvl w:ilvl="0" w:tplc="AAF882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F5403"/>
    <w:multiLevelType w:val="hybridMultilevel"/>
    <w:tmpl w:val="26D2C632"/>
    <w:lvl w:ilvl="0" w:tplc="03FAE57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E38"/>
    <w:rsid w:val="00061B98"/>
    <w:rsid w:val="00502A19"/>
    <w:rsid w:val="006210AE"/>
    <w:rsid w:val="00800A58"/>
    <w:rsid w:val="00934A0B"/>
    <w:rsid w:val="009D1E38"/>
    <w:rsid w:val="00A267C5"/>
    <w:rsid w:val="00C75DA5"/>
    <w:rsid w:val="00DE04B2"/>
    <w:rsid w:val="00E94FBD"/>
    <w:rsid w:val="00F25835"/>
    <w:rsid w:val="00FD6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E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D1E38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D1E3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D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9D1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.5 pt"/>
    <w:rsid w:val="00C75DA5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zd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4B993-1B80-4E66-AEAE-893160BD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2026-02-24T09:23:00Z</cp:lastPrinted>
  <dcterms:created xsi:type="dcterms:W3CDTF">2026-02-17T08:47:00Z</dcterms:created>
  <dcterms:modified xsi:type="dcterms:W3CDTF">2026-02-24T09:24:00Z</dcterms:modified>
</cp:coreProperties>
</file>