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141" w:rsidRDefault="004D7141" w:rsidP="004D7141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B4763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ВІТ </w:t>
      </w:r>
    </w:p>
    <w:p w:rsidR="004D7141" w:rsidRDefault="004D7141" w:rsidP="00746D8A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щодо </w:t>
      </w:r>
      <w:r w:rsidRPr="00902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результатів розгляду судом інформаційних запитів, які надійшли </w:t>
      </w:r>
      <w:r w:rsidRPr="00902C9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в порядку Законів України «Про доступ до публічної інформації», «Про звернення громадян»,  «Про адвокатуру та адвокатську діяльність» </w:t>
      </w:r>
      <w:r w:rsidRPr="00902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протягом І півріччя 202</w:t>
      </w:r>
      <w:r w:rsidR="00BA21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>6</w:t>
      </w:r>
      <w:r w:rsidRPr="00902C9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 року</w:t>
      </w:r>
    </w:p>
    <w:p w:rsidR="004D7141" w:rsidRDefault="004D7141" w:rsidP="004D7141">
      <w:pPr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Протягом звітного періоду до суду надійшло </w:t>
      </w:r>
      <w:r w:rsidR="00746D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5</w:t>
      </w:r>
      <w:r w:rsidR="00CD5F8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8</w:t>
      </w:r>
      <w:r w:rsidR="00746D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інформаційн</w:t>
      </w:r>
      <w:r w:rsidR="004841E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запит</w:t>
      </w:r>
      <w:r w:rsidR="004841E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з яких, в порядку Закону України «Про доступ до публічної інформації» - </w:t>
      </w:r>
      <w:r w:rsidR="00CD5F8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31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, в порядку Закону України «Про звернення громадян» - </w:t>
      </w:r>
      <w:r w:rsidR="00746D8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17</w:t>
      </w:r>
      <w:r w:rsidR="004841E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в порядку Закону України «Про адвокатуру та адвокатську діяльність» - адвокатських запитів -</w:t>
      </w:r>
      <w:r w:rsidR="00633586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10</w:t>
      </w:r>
      <w:r w:rsidR="00D509F3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</w:p>
    <w:p w:rsidR="004D7141" w:rsidRDefault="004D7141" w:rsidP="004D7141">
      <w:pPr>
        <w:pStyle w:val="a3"/>
        <w:numPr>
          <w:ilvl w:val="0"/>
          <w:numId w:val="1"/>
        </w:numPr>
        <w:spacing w:before="120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148D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 порядку Закону України «Про доступ до публічної інформації» д</w:t>
      </w:r>
      <w:r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суду надійшли</w:t>
      </w:r>
      <w:r w:rsidR="006335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34B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інформаційних запитів, з яких:</w:t>
      </w:r>
    </w:p>
    <w:p w:rsidR="004D7141" w:rsidRDefault="00633586" w:rsidP="004D7141">
      <w:pPr>
        <w:pStyle w:val="a3"/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16</w:t>
      </w:r>
      <w:r w:rsidR="004D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запитів переслано</w:t>
      </w:r>
      <w:r w:rsidR="004D7141"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виконання до МОАС</w:t>
      </w:r>
      <w:r w:rsidR="004D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ДСА України; </w:t>
      </w:r>
    </w:p>
    <w:p w:rsidR="00633586" w:rsidRPr="002148D1" w:rsidRDefault="00633586" w:rsidP="00633586">
      <w:pPr>
        <w:pStyle w:val="a3"/>
        <w:numPr>
          <w:ilvl w:val="0"/>
          <w:numId w:val="2"/>
        </w:numPr>
        <w:tabs>
          <w:tab w:val="num" w:pos="360"/>
          <w:tab w:val="left" w:pos="126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 запити</w:t>
      </w:r>
      <w:r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направлені до суду із використанням типової форми запиту, розміщеної на веб-сайті Миколаївського окру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жного адміністративного суду</w:t>
      </w:r>
      <w:r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33586" w:rsidRDefault="00633586" w:rsidP="004D7141">
      <w:pPr>
        <w:pStyle w:val="a3"/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CD5F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запитів</w:t>
      </w:r>
      <w:r w:rsidR="004D7141"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довільній письмовій формі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4D7141" w:rsidRPr="002148D1" w:rsidRDefault="00633586" w:rsidP="004D7141">
      <w:pPr>
        <w:pStyle w:val="a3"/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6335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запитів переслано</w:t>
      </w:r>
      <w:r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виконання до МОАС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Київським окружним адміністративним судом.</w:t>
      </w:r>
      <w:r w:rsidR="004D7141"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4D7141" w:rsidRPr="002148D1">
        <w:rPr>
          <w:rFonts w:ascii="Times New Roman" w:eastAsia="Times New Roman" w:hAnsi="Times New Roman" w:cs="Times New Roman"/>
          <w:color w:val="FF0000"/>
          <w:sz w:val="12"/>
          <w:szCs w:val="12"/>
          <w:lang w:eastAsia="ru-RU"/>
        </w:rPr>
        <w:t> </w:t>
      </w:r>
    </w:p>
    <w:p w:rsidR="004D7141" w:rsidRPr="00E53200" w:rsidRDefault="004D7141" w:rsidP="004D7141">
      <w:pPr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E5320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Запити стосувалися, зокрема, надання:</w:t>
      </w:r>
    </w:p>
    <w:p w:rsidR="000D6A74" w:rsidRPr="00D27776" w:rsidRDefault="004D7141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 w:rsidRPr="005B67EF"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 щодо</w:t>
      </w:r>
      <w:r w:rsidR="00D27776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періодів відпусток, </w:t>
      </w:r>
      <w:proofErr w:type="spellStart"/>
      <w:r w:rsidR="00D27776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відряджень</w:t>
      </w:r>
      <w:proofErr w:type="spellEnd"/>
      <w:r w:rsidR="00D27776">
        <w:rPr>
          <w:rFonts w:ascii="Times New Roman" w:eastAsia="Symbol" w:hAnsi="Times New Roman" w:cs="Times New Roman"/>
          <w:sz w:val="28"/>
          <w:szCs w:val="28"/>
          <w:lang w:val="uk-UA" w:eastAsia="ru-RU"/>
        </w:rPr>
        <w:t>, тимчасов</w:t>
      </w:r>
      <w:r w:rsidR="00727C2B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о</w:t>
      </w:r>
      <w:r w:rsidR="00D27776">
        <w:rPr>
          <w:rFonts w:ascii="Times New Roman" w:eastAsia="Symbol" w:hAnsi="Times New Roman" w:cs="Times New Roman"/>
          <w:sz w:val="28"/>
          <w:szCs w:val="28"/>
          <w:lang w:val="uk-UA" w:eastAsia="ru-RU"/>
        </w:rPr>
        <w:t>ї непрацездатності, про відзнаки та нагороди судді Біоносенко В.В.,  а також щодо службового житла</w:t>
      </w:r>
      <w:r w:rsidR="000D6A74">
        <w:rPr>
          <w:rFonts w:ascii="Times New Roman" w:eastAsia="Symbol" w:hAnsi="Times New Roman" w:cs="Times New Roman"/>
          <w:sz w:val="28"/>
          <w:szCs w:val="28"/>
          <w:lang w:val="uk-UA" w:eastAsia="ru-RU"/>
        </w:rPr>
        <w:t>;</w:t>
      </w:r>
    </w:p>
    <w:p w:rsidR="00880261" w:rsidRPr="00880261" w:rsidRDefault="000D6A74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суддів та помічників Миколаївського окружного адміністративного суду</w:t>
      </w:r>
      <w:r w:rsidR="00880261">
        <w:rPr>
          <w:rFonts w:ascii="Times New Roman" w:eastAsia="Symbol" w:hAnsi="Times New Roman" w:cs="Times New Roman"/>
          <w:sz w:val="28"/>
          <w:szCs w:val="28"/>
          <w:lang w:val="uk-UA" w:eastAsia="ru-RU"/>
        </w:rPr>
        <w:t>;</w:t>
      </w:r>
    </w:p>
    <w:p w:rsidR="000D6A74" w:rsidRPr="00CB3968" w:rsidRDefault="000D6A74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інформації щодо </w:t>
      </w:r>
      <w:r w:rsidR="00D27776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кількості вакантних посад суддів; середньомісячного навантаження надходження</w:t>
      </w:r>
      <w:r w:rsidR="00727C2B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справ та матеріалів на одного суддю у 2025 р.</w:t>
      </w:r>
      <w:r w:rsidR="00AF475F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; </w:t>
      </w:r>
      <w:r w:rsidR="00CB3968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кількості відряджених суддів до інших адміністративних судів з зазначенням відомостей: до якого суду та кількості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;</w:t>
      </w:r>
      <w:r w:rsidR="00CB3968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кількості суді, які потребують надання службового житла та/або поліпшення житлових умов; кількості одиниць службового житла, отриманих суддями за період 2024-2026р.р.;</w:t>
      </w:r>
    </w:p>
    <w:p w:rsidR="000D6A74" w:rsidRPr="000D6A74" w:rsidRDefault="000D6A74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інформації щодо </w:t>
      </w:r>
      <w:r w:rsidR="00CB3968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предметної підсудності Миколаївського окружного адміністративного суду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;</w:t>
      </w:r>
    </w:p>
    <w:p w:rsidR="00467969" w:rsidRPr="003C7C7F" w:rsidRDefault="00467969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</w:t>
      </w:r>
      <w:r w:rsidR="003C7C7F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д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критих проваджень у справах</w:t>
      </w:r>
      <w:r w:rsidR="00005DB1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за заявою Н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аціональної комісії з цінних паперів та фондового ринку про накладання арешту на майно або про зупинення виконання договорів на ринку капіталу та організованих товарних ринках (ст. 289-6 КАС України)</w:t>
      </w:r>
      <w:r w:rsidR="003C7C7F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в період з 01.12.2024 року по 31.12.2024 року та з 01.01.2025 року по 31.12.2025 року;</w:t>
      </w:r>
    </w:p>
    <w:p w:rsidR="003C7C7F" w:rsidRPr="003C7C7F" w:rsidRDefault="003C7C7F" w:rsidP="003C7C7F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інформації про кількість відкритих проваджень у справах за адміністративними позовами про заборону політичної партії (ст. 289-3 КАС 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lastRenderedPageBreak/>
        <w:t>України) в період з 01.12.2024 року по 31.12.2024 року та з 01.01.2025 року по 31.12.2025 року;</w:t>
      </w:r>
    </w:p>
    <w:p w:rsidR="003C7C7F" w:rsidRPr="003C7C7F" w:rsidRDefault="003C7C7F" w:rsidP="003C7C7F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відкритих проваджень у справах за зверненням податкових та митних органів (ст. 283 КАС України) в період з 01.12.2024 року по 31.12.2024 року та з 01.01.2025 року по 31.12.2025 року;</w:t>
      </w:r>
    </w:p>
    <w:p w:rsidR="00DB01ED" w:rsidRPr="003C7C7F" w:rsidRDefault="00DB01ED" w:rsidP="00DB01ED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відкритих проваджень у справах за адміністративними позовами з приводу тимчасового обмеження права громадян України на виїзд за межі території України (ст. 289-2 КАС України) в період з 01.12.2024 року по 31.12.2024 року та з 01.01.2025 року по 31.12.2025 року;</w:t>
      </w:r>
    </w:p>
    <w:p w:rsidR="00DB01ED" w:rsidRPr="003C7C7F" w:rsidRDefault="00DB01ED" w:rsidP="00DB01ED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відкритих проваджень у спорах між суб’єктами владних повноважень з приводу реалізації їхньої компетенції у сфері управління, в тому числі делегованих повноважень (п. 3 ч. 1 ст. 19 КАС України) в період з 01.12.2024 року по 31.12.2024 року та з 01.01.2025 року по 31.12.2025 року;</w:t>
      </w:r>
    </w:p>
    <w:p w:rsidR="00DB01ED" w:rsidRPr="003C7C7F" w:rsidRDefault="00DB01ED" w:rsidP="00DB01ED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інформації про кількість відкритих проваджень у справах за </w:t>
      </w:r>
      <w:r w:rsidR="00F35034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зверненням Служби безпеки України щодо включення фізичних осіб, юридичних осіб та організацій до переліку осіб, пов’язаних з провадженням терористичної діяльності або стосовно яких застосовано міжнародні санкції, виключення фізичних осіб, юридичних осіб та організацій з такого переліку та надання доступу до активів, що пов’язані з тероризмом та його фінансуванням, розповсюдженням зброї масового знищення та його фінансуванням 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(ст. 28</w:t>
      </w:r>
      <w:r w:rsidR="00F35034">
        <w:rPr>
          <w:rFonts w:ascii="Times New Roman" w:eastAsia="Symbol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КАС України) в період з 01.12.2024 року по 31.12.2024 року та з 01.01.2025 року по 31.12.2025 року;</w:t>
      </w:r>
    </w:p>
    <w:p w:rsidR="00F35034" w:rsidRPr="003C7C7F" w:rsidRDefault="00F35034" w:rsidP="00F35034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відкритих проваджень у справах</w:t>
      </w:r>
      <w:r w:rsidR="00005DB1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за заявою Н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аціональної комісії з цінних паперів та фондового ринку про </w:t>
      </w:r>
      <w:r w:rsidR="00005DB1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опечатування приміщення та/або носіїв чи системи зберігання інформа</w:t>
      </w:r>
      <w:r w:rsidR="00221E37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ції 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(ст. 289-</w:t>
      </w:r>
      <w:r w:rsidR="00221E37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10 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КАС України) в період з 01.12.2024 року по 31.12.2024 року та з 01.01.2025 року по 31.12.2025 року;</w:t>
      </w:r>
    </w:p>
    <w:p w:rsidR="00221E37" w:rsidRPr="003C7C7F" w:rsidRDefault="00221E37" w:rsidP="00221E37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відкритих проваджень у справах за позовними заявами територіального центру комплектування та соціальної підтримки з приводу тимчасового обмеження громадян України у праві керувати транспортними засобами під час мобілізації (ст. 283-2 КАС України) в період з 01.12.2024 року по 31.12.2024 року та з 01.01.2025 року по 31.12.2025 року;</w:t>
      </w:r>
    </w:p>
    <w:p w:rsidR="00562055" w:rsidRPr="003C7C7F" w:rsidRDefault="00562055" w:rsidP="00562055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відкритих проваджень у справах за заявою Національної комісії з цінних паперів та фондового ринку про надання доступу до приміщень фізичних та юридичних осіб (ст. 289-8 КАС України) в період з 01.12.2024 року по 31.12.2024 року та з 01.01.2025 року по 31.12.2025 року;</w:t>
      </w:r>
    </w:p>
    <w:p w:rsidR="00562055" w:rsidRPr="003C7C7F" w:rsidRDefault="00562055" w:rsidP="00562055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кількість відкритих проваджень у справах за заявою Національної комісії з цінних паперів та фондового ринку про надання доступу до інформації про електронні комунікаційні послуги (ст. 289-7 КАС України) в період з 01.12.2024 року по 31.12.2024 року та з 01.01.2025 року по 31.12.2025 року;</w:t>
      </w:r>
    </w:p>
    <w:p w:rsidR="003C7C7F" w:rsidRPr="009E3DD2" w:rsidRDefault="009E3DD2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надання правової відповіді в протиріччях Законів;</w:t>
      </w:r>
    </w:p>
    <w:p w:rsidR="009E3DD2" w:rsidRPr="009E3DD2" w:rsidRDefault="009E3DD2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lastRenderedPageBreak/>
        <w:t>інформації про скерування матеріалів адміністративної справи за підсудністю;</w:t>
      </w:r>
    </w:p>
    <w:p w:rsidR="009E3DD2" w:rsidRPr="00304D93" w:rsidRDefault="009E3DD2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</w:t>
      </w:r>
      <w:r w:rsidR="00304D93">
        <w:rPr>
          <w:rFonts w:ascii="Times New Roman" w:eastAsia="Symbol" w:hAnsi="Times New Roman" w:cs="Times New Roman"/>
          <w:sz w:val="28"/>
          <w:szCs w:val="28"/>
          <w:lang w:val="uk-UA" w:eastAsia="ru-RU"/>
        </w:rPr>
        <w:t>ї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про базовий розмір посадового окладу суді за 2010-2026 роки відповідно до регіональних коефіцієнтів; про суми, виплачені ДСА упродовж 2010-2026 років на виплату щомісячної доплати за науковий ступінь судді; </w:t>
      </w:r>
      <w:r w:rsidR="00304D93">
        <w:rPr>
          <w:rFonts w:ascii="Times New Roman" w:eastAsia="Symbol" w:hAnsi="Times New Roman" w:cs="Times New Roman"/>
          <w:sz w:val="28"/>
          <w:szCs w:val="28"/>
          <w:lang w:val="uk-UA" w:eastAsia="ru-RU"/>
        </w:rPr>
        <w:t>суддів, які отримують щомісячну доплату за науковий ступінь;</w:t>
      </w:r>
    </w:p>
    <w:p w:rsidR="00304D93" w:rsidRPr="00304D93" w:rsidRDefault="00304D93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про загальну суму коштів у вигляді доплат за науковий ступінь кандидата (або доктора філософії) або доктора наук із відповідної спеціальності, виплачених суддям у 2025 році;</w:t>
      </w:r>
    </w:p>
    <w:p w:rsidR="00304D93" w:rsidRPr="00304D93" w:rsidRDefault="00304D93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інформації щодо кількості справ, які перебувають на розгляді в суді за позовами про незаконне звільнення помічника судді з посади та стягнення середнього заробітку за час вимушеного прогулу; </w:t>
      </w:r>
    </w:p>
    <w:p w:rsidR="00304D93" w:rsidRPr="00304D93" w:rsidRDefault="00304D93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щодо участі представника військової частини в адміністративних справах;</w:t>
      </w:r>
    </w:p>
    <w:p w:rsidR="00144F45" w:rsidRPr="00C12E63" w:rsidRDefault="00304D93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щодо розгляду справи;</w:t>
      </w:r>
    </w:p>
    <w:p w:rsidR="00C12E63" w:rsidRPr="00CD5F86" w:rsidRDefault="00960E6F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інформації про кількість постановлених ухвал про </w:t>
      </w:r>
      <w:r w:rsidR="00CD5F86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проведення процедури регулювання спору за участю судді за періоди з 15.12.2017 р. по 31.12.2017 р. та з 01.01.2018 р. по 31.12.2025 р.; про кількість закритих проваджень в результаті проведення процедури врегулювання спору за участю судді за періоди з 15.12.2017 р. по 31.12.2017 р. та з 01.01.2018 р. по 31.12.2025 р.;</w:t>
      </w:r>
    </w:p>
    <w:p w:rsidR="00FC4F51" w:rsidRPr="00FC4F51" w:rsidRDefault="00CD5F86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інформації про створення </w:t>
      </w:r>
      <w:r w:rsidR="00FC4F51">
        <w:rPr>
          <w:rFonts w:ascii="Times New Roman" w:eastAsia="Symbol" w:hAnsi="Times New Roman" w:cs="Times New Roman"/>
          <w:sz w:val="28"/>
          <w:szCs w:val="28"/>
          <w:lang w:val="uk-UA" w:eastAsia="ru-RU"/>
        </w:rPr>
        <w:t>юридичної особи – Миколаївський окружний адміністративний суд, а також надання відповідних копій документів;</w:t>
      </w:r>
    </w:p>
    <w:p w:rsidR="00CD5F86" w:rsidRPr="00E3139E" w:rsidRDefault="00FC4F51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інформацію щодо видання керівником апарату суду наказу про обмеження право доступу суддів – користувачів АСДС до відповідної АСДС </w:t>
      </w:r>
      <w:r w:rsidR="00E3139E">
        <w:rPr>
          <w:rFonts w:ascii="Times New Roman" w:eastAsia="Symbol" w:hAnsi="Times New Roman" w:cs="Times New Roman"/>
          <w:sz w:val="28"/>
          <w:szCs w:val="28"/>
          <w:lang w:val="uk-UA" w:eastAsia="ru-RU"/>
        </w:rPr>
        <w:t>(зокрема в частині можливості перегляду додатків, прикріплених до судових справ (документів), які перебувають (перебували) у провадженні судді;</w:t>
      </w:r>
    </w:p>
    <w:p w:rsidR="00E3139E" w:rsidRPr="00FE6C52" w:rsidRDefault="000402FD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щодо загальної кількості суддів посад суддів відповідно до штатного розпису; кількості фактично укомплектованих (зайнятих) посад суддів; кількості суддів, які фактично здійснюють правосуддя; кількості суддів, повноваження яких припинені або закінчилися; штатної кількості посад помічників суддів</w:t>
      </w:r>
      <w:r w:rsidR="00FE6C52"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 та секретарів судових засідань</w:t>
      </w: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 xml:space="preserve">; фактичної (реально зайнятої) </w:t>
      </w:r>
      <w:r w:rsidR="00FE6C52">
        <w:rPr>
          <w:rFonts w:ascii="Times New Roman" w:eastAsia="Symbol" w:hAnsi="Times New Roman" w:cs="Times New Roman"/>
          <w:sz w:val="28"/>
          <w:szCs w:val="28"/>
          <w:lang w:val="uk-UA" w:eastAsia="ru-RU"/>
        </w:rPr>
        <w:t>кількості посад помічників суддів та секретарів судових засідань;</w:t>
      </w:r>
    </w:p>
    <w:p w:rsidR="00FE6C52" w:rsidRPr="002B6BDB" w:rsidRDefault="002B6BDB" w:rsidP="002655C8">
      <w:pPr>
        <w:pStyle w:val="a3"/>
        <w:numPr>
          <w:ilvl w:val="0"/>
          <w:numId w:val="3"/>
        </w:numPr>
        <w:tabs>
          <w:tab w:val="left" w:pos="720"/>
        </w:tabs>
        <w:spacing w:before="120" w:after="0" w:line="240" w:lineRule="auto"/>
        <w:ind w:left="142" w:firstLine="851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  <w:r>
        <w:rPr>
          <w:rFonts w:ascii="Times New Roman" w:eastAsia="Symbol" w:hAnsi="Times New Roman" w:cs="Times New Roman"/>
          <w:sz w:val="28"/>
          <w:szCs w:val="28"/>
          <w:lang w:val="uk-UA" w:eastAsia="ru-RU"/>
        </w:rPr>
        <w:t>інформації щодо кількості розглянутих справ за період з 01.01.2025 р. по 21.12.2025 р.; кількості нерозглянутих судових справ та матеріалів станом на 31.12.2025 р.; кількості судових справ  та матеріалів, які перебувають на розгляді понад один рік; чисельності суддів з повноваженнями станом на 31.12.2025 р.; кількості судових справ та матеріалів, які надійшли до суду за період з 01.01.2025 р. по 31.12.2025 р.</w:t>
      </w:r>
    </w:p>
    <w:p w:rsidR="002B6BDB" w:rsidRPr="000402FD" w:rsidRDefault="002B6BDB" w:rsidP="002B6BDB">
      <w:pPr>
        <w:pStyle w:val="a3"/>
        <w:tabs>
          <w:tab w:val="left" w:pos="720"/>
        </w:tabs>
        <w:spacing w:before="120" w:after="0" w:line="240" w:lineRule="auto"/>
        <w:ind w:left="993"/>
        <w:jc w:val="both"/>
        <w:rPr>
          <w:rFonts w:ascii="Symbol" w:eastAsia="Symbol" w:hAnsi="Symbol" w:cs="Symbol"/>
          <w:sz w:val="28"/>
          <w:szCs w:val="28"/>
          <w:lang w:val="uk-UA" w:eastAsia="ru-RU"/>
        </w:rPr>
      </w:pPr>
    </w:p>
    <w:p w:rsidR="004D7141" w:rsidRDefault="004D7141" w:rsidP="004D7141">
      <w:pPr>
        <w:pStyle w:val="a3"/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Всі інформаційні запити розглянуті в порядку і строки Закону України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«Про доступ до публічної інформації».</w:t>
      </w:r>
    </w:p>
    <w:p w:rsidR="008C7B2A" w:rsidRDefault="004D7141" w:rsidP="008C7B2A">
      <w:pPr>
        <w:pStyle w:val="a3"/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4752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 задоволенні </w:t>
      </w:r>
      <w:r w:rsidR="008C7B2A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Pr="00A4752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запит</w:t>
      </w:r>
      <w:r w:rsidR="003F546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ів</w:t>
      </w:r>
      <w:r w:rsidRPr="00A4752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було відмовлено</w:t>
      </w:r>
      <w:r w:rsidR="000F536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По одному запиту </w:t>
      </w:r>
      <w:r w:rsidR="00E6615C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 w:rsidR="00521FA9" w:rsidRP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запиту</w:t>
      </w:r>
      <w:r w:rsid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валася </w:t>
      </w:r>
      <w:r w:rsidR="00521FA9" w:rsidRP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інформація щодо конкретної адміністративної справи</w:t>
      </w:r>
      <w:r w:rsid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порядок </w:t>
      </w:r>
      <w:r w:rsidR="00521FA9" w:rsidRP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отримання </w:t>
      </w:r>
      <w:r w:rsid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зазначеної і</w:t>
      </w:r>
      <w:r w:rsidR="00521FA9" w:rsidRP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t>нформації відбувається відповідно до норм Кодексу адміністративного судочинства України</w:t>
      </w:r>
      <w:r w:rsidR="00521FA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не </w:t>
      </w:r>
      <w:r w:rsidR="00521FA9" w:rsidRPr="00521FA9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Закону України «Про доступ до публічної інформації»</w:t>
      </w:r>
      <w:r w:rsidR="000F5360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>. По  другому</w:t>
      </w:r>
      <w:r w:rsidR="008C7B2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0F5360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- Миколаївський окружний адміністративний суд </w:t>
      </w:r>
      <w:r w:rsidR="008C7B2A"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  <w:t xml:space="preserve">- </w:t>
      </w:r>
      <w:r w:rsidR="008C7B2A" w:rsidRPr="0004674E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розпорядник інформації не володіє і не зобов’язаний відповідно до його компетенції, передбаченої законодавством, володіти інформацією, щодо якої зроблено запит</w:t>
      </w:r>
      <w:r w:rsidR="008C7B2A" w:rsidRPr="0004674E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2B6BDB" w:rsidRDefault="002B6BDB" w:rsidP="00521FA9">
      <w:pPr>
        <w:pStyle w:val="a3"/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A4752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 задоволенні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2</w:t>
      </w:r>
      <w:r w:rsidRPr="00A4752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запит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ів</w:t>
      </w:r>
      <w:r w:rsidRPr="00A4752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було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частково </w:t>
      </w:r>
      <w:r w:rsidRPr="00A4752D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відмовлено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.</w:t>
      </w:r>
    </w:p>
    <w:p w:rsidR="008C7B2A" w:rsidRDefault="008C7B2A" w:rsidP="00521FA9">
      <w:pPr>
        <w:pStyle w:val="a3"/>
        <w:tabs>
          <w:tab w:val="left" w:pos="851"/>
        </w:tabs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8C7B2A" w:rsidRPr="007B1B88" w:rsidRDefault="008C7B2A" w:rsidP="008C7B2A">
      <w:pPr>
        <w:pStyle w:val="a3"/>
        <w:numPr>
          <w:ilvl w:val="0"/>
          <w:numId w:val="1"/>
        </w:numPr>
        <w:tabs>
          <w:tab w:val="left" w:pos="0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7B1B88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порядку Закону України «Про звернення громадян» відділом фінансової діяльності та господарського забезпечення </w:t>
      </w:r>
      <w:r w:rsidRPr="007B1B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12 </w:t>
      </w:r>
      <w:r w:rsidRPr="007B1B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звернен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r w:rsidRPr="007B1B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щодо повернення помилково сплаченого судового збору на рахунок суду (від фізичних осіб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12, від юридичних осіб - 3</w:t>
      </w:r>
      <w:r w:rsidRPr="007B1B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4D7141" w:rsidRPr="00E6615C" w:rsidRDefault="004D7141" w:rsidP="008C7B2A">
      <w:pPr>
        <w:pStyle w:val="a3"/>
        <w:tabs>
          <w:tab w:val="left" w:pos="0"/>
        </w:tabs>
        <w:spacing w:before="12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661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того ж судом за перше півріччя 202</w:t>
      </w:r>
      <w:r w:rsidR="008C7B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Pr="00E661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 розглянуто </w:t>
      </w:r>
      <w:r w:rsidR="008C7B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E661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інформаційн</w:t>
      </w:r>
      <w:r w:rsidR="008C7B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E661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запит</w:t>
      </w:r>
      <w:r w:rsidR="008C7B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Pr="00E661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посиланням на Закон України «Про звернення громадян»</w:t>
      </w:r>
      <w:r w:rsidR="008C7B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з яких:</w:t>
      </w:r>
      <w:r w:rsidRPr="00E6615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8C7B2A" w:rsidRDefault="008C7B2A" w:rsidP="008C7B2A">
      <w:pPr>
        <w:pStyle w:val="a3"/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запит переслано</w:t>
      </w:r>
      <w:r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виконання до МОАС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ДСА України; </w:t>
      </w:r>
    </w:p>
    <w:p w:rsidR="008C7B2A" w:rsidRDefault="008C7B2A" w:rsidP="008C7B2A">
      <w:pPr>
        <w:pStyle w:val="a3"/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 запити</w:t>
      </w:r>
      <w:r w:rsidRPr="002148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довільній письмовій формі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8C7B2A" w:rsidRDefault="008C7B2A" w:rsidP="008C7B2A">
      <w:pPr>
        <w:pStyle w:val="a3"/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 запит через підсистему Електронний суд.</w:t>
      </w:r>
    </w:p>
    <w:p w:rsidR="00521FA9" w:rsidRDefault="004D7141" w:rsidP="002B4F59">
      <w:pPr>
        <w:tabs>
          <w:tab w:val="left" w:pos="851"/>
        </w:tabs>
        <w:spacing w:before="12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Запити стосувалися, зокрема, щодо надання інформації </w:t>
      </w:r>
      <w:r w:rsidR="002B4F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щодо порядку реєстрації електронних документів, щодо строків розгляду адміністративних справ суддями, та надання копій установчих документів</w:t>
      </w:r>
      <w:r w:rsidR="001936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4D7141" w:rsidRPr="00385BF0" w:rsidRDefault="004D7141" w:rsidP="004D7141">
      <w:pPr>
        <w:tabs>
          <w:tab w:val="left" w:pos="126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такі запити судом надані відповіді в порядку і строки Закону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країни «Про звернення громадян» та роз’яснено порядок отримання інформації по адміністративним справам,</w:t>
      </w:r>
      <w:r w:rsidRPr="0038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подачі відповідних заяв по конкретним справам, із зазначенням того, що відправлення правосуддя здійснюється виключно відповідно до положень Кодексу адміністративного судочинства України і не є предметом регулювання Закону України «Про звернення громадян». </w:t>
      </w:r>
    </w:p>
    <w:p w:rsidR="004D7141" w:rsidRDefault="004D7141" w:rsidP="004D7141">
      <w:pPr>
        <w:spacing w:before="120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всі звернення надані відповіді в установленому законодавств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 строки.</w:t>
      </w:r>
    </w:p>
    <w:p w:rsidR="004D7141" w:rsidRPr="00FF4F8C" w:rsidRDefault="007A3A31" w:rsidP="004D7141">
      <w:pPr>
        <w:tabs>
          <w:tab w:val="left" w:pos="126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A3A31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3.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  </w:t>
      </w:r>
      <w:r w:rsidR="004D7141" w:rsidRPr="003F2AE5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 порядку </w:t>
      </w:r>
      <w:r w:rsidR="004D714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Закону України «Про адвокатуру та адвокатську діяльність» до суду надійшло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10</w:t>
      </w:r>
      <w:r w:rsidR="004D714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адвокатських запитів</w:t>
      </w:r>
      <w:r w:rsidR="004D7141" w:rsidRPr="003F2A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4D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якім </w:t>
      </w:r>
      <w:r w:rsidR="004D7141"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стосувалися, зокрема</w:t>
      </w:r>
      <w:r w:rsidR="004D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4D7141"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інформації:</w:t>
      </w:r>
    </w:p>
    <w:p w:rsidR="0055590D" w:rsidRDefault="004D7141" w:rsidP="004D7141">
      <w:pPr>
        <w:tabs>
          <w:tab w:val="left" w:pos="126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щодо </w:t>
      </w:r>
      <w:r w:rsidR="007A3A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розгляду конкретних  справ </w:t>
      </w:r>
      <w:r w:rsidR="0019360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прийнятих рішень;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7A3A31" w:rsidRDefault="0055590D" w:rsidP="004D7141">
      <w:pPr>
        <w:tabs>
          <w:tab w:val="left" w:pos="126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щодо </w:t>
      </w:r>
      <w:r w:rsidR="007A3A3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 копій рішень по справам;</w:t>
      </w:r>
    </w:p>
    <w:p w:rsidR="004D7141" w:rsidRDefault="007A3A31" w:rsidP="004D7141">
      <w:pPr>
        <w:tabs>
          <w:tab w:val="left" w:pos="126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щодо надходження судді у відпустці, лікарняному, відрядженні,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т.ч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навантаженість</w:t>
      </w:r>
      <w:proofErr w:type="spellEnd"/>
      <w:r w:rsidR="005559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D7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19360E" w:rsidRPr="00385BF0" w:rsidRDefault="0019360E" w:rsidP="0019360E">
      <w:pPr>
        <w:tabs>
          <w:tab w:val="left" w:pos="1260"/>
        </w:tabs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такі запити судом надані відповіді </w:t>
      </w:r>
      <w:r w:rsidR="008C59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порядку і строки, передбачені </w:t>
      </w:r>
      <w:r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Закон</w:t>
      </w:r>
      <w:r w:rsidR="008C59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ом</w:t>
      </w:r>
      <w:r w:rsidRPr="00FF4F8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країни «Про адвокатуру та адвокатську діяльність»</w:t>
      </w:r>
      <w:r w:rsidR="008C59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роз’яснено порядок отримання інформації представниками по адміністративним справам,</w:t>
      </w:r>
      <w:r w:rsidRPr="0038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подачі відповідних заяв по конкретним справам, із зазначенням того, що відправлення правосуддя здійснюється виключно відповідно до положень Кодексу адміністративного судочинства України і суд може бути адресатом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адвокатського запиту у тому разі, якщо він виступає не як орган правосуддя під час конкретної справи, а як державна установа, з інших питань своєї діяльності. </w:t>
      </w:r>
    </w:p>
    <w:p w:rsidR="0055590D" w:rsidRDefault="0055590D" w:rsidP="004D7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D7141" w:rsidRPr="00902C98" w:rsidRDefault="004D7141" w:rsidP="004D7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Інформацію складено на підставі номенклатурних справ суду 02-14 (Листування з розгляду звернень громадян в порядку ЗУ «Про звернення громадян» та ЗУ «Про доступ до публічної інформації»,</w:t>
      </w:r>
      <w:r w:rsidRPr="006006A1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ЗУ «Про адвокатуру та адвокатську діяльність»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05-26 (Документи (листи, довідки) щодо сплати судового збору).</w:t>
      </w:r>
    </w:p>
    <w:p w:rsidR="004D7141" w:rsidRDefault="004D7141" w:rsidP="004D7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D7141" w:rsidRDefault="004D7141" w:rsidP="004D7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A3A31" w:rsidRDefault="007A3A31" w:rsidP="004D71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D7141" w:rsidRDefault="00BC4231" w:rsidP="00BC423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Заступник к</w:t>
      </w:r>
      <w:r w:rsidR="007A3A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ерівник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</w:t>
      </w:r>
      <w:r w:rsidR="004D71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апарату            </w:t>
      </w:r>
      <w:r w:rsidR="003A362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="004D71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</w:t>
      </w:r>
      <w:r w:rsidR="004D714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Юлія</w:t>
      </w:r>
      <w:r w:rsidR="007A3A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ГУРОВА</w:t>
      </w:r>
    </w:p>
    <w:p w:rsidR="00031E6B" w:rsidRDefault="00031E6B"/>
    <w:sectPr w:rsidR="00031E6B" w:rsidSect="008535A3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44143"/>
    <w:multiLevelType w:val="hybridMultilevel"/>
    <w:tmpl w:val="1EDAFA06"/>
    <w:lvl w:ilvl="0" w:tplc="F10E422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0394EF7"/>
    <w:multiLevelType w:val="hybridMultilevel"/>
    <w:tmpl w:val="85FA38E8"/>
    <w:lvl w:ilvl="0" w:tplc="32041C5E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570E41"/>
    <w:multiLevelType w:val="hybridMultilevel"/>
    <w:tmpl w:val="21D8AD00"/>
    <w:lvl w:ilvl="0" w:tplc="9006DDEC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141"/>
    <w:rsid w:val="00005DB1"/>
    <w:rsid w:val="00031E6B"/>
    <w:rsid w:val="000402FD"/>
    <w:rsid w:val="000D6A74"/>
    <w:rsid w:val="000F5360"/>
    <w:rsid w:val="00102551"/>
    <w:rsid w:val="0010472C"/>
    <w:rsid w:val="00131FF0"/>
    <w:rsid w:val="00144F45"/>
    <w:rsid w:val="0019360E"/>
    <w:rsid w:val="00211DB8"/>
    <w:rsid w:val="00221E37"/>
    <w:rsid w:val="002655C8"/>
    <w:rsid w:val="002B4F59"/>
    <w:rsid w:val="002B6BDB"/>
    <w:rsid w:val="002D5AEE"/>
    <w:rsid w:val="002E70C2"/>
    <w:rsid w:val="00304D93"/>
    <w:rsid w:val="003A3628"/>
    <w:rsid w:val="003C7C7F"/>
    <w:rsid w:val="003F5468"/>
    <w:rsid w:val="003F6A7E"/>
    <w:rsid w:val="00467969"/>
    <w:rsid w:val="004841EC"/>
    <w:rsid w:val="004D7141"/>
    <w:rsid w:val="00521FA9"/>
    <w:rsid w:val="00546D42"/>
    <w:rsid w:val="0055590D"/>
    <w:rsid w:val="00556FE6"/>
    <w:rsid w:val="00562055"/>
    <w:rsid w:val="005706F3"/>
    <w:rsid w:val="005B67EF"/>
    <w:rsid w:val="006036A9"/>
    <w:rsid w:val="00633586"/>
    <w:rsid w:val="006E2518"/>
    <w:rsid w:val="00727C2B"/>
    <w:rsid w:val="00746D8A"/>
    <w:rsid w:val="00781AC1"/>
    <w:rsid w:val="007A3A31"/>
    <w:rsid w:val="008535A3"/>
    <w:rsid w:val="00880261"/>
    <w:rsid w:val="008C59D5"/>
    <w:rsid w:val="008C7B2A"/>
    <w:rsid w:val="00960E6F"/>
    <w:rsid w:val="009C596E"/>
    <w:rsid w:val="009C7260"/>
    <w:rsid w:val="009E3DD2"/>
    <w:rsid w:val="00AF475F"/>
    <w:rsid w:val="00B34BFE"/>
    <w:rsid w:val="00BA210F"/>
    <w:rsid w:val="00BC4231"/>
    <w:rsid w:val="00C12E63"/>
    <w:rsid w:val="00C21A43"/>
    <w:rsid w:val="00CB3968"/>
    <w:rsid w:val="00CD5F86"/>
    <w:rsid w:val="00D21598"/>
    <w:rsid w:val="00D27776"/>
    <w:rsid w:val="00D36F44"/>
    <w:rsid w:val="00D509F3"/>
    <w:rsid w:val="00DA732E"/>
    <w:rsid w:val="00DB01ED"/>
    <w:rsid w:val="00DB2AE8"/>
    <w:rsid w:val="00DC541D"/>
    <w:rsid w:val="00E3139E"/>
    <w:rsid w:val="00E53200"/>
    <w:rsid w:val="00E603A9"/>
    <w:rsid w:val="00E6615C"/>
    <w:rsid w:val="00F35034"/>
    <w:rsid w:val="00FC4F51"/>
    <w:rsid w:val="00FE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D7DB"/>
  <w15:chartTrackingRefBased/>
  <w15:docId w15:val="{8689B043-53C6-4AE1-9FB8-4660EAB5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14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1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61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61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5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cp:lastPrinted>2026-07-23T13:33:00Z</cp:lastPrinted>
  <dcterms:created xsi:type="dcterms:W3CDTF">2024-09-19T09:39:00Z</dcterms:created>
  <dcterms:modified xsi:type="dcterms:W3CDTF">2026-07-27T07:54:00Z</dcterms:modified>
</cp:coreProperties>
</file>