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021" w:rsidRDefault="00B44021" w:rsidP="00B44021">
      <w:pPr>
        <w:spacing w:before="100" w:beforeAutospacing="1" w:after="0" w:line="240" w:lineRule="auto"/>
        <w:jc w:val="center"/>
        <w:outlineLvl w:val="0"/>
        <w:rPr>
          <w:rFonts w:ascii="Times New Roman" w:eastAsia="Times New Roman" w:hAnsi="Times New Roman" w:cs="Times New Roman"/>
          <w:b/>
          <w:bCs/>
          <w:kern w:val="36"/>
          <w:sz w:val="28"/>
          <w:szCs w:val="28"/>
          <w:lang w:val="uk-UA" w:eastAsia="ru-RU"/>
        </w:rPr>
      </w:pPr>
      <w:r w:rsidRPr="00B47639">
        <w:rPr>
          <w:rFonts w:ascii="Times New Roman" w:eastAsia="Times New Roman" w:hAnsi="Times New Roman" w:cs="Times New Roman"/>
          <w:b/>
          <w:bCs/>
          <w:kern w:val="36"/>
          <w:sz w:val="28"/>
          <w:szCs w:val="28"/>
          <w:lang w:val="uk-UA" w:eastAsia="ru-RU"/>
        </w:rPr>
        <w:t>З</w:t>
      </w:r>
      <w:r>
        <w:rPr>
          <w:rFonts w:ascii="Times New Roman" w:eastAsia="Times New Roman" w:hAnsi="Times New Roman" w:cs="Times New Roman"/>
          <w:b/>
          <w:bCs/>
          <w:kern w:val="36"/>
          <w:sz w:val="28"/>
          <w:szCs w:val="28"/>
          <w:lang w:val="uk-UA" w:eastAsia="ru-RU"/>
        </w:rPr>
        <w:t xml:space="preserve">ВІТ </w:t>
      </w:r>
    </w:p>
    <w:p w:rsidR="00B44021" w:rsidRDefault="00B44021" w:rsidP="00394D6D">
      <w:pPr>
        <w:spacing w:before="100" w:beforeAutospacing="1" w:after="0" w:line="240" w:lineRule="auto"/>
        <w:jc w:val="center"/>
        <w:outlineLvl w:val="0"/>
        <w:rPr>
          <w:rFonts w:ascii="Times New Roman" w:eastAsia="Times New Roman" w:hAnsi="Times New Roman" w:cs="Times New Roman"/>
          <w:b/>
          <w:bCs/>
          <w:kern w:val="36"/>
          <w:sz w:val="28"/>
          <w:szCs w:val="28"/>
          <w:lang w:val="uk-UA" w:eastAsia="ru-RU"/>
        </w:rPr>
      </w:pPr>
      <w:r>
        <w:rPr>
          <w:rFonts w:ascii="Times New Roman" w:eastAsia="Times New Roman" w:hAnsi="Times New Roman" w:cs="Times New Roman"/>
          <w:b/>
          <w:bCs/>
          <w:kern w:val="36"/>
          <w:sz w:val="28"/>
          <w:szCs w:val="28"/>
          <w:lang w:val="uk-UA" w:eastAsia="ru-RU"/>
        </w:rPr>
        <w:t xml:space="preserve">щодо </w:t>
      </w:r>
      <w:r w:rsidRPr="00902C98">
        <w:rPr>
          <w:rFonts w:ascii="Times New Roman" w:eastAsia="Times New Roman" w:hAnsi="Times New Roman" w:cs="Times New Roman"/>
          <w:b/>
          <w:bCs/>
          <w:kern w:val="36"/>
          <w:sz w:val="28"/>
          <w:szCs w:val="28"/>
          <w:lang w:val="uk-UA" w:eastAsia="ru-RU"/>
        </w:rPr>
        <w:t xml:space="preserve">результатів розгляду судом інформаційних запитів, які надійшли </w:t>
      </w:r>
      <w:r w:rsidRPr="00902C98">
        <w:rPr>
          <w:rFonts w:ascii="Times New Roman" w:eastAsia="Times New Roman" w:hAnsi="Times New Roman" w:cs="Times New Roman"/>
          <w:b/>
          <w:iCs/>
          <w:sz w:val="28"/>
          <w:szCs w:val="28"/>
          <w:lang w:val="uk-UA" w:eastAsia="ru-RU"/>
        </w:rPr>
        <w:t>в порядку Законів України «Про доступ до публічної інформації», «Про звернення громадян»</w:t>
      </w:r>
      <w:r w:rsidR="00902C98" w:rsidRPr="00902C98">
        <w:rPr>
          <w:rFonts w:ascii="Times New Roman" w:eastAsia="Times New Roman" w:hAnsi="Times New Roman" w:cs="Times New Roman"/>
          <w:b/>
          <w:iCs/>
          <w:sz w:val="28"/>
          <w:szCs w:val="28"/>
          <w:lang w:val="uk-UA" w:eastAsia="ru-RU"/>
        </w:rPr>
        <w:t xml:space="preserve">, </w:t>
      </w:r>
      <w:r w:rsidRPr="00902C98">
        <w:rPr>
          <w:rFonts w:ascii="Times New Roman" w:eastAsia="Times New Roman" w:hAnsi="Times New Roman" w:cs="Times New Roman"/>
          <w:b/>
          <w:iCs/>
          <w:sz w:val="28"/>
          <w:szCs w:val="28"/>
          <w:lang w:val="uk-UA" w:eastAsia="ru-RU"/>
        </w:rPr>
        <w:t xml:space="preserve"> </w:t>
      </w:r>
      <w:r w:rsidR="00902C98" w:rsidRPr="00902C98">
        <w:rPr>
          <w:rFonts w:ascii="Times New Roman" w:eastAsia="Times New Roman" w:hAnsi="Times New Roman" w:cs="Times New Roman"/>
          <w:b/>
          <w:iCs/>
          <w:sz w:val="28"/>
          <w:szCs w:val="28"/>
          <w:lang w:val="uk-UA" w:eastAsia="ru-RU"/>
        </w:rPr>
        <w:t xml:space="preserve">«Про адвокатуру та адвокатську діяльність» </w:t>
      </w:r>
      <w:r w:rsidR="00F70170" w:rsidRPr="00902C98">
        <w:rPr>
          <w:rFonts w:ascii="Times New Roman" w:eastAsia="Times New Roman" w:hAnsi="Times New Roman" w:cs="Times New Roman"/>
          <w:b/>
          <w:bCs/>
          <w:kern w:val="36"/>
          <w:sz w:val="28"/>
          <w:szCs w:val="28"/>
          <w:lang w:val="uk-UA" w:eastAsia="ru-RU"/>
        </w:rPr>
        <w:t>протягом І</w:t>
      </w:r>
      <w:r w:rsidR="004636CD">
        <w:rPr>
          <w:rFonts w:ascii="Times New Roman" w:eastAsia="Times New Roman" w:hAnsi="Times New Roman" w:cs="Times New Roman"/>
          <w:b/>
          <w:bCs/>
          <w:kern w:val="36"/>
          <w:sz w:val="28"/>
          <w:szCs w:val="28"/>
          <w:lang w:val="uk-UA" w:eastAsia="ru-RU"/>
        </w:rPr>
        <w:t>І</w:t>
      </w:r>
      <w:r w:rsidR="00F70170" w:rsidRPr="00902C98">
        <w:rPr>
          <w:rFonts w:ascii="Times New Roman" w:eastAsia="Times New Roman" w:hAnsi="Times New Roman" w:cs="Times New Roman"/>
          <w:b/>
          <w:bCs/>
          <w:kern w:val="36"/>
          <w:sz w:val="28"/>
          <w:szCs w:val="28"/>
          <w:lang w:val="uk-UA" w:eastAsia="ru-RU"/>
        </w:rPr>
        <w:t xml:space="preserve"> півріччя 202</w:t>
      </w:r>
      <w:r w:rsidR="005C7FE2">
        <w:rPr>
          <w:rFonts w:ascii="Times New Roman" w:eastAsia="Times New Roman" w:hAnsi="Times New Roman" w:cs="Times New Roman"/>
          <w:b/>
          <w:bCs/>
          <w:kern w:val="36"/>
          <w:sz w:val="28"/>
          <w:szCs w:val="28"/>
          <w:lang w:val="uk-UA" w:eastAsia="ru-RU"/>
        </w:rPr>
        <w:t>5</w:t>
      </w:r>
      <w:r w:rsidRPr="00902C98">
        <w:rPr>
          <w:rFonts w:ascii="Times New Roman" w:eastAsia="Times New Roman" w:hAnsi="Times New Roman" w:cs="Times New Roman"/>
          <w:b/>
          <w:bCs/>
          <w:kern w:val="36"/>
          <w:sz w:val="28"/>
          <w:szCs w:val="28"/>
          <w:lang w:val="uk-UA" w:eastAsia="ru-RU"/>
        </w:rPr>
        <w:t xml:space="preserve"> року</w:t>
      </w:r>
    </w:p>
    <w:p w:rsidR="00B44021" w:rsidRDefault="00B44021" w:rsidP="00B44021">
      <w:pPr>
        <w:spacing w:before="120" w:after="100" w:afterAutospacing="1" w:line="240" w:lineRule="auto"/>
        <w:ind w:firstLine="720"/>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iCs/>
          <w:sz w:val="28"/>
          <w:szCs w:val="28"/>
          <w:lang w:val="uk-UA" w:eastAsia="ru-RU"/>
        </w:rPr>
        <w:t>Протягом звіт</w:t>
      </w:r>
      <w:r w:rsidR="005D37CC">
        <w:rPr>
          <w:rFonts w:ascii="Times New Roman" w:eastAsia="Times New Roman" w:hAnsi="Times New Roman" w:cs="Times New Roman"/>
          <w:iCs/>
          <w:sz w:val="28"/>
          <w:szCs w:val="28"/>
          <w:lang w:val="uk-UA" w:eastAsia="ru-RU"/>
        </w:rPr>
        <w:t xml:space="preserve">ного періоду до суду надійшло </w:t>
      </w:r>
      <w:r w:rsidR="0055050A">
        <w:rPr>
          <w:rFonts w:ascii="Times New Roman" w:eastAsia="Times New Roman" w:hAnsi="Times New Roman" w:cs="Times New Roman"/>
          <w:iCs/>
          <w:sz w:val="28"/>
          <w:szCs w:val="28"/>
          <w:lang w:val="uk-UA" w:eastAsia="ru-RU"/>
        </w:rPr>
        <w:t>4</w:t>
      </w:r>
      <w:r w:rsidR="00927C56">
        <w:rPr>
          <w:rFonts w:ascii="Times New Roman" w:eastAsia="Times New Roman" w:hAnsi="Times New Roman" w:cs="Times New Roman"/>
          <w:iCs/>
          <w:sz w:val="28"/>
          <w:szCs w:val="28"/>
          <w:lang w:val="uk-UA" w:eastAsia="ru-RU"/>
        </w:rPr>
        <w:t>8</w:t>
      </w:r>
      <w:r w:rsidR="005D37CC">
        <w:rPr>
          <w:rFonts w:ascii="Times New Roman" w:eastAsia="Times New Roman" w:hAnsi="Times New Roman" w:cs="Times New Roman"/>
          <w:iCs/>
          <w:sz w:val="28"/>
          <w:szCs w:val="28"/>
          <w:lang w:val="uk-UA" w:eastAsia="ru-RU"/>
        </w:rPr>
        <w:t xml:space="preserve"> </w:t>
      </w:r>
      <w:r>
        <w:rPr>
          <w:rFonts w:ascii="Times New Roman" w:eastAsia="Times New Roman" w:hAnsi="Times New Roman" w:cs="Times New Roman"/>
          <w:iCs/>
          <w:sz w:val="28"/>
          <w:szCs w:val="28"/>
          <w:lang w:val="uk-UA" w:eastAsia="ru-RU"/>
        </w:rPr>
        <w:t>інформаційних запитів, з яких, в порядку Закону України «Про дост</w:t>
      </w:r>
      <w:r w:rsidR="00B850EE">
        <w:rPr>
          <w:rFonts w:ascii="Times New Roman" w:eastAsia="Times New Roman" w:hAnsi="Times New Roman" w:cs="Times New Roman"/>
          <w:iCs/>
          <w:sz w:val="28"/>
          <w:szCs w:val="28"/>
          <w:lang w:val="uk-UA" w:eastAsia="ru-RU"/>
        </w:rPr>
        <w:t xml:space="preserve">уп до публічної інформації» - </w:t>
      </w:r>
      <w:r w:rsidR="00C16177">
        <w:rPr>
          <w:rFonts w:ascii="Times New Roman" w:eastAsia="Times New Roman" w:hAnsi="Times New Roman" w:cs="Times New Roman"/>
          <w:iCs/>
          <w:sz w:val="28"/>
          <w:szCs w:val="28"/>
          <w:lang w:val="uk-UA" w:eastAsia="ru-RU"/>
        </w:rPr>
        <w:t>1</w:t>
      </w:r>
      <w:r w:rsidR="00927C56">
        <w:rPr>
          <w:rFonts w:ascii="Times New Roman" w:eastAsia="Times New Roman" w:hAnsi="Times New Roman" w:cs="Times New Roman"/>
          <w:iCs/>
          <w:sz w:val="28"/>
          <w:szCs w:val="28"/>
          <w:lang w:val="uk-UA" w:eastAsia="ru-RU"/>
        </w:rPr>
        <w:t>3</w:t>
      </w:r>
      <w:r>
        <w:rPr>
          <w:rFonts w:ascii="Times New Roman" w:eastAsia="Times New Roman" w:hAnsi="Times New Roman" w:cs="Times New Roman"/>
          <w:iCs/>
          <w:sz w:val="28"/>
          <w:szCs w:val="28"/>
          <w:lang w:val="uk-UA" w:eastAsia="ru-RU"/>
        </w:rPr>
        <w:t>, в порядку Закону України</w:t>
      </w:r>
      <w:r w:rsidR="00B850EE">
        <w:rPr>
          <w:rFonts w:ascii="Times New Roman" w:eastAsia="Times New Roman" w:hAnsi="Times New Roman" w:cs="Times New Roman"/>
          <w:iCs/>
          <w:sz w:val="28"/>
          <w:szCs w:val="28"/>
          <w:lang w:val="uk-UA" w:eastAsia="ru-RU"/>
        </w:rPr>
        <w:t xml:space="preserve"> «Про</w:t>
      </w:r>
      <w:r w:rsidR="00BC2D86">
        <w:rPr>
          <w:rFonts w:ascii="Times New Roman" w:eastAsia="Times New Roman" w:hAnsi="Times New Roman" w:cs="Times New Roman"/>
          <w:iCs/>
          <w:sz w:val="28"/>
          <w:szCs w:val="28"/>
          <w:lang w:val="uk-UA" w:eastAsia="ru-RU"/>
        </w:rPr>
        <w:t xml:space="preserve"> звернення громадян» -</w:t>
      </w:r>
      <w:r w:rsidR="00C16177">
        <w:rPr>
          <w:rFonts w:ascii="Times New Roman" w:eastAsia="Times New Roman" w:hAnsi="Times New Roman" w:cs="Times New Roman"/>
          <w:iCs/>
          <w:sz w:val="28"/>
          <w:szCs w:val="28"/>
          <w:lang w:val="uk-UA" w:eastAsia="ru-RU"/>
        </w:rPr>
        <w:t xml:space="preserve"> 23</w:t>
      </w:r>
      <w:r w:rsidR="00BC2D86">
        <w:rPr>
          <w:rFonts w:ascii="Times New Roman" w:eastAsia="Times New Roman" w:hAnsi="Times New Roman" w:cs="Times New Roman"/>
          <w:iCs/>
          <w:sz w:val="28"/>
          <w:szCs w:val="28"/>
          <w:lang w:val="uk-UA" w:eastAsia="ru-RU"/>
        </w:rPr>
        <w:t>, в порядку Закону України «Про а</w:t>
      </w:r>
      <w:r w:rsidR="00B850EE">
        <w:rPr>
          <w:rFonts w:ascii="Times New Roman" w:eastAsia="Times New Roman" w:hAnsi="Times New Roman" w:cs="Times New Roman"/>
          <w:iCs/>
          <w:sz w:val="28"/>
          <w:szCs w:val="28"/>
          <w:lang w:val="uk-UA" w:eastAsia="ru-RU"/>
        </w:rPr>
        <w:t>двокатуру та адвокатську діяльність» - адвокатських запитів -</w:t>
      </w:r>
      <w:r w:rsidR="00C16177">
        <w:rPr>
          <w:rFonts w:ascii="Times New Roman" w:eastAsia="Times New Roman" w:hAnsi="Times New Roman" w:cs="Times New Roman"/>
          <w:iCs/>
          <w:sz w:val="28"/>
          <w:szCs w:val="28"/>
          <w:lang w:val="uk-UA" w:eastAsia="ru-RU"/>
        </w:rPr>
        <w:t>12</w:t>
      </w:r>
      <w:r w:rsidR="00AD65AC">
        <w:rPr>
          <w:rFonts w:ascii="Times New Roman" w:eastAsia="Times New Roman" w:hAnsi="Times New Roman" w:cs="Times New Roman"/>
          <w:iCs/>
          <w:sz w:val="28"/>
          <w:szCs w:val="28"/>
          <w:lang w:val="uk-UA" w:eastAsia="ru-RU"/>
        </w:rPr>
        <w:t>.</w:t>
      </w:r>
      <w:r w:rsidR="00B850EE">
        <w:rPr>
          <w:rFonts w:ascii="Times New Roman" w:eastAsia="Times New Roman" w:hAnsi="Times New Roman" w:cs="Times New Roman"/>
          <w:iCs/>
          <w:sz w:val="28"/>
          <w:szCs w:val="28"/>
          <w:lang w:val="uk-UA" w:eastAsia="ru-RU"/>
        </w:rPr>
        <w:t xml:space="preserve"> </w:t>
      </w:r>
    </w:p>
    <w:p w:rsidR="00B44021" w:rsidRDefault="00B44021" w:rsidP="00DC39AC">
      <w:pPr>
        <w:pStyle w:val="a3"/>
        <w:numPr>
          <w:ilvl w:val="0"/>
          <w:numId w:val="1"/>
        </w:numPr>
        <w:spacing w:before="120" w:after="100" w:afterAutospacing="1" w:line="240" w:lineRule="auto"/>
        <w:ind w:left="0" w:firstLine="851"/>
        <w:jc w:val="both"/>
        <w:rPr>
          <w:rFonts w:ascii="Times New Roman" w:eastAsia="Times New Roman" w:hAnsi="Times New Roman" w:cs="Times New Roman"/>
          <w:sz w:val="28"/>
          <w:szCs w:val="28"/>
          <w:lang w:val="uk-UA" w:eastAsia="ru-RU"/>
        </w:rPr>
      </w:pPr>
      <w:r w:rsidRPr="002148D1">
        <w:rPr>
          <w:rFonts w:ascii="Times New Roman" w:eastAsia="Times New Roman" w:hAnsi="Times New Roman" w:cs="Times New Roman"/>
          <w:iCs/>
          <w:sz w:val="28"/>
          <w:szCs w:val="28"/>
          <w:lang w:val="uk-UA" w:eastAsia="ru-RU"/>
        </w:rPr>
        <w:t>В порядку Закону України «Про доступ до публічної інформації» д</w:t>
      </w:r>
      <w:r w:rsidRPr="002148D1">
        <w:rPr>
          <w:rFonts w:ascii="Times New Roman" w:eastAsia="Times New Roman" w:hAnsi="Times New Roman" w:cs="Times New Roman"/>
          <w:sz w:val="28"/>
          <w:szCs w:val="28"/>
          <w:lang w:val="uk-UA" w:eastAsia="ru-RU"/>
        </w:rPr>
        <w:t>о суду надійшл</w:t>
      </w:r>
      <w:r w:rsidR="00AD65AC">
        <w:rPr>
          <w:rFonts w:ascii="Times New Roman" w:eastAsia="Times New Roman" w:hAnsi="Times New Roman" w:cs="Times New Roman"/>
          <w:sz w:val="28"/>
          <w:szCs w:val="28"/>
          <w:lang w:val="uk-UA" w:eastAsia="ru-RU"/>
        </w:rPr>
        <w:t>о</w:t>
      </w:r>
      <w:r w:rsidR="00B850EE">
        <w:rPr>
          <w:rFonts w:ascii="Times New Roman" w:eastAsia="Times New Roman" w:hAnsi="Times New Roman" w:cs="Times New Roman"/>
          <w:sz w:val="28"/>
          <w:szCs w:val="28"/>
          <w:lang w:eastAsia="ru-RU"/>
        </w:rPr>
        <w:t xml:space="preserve"> </w:t>
      </w:r>
      <w:r w:rsidR="00C16177">
        <w:rPr>
          <w:rFonts w:ascii="Times New Roman" w:eastAsia="Times New Roman" w:hAnsi="Times New Roman" w:cs="Times New Roman"/>
          <w:sz w:val="28"/>
          <w:szCs w:val="28"/>
          <w:lang w:val="uk-UA" w:eastAsia="ru-RU"/>
        </w:rPr>
        <w:t>1</w:t>
      </w:r>
      <w:r w:rsidR="00927C56">
        <w:rPr>
          <w:rFonts w:ascii="Times New Roman" w:eastAsia="Times New Roman" w:hAnsi="Times New Roman" w:cs="Times New Roman"/>
          <w:sz w:val="28"/>
          <w:szCs w:val="28"/>
          <w:lang w:val="uk-UA" w:eastAsia="ru-RU"/>
        </w:rPr>
        <w:t>3</w:t>
      </w:r>
      <w:r w:rsidRPr="002148D1">
        <w:rPr>
          <w:rFonts w:ascii="Times New Roman" w:eastAsia="Times New Roman" w:hAnsi="Times New Roman" w:cs="Times New Roman"/>
          <w:sz w:val="28"/>
          <w:szCs w:val="28"/>
          <w:lang w:val="uk-UA" w:eastAsia="ru-RU"/>
        </w:rPr>
        <w:t xml:space="preserve"> інформаційних запитів, з яких:</w:t>
      </w:r>
    </w:p>
    <w:p w:rsidR="00B44021" w:rsidRPr="002148D1" w:rsidRDefault="00C16177" w:rsidP="00B44021">
      <w:pPr>
        <w:pStyle w:val="a3"/>
        <w:numPr>
          <w:ilvl w:val="0"/>
          <w:numId w:val="2"/>
        </w:numPr>
        <w:spacing w:before="120"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r w:rsidR="00B850EE">
        <w:rPr>
          <w:rFonts w:ascii="Times New Roman" w:eastAsia="Times New Roman" w:hAnsi="Times New Roman" w:cs="Times New Roman"/>
          <w:sz w:val="28"/>
          <w:szCs w:val="28"/>
          <w:lang w:val="uk-UA" w:eastAsia="ru-RU"/>
        </w:rPr>
        <w:t xml:space="preserve"> запит</w:t>
      </w:r>
      <w:r w:rsidR="009F5F8A">
        <w:rPr>
          <w:rFonts w:ascii="Times New Roman" w:eastAsia="Times New Roman" w:hAnsi="Times New Roman" w:cs="Times New Roman"/>
          <w:sz w:val="28"/>
          <w:szCs w:val="28"/>
          <w:lang w:val="uk-UA" w:eastAsia="ru-RU"/>
        </w:rPr>
        <w:t>ів</w:t>
      </w:r>
      <w:r w:rsidR="00B850EE">
        <w:rPr>
          <w:rFonts w:ascii="Times New Roman" w:eastAsia="Times New Roman" w:hAnsi="Times New Roman" w:cs="Times New Roman"/>
          <w:sz w:val="28"/>
          <w:szCs w:val="28"/>
          <w:lang w:val="uk-UA" w:eastAsia="ru-RU"/>
        </w:rPr>
        <w:t xml:space="preserve"> переслано</w:t>
      </w:r>
      <w:r w:rsidR="00B44021" w:rsidRPr="002148D1">
        <w:rPr>
          <w:rFonts w:ascii="Times New Roman" w:eastAsia="Times New Roman" w:hAnsi="Times New Roman" w:cs="Times New Roman"/>
          <w:sz w:val="28"/>
          <w:szCs w:val="28"/>
          <w:lang w:val="uk-UA" w:eastAsia="ru-RU"/>
        </w:rPr>
        <w:t xml:space="preserve"> на виконання до М</w:t>
      </w:r>
      <w:r w:rsidR="00666F0E">
        <w:rPr>
          <w:rFonts w:ascii="Times New Roman" w:eastAsia="Times New Roman" w:hAnsi="Times New Roman" w:cs="Times New Roman"/>
          <w:sz w:val="28"/>
          <w:szCs w:val="28"/>
          <w:lang w:val="uk-UA" w:eastAsia="ru-RU"/>
        </w:rPr>
        <w:t>иколаївського окружного адміністративного суду</w:t>
      </w:r>
      <w:r w:rsidR="00954E62">
        <w:rPr>
          <w:rFonts w:ascii="Times New Roman" w:eastAsia="Times New Roman" w:hAnsi="Times New Roman" w:cs="Times New Roman"/>
          <w:sz w:val="28"/>
          <w:szCs w:val="28"/>
          <w:lang w:val="uk-UA" w:eastAsia="ru-RU"/>
        </w:rPr>
        <w:t xml:space="preserve"> </w:t>
      </w:r>
      <w:r w:rsidR="00DC4A1E">
        <w:rPr>
          <w:rFonts w:ascii="Times New Roman" w:eastAsia="Times New Roman" w:hAnsi="Times New Roman" w:cs="Times New Roman"/>
          <w:sz w:val="28"/>
          <w:szCs w:val="28"/>
          <w:lang w:val="uk-UA" w:eastAsia="ru-RU"/>
        </w:rPr>
        <w:t xml:space="preserve">ДСА </w:t>
      </w:r>
      <w:r w:rsidR="00954E62">
        <w:rPr>
          <w:rFonts w:ascii="Times New Roman" w:eastAsia="Times New Roman" w:hAnsi="Times New Roman" w:cs="Times New Roman"/>
          <w:sz w:val="28"/>
          <w:szCs w:val="28"/>
          <w:lang w:val="uk-UA" w:eastAsia="ru-RU"/>
        </w:rPr>
        <w:t>України</w:t>
      </w:r>
      <w:r w:rsidR="00DC4A1E">
        <w:rPr>
          <w:rFonts w:ascii="Times New Roman" w:eastAsia="Times New Roman" w:hAnsi="Times New Roman" w:cs="Times New Roman"/>
          <w:sz w:val="28"/>
          <w:szCs w:val="28"/>
          <w:lang w:val="uk-UA" w:eastAsia="ru-RU"/>
        </w:rPr>
        <w:t xml:space="preserve">; </w:t>
      </w:r>
    </w:p>
    <w:p w:rsidR="00B44021" w:rsidRPr="002148D1" w:rsidRDefault="00C16177" w:rsidP="00B44021">
      <w:pPr>
        <w:pStyle w:val="a3"/>
        <w:numPr>
          <w:ilvl w:val="0"/>
          <w:numId w:val="2"/>
        </w:numPr>
        <w:tabs>
          <w:tab w:val="num" w:pos="360"/>
          <w:tab w:val="left" w:pos="1260"/>
        </w:tabs>
        <w:spacing w:before="1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w:t>
      </w:r>
      <w:r w:rsidR="00DC4A1E">
        <w:rPr>
          <w:rFonts w:ascii="Times New Roman" w:eastAsia="Times New Roman" w:hAnsi="Times New Roman" w:cs="Times New Roman"/>
          <w:sz w:val="28"/>
          <w:szCs w:val="28"/>
          <w:lang w:val="uk-UA" w:eastAsia="ru-RU"/>
        </w:rPr>
        <w:t xml:space="preserve"> запит</w:t>
      </w:r>
      <w:r>
        <w:rPr>
          <w:rFonts w:ascii="Times New Roman" w:eastAsia="Times New Roman" w:hAnsi="Times New Roman" w:cs="Times New Roman"/>
          <w:sz w:val="28"/>
          <w:szCs w:val="28"/>
          <w:lang w:val="uk-UA" w:eastAsia="ru-RU"/>
        </w:rPr>
        <w:t>и</w:t>
      </w:r>
      <w:r w:rsidR="00B44021" w:rsidRPr="002148D1">
        <w:rPr>
          <w:rFonts w:ascii="Times New Roman" w:eastAsia="Times New Roman" w:hAnsi="Times New Roman" w:cs="Times New Roman"/>
          <w:sz w:val="28"/>
          <w:szCs w:val="28"/>
          <w:lang w:val="uk-UA" w:eastAsia="ru-RU"/>
        </w:rPr>
        <w:t xml:space="preserve"> направлені до суду із використанням типової форми запиту, розміщеної на веб-сайті Миколаївського окру</w:t>
      </w:r>
      <w:r w:rsidR="00B44021">
        <w:rPr>
          <w:rFonts w:ascii="Times New Roman" w:eastAsia="Times New Roman" w:hAnsi="Times New Roman" w:cs="Times New Roman"/>
          <w:sz w:val="28"/>
          <w:szCs w:val="28"/>
          <w:lang w:val="uk-UA" w:eastAsia="ru-RU"/>
        </w:rPr>
        <w:t>жного адміністративного суду</w:t>
      </w:r>
      <w:r w:rsidR="00B44021" w:rsidRPr="002148D1">
        <w:rPr>
          <w:rFonts w:ascii="Times New Roman" w:eastAsia="Times New Roman" w:hAnsi="Times New Roman" w:cs="Times New Roman"/>
          <w:sz w:val="28"/>
          <w:szCs w:val="28"/>
          <w:lang w:val="uk-UA" w:eastAsia="ru-RU"/>
        </w:rPr>
        <w:t>;</w:t>
      </w:r>
    </w:p>
    <w:p w:rsidR="00B44021" w:rsidRPr="002148D1" w:rsidRDefault="00927C56" w:rsidP="00B44021">
      <w:pPr>
        <w:pStyle w:val="a3"/>
        <w:numPr>
          <w:ilvl w:val="0"/>
          <w:numId w:val="2"/>
        </w:numPr>
        <w:spacing w:before="120"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DC4A1E">
        <w:rPr>
          <w:rFonts w:ascii="Times New Roman" w:eastAsia="Times New Roman" w:hAnsi="Times New Roman" w:cs="Times New Roman"/>
          <w:sz w:val="28"/>
          <w:szCs w:val="28"/>
          <w:lang w:val="uk-UA" w:eastAsia="ru-RU"/>
        </w:rPr>
        <w:t xml:space="preserve"> запит</w:t>
      </w:r>
      <w:r w:rsidR="00C16177">
        <w:rPr>
          <w:rFonts w:ascii="Times New Roman" w:eastAsia="Times New Roman" w:hAnsi="Times New Roman" w:cs="Times New Roman"/>
          <w:sz w:val="28"/>
          <w:szCs w:val="28"/>
          <w:lang w:val="uk-UA" w:eastAsia="ru-RU"/>
        </w:rPr>
        <w:t>и</w:t>
      </w:r>
      <w:r w:rsidR="00B44021" w:rsidRPr="002148D1">
        <w:rPr>
          <w:rFonts w:ascii="Times New Roman" w:eastAsia="Times New Roman" w:hAnsi="Times New Roman" w:cs="Times New Roman"/>
          <w:sz w:val="28"/>
          <w:szCs w:val="28"/>
          <w:lang w:val="uk-UA" w:eastAsia="ru-RU"/>
        </w:rPr>
        <w:t xml:space="preserve"> у довільній письмовій формі. </w:t>
      </w:r>
      <w:r w:rsidR="00B44021">
        <w:rPr>
          <w:rFonts w:ascii="Times New Roman" w:eastAsia="Times New Roman" w:hAnsi="Times New Roman" w:cs="Times New Roman"/>
          <w:sz w:val="28"/>
          <w:szCs w:val="28"/>
          <w:lang w:val="uk-UA" w:eastAsia="ru-RU"/>
        </w:rPr>
        <w:t xml:space="preserve">  </w:t>
      </w:r>
      <w:r w:rsidR="00B44021" w:rsidRPr="002148D1">
        <w:rPr>
          <w:rFonts w:ascii="Times New Roman" w:eastAsia="Times New Roman" w:hAnsi="Times New Roman" w:cs="Times New Roman"/>
          <w:color w:val="FF0000"/>
          <w:sz w:val="12"/>
          <w:szCs w:val="12"/>
          <w:lang w:eastAsia="ru-RU"/>
        </w:rPr>
        <w:t> </w:t>
      </w:r>
    </w:p>
    <w:p w:rsidR="00B44021" w:rsidRDefault="00B44021" w:rsidP="00B44021">
      <w:pPr>
        <w:spacing w:before="120" w:after="100" w:afterAutospacing="1" w:line="240" w:lineRule="auto"/>
        <w:ind w:firstLine="720"/>
        <w:jc w:val="both"/>
        <w:rPr>
          <w:rFonts w:ascii="Times New Roman" w:eastAsia="Times New Roman" w:hAnsi="Times New Roman" w:cs="Times New Roman"/>
          <w:sz w:val="28"/>
          <w:szCs w:val="28"/>
          <w:u w:val="single"/>
          <w:lang w:val="uk-UA" w:eastAsia="ru-RU"/>
        </w:rPr>
      </w:pPr>
      <w:r w:rsidRPr="00781D26">
        <w:rPr>
          <w:rFonts w:ascii="Times New Roman" w:eastAsia="Times New Roman" w:hAnsi="Times New Roman" w:cs="Times New Roman"/>
          <w:sz w:val="28"/>
          <w:szCs w:val="28"/>
          <w:u w:val="single"/>
          <w:lang w:val="uk-UA" w:eastAsia="ru-RU"/>
        </w:rPr>
        <w:t>Запити стосувалися, зокрема, надання:</w:t>
      </w:r>
    </w:p>
    <w:p w:rsidR="009B11F5" w:rsidRPr="009F5F8A" w:rsidRDefault="00BC2D86" w:rsidP="00520122">
      <w:pPr>
        <w:pStyle w:val="a3"/>
        <w:numPr>
          <w:ilvl w:val="0"/>
          <w:numId w:val="3"/>
        </w:numPr>
        <w:tabs>
          <w:tab w:val="left" w:pos="1260"/>
        </w:tabs>
        <w:spacing w:before="120" w:after="0" w:line="240" w:lineRule="auto"/>
        <w:jc w:val="both"/>
        <w:rPr>
          <w:rFonts w:ascii="Symbol" w:eastAsia="Symbol" w:hAnsi="Symbol" w:cs="Symbol"/>
          <w:sz w:val="28"/>
          <w:szCs w:val="28"/>
          <w:lang w:val="uk-UA" w:eastAsia="ru-RU"/>
        </w:rPr>
      </w:pPr>
      <w:r>
        <w:rPr>
          <w:rFonts w:ascii="Times New Roman" w:eastAsia="Times New Roman" w:hAnsi="Times New Roman" w:cs="Times New Roman"/>
          <w:sz w:val="28"/>
          <w:szCs w:val="28"/>
          <w:lang w:val="uk-UA" w:eastAsia="ru-RU"/>
        </w:rPr>
        <w:t>інформації</w:t>
      </w:r>
      <w:r w:rsidR="00FE644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B44021" w:rsidRPr="00F84511">
        <w:rPr>
          <w:rFonts w:ascii="Times New Roman" w:eastAsia="Times New Roman" w:hAnsi="Times New Roman" w:cs="Times New Roman"/>
          <w:sz w:val="28"/>
          <w:szCs w:val="28"/>
          <w:lang w:val="uk-UA" w:eastAsia="ru-RU"/>
        </w:rPr>
        <w:t>щодо</w:t>
      </w:r>
      <w:r w:rsidR="009F5F8A">
        <w:rPr>
          <w:rFonts w:ascii="Times New Roman" w:eastAsia="Times New Roman" w:hAnsi="Times New Roman" w:cs="Times New Roman"/>
          <w:sz w:val="28"/>
          <w:szCs w:val="28"/>
          <w:lang w:val="uk-UA" w:eastAsia="ru-RU"/>
        </w:rPr>
        <w:t xml:space="preserve"> прийняття рішен</w:t>
      </w:r>
      <w:r w:rsidR="003602E0">
        <w:rPr>
          <w:rFonts w:ascii="Times New Roman" w:eastAsia="Times New Roman" w:hAnsi="Times New Roman" w:cs="Times New Roman"/>
          <w:sz w:val="28"/>
          <w:szCs w:val="28"/>
          <w:lang w:val="uk-UA" w:eastAsia="ru-RU"/>
        </w:rPr>
        <w:t>ь</w:t>
      </w:r>
      <w:r w:rsidR="009F5F8A">
        <w:rPr>
          <w:rFonts w:ascii="Times New Roman" w:eastAsia="Times New Roman" w:hAnsi="Times New Roman" w:cs="Times New Roman"/>
          <w:sz w:val="28"/>
          <w:szCs w:val="28"/>
          <w:lang w:val="uk-UA" w:eastAsia="ru-RU"/>
        </w:rPr>
        <w:t xml:space="preserve"> по адміністративн</w:t>
      </w:r>
      <w:r w:rsidR="003602E0">
        <w:rPr>
          <w:rFonts w:ascii="Times New Roman" w:eastAsia="Times New Roman" w:hAnsi="Times New Roman" w:cs="Times New Roman"/>
          <w:sz w:val="28"/>
          <w:szCs w:val="28"/>
          <w:lang w:val="uk-UA" w:eastAsia="ru-RU"/>
        </w:rPr>
        <w:t>им</w:t>
      </w:r>
      <w:r w:rsidR="009F5F8A">
        <w:rPr>
          <w:rFonts w:ascii="Times New Roman" w:eastAsia="Times New Roman" w:hAnsi="Times New Roman" w:cs="Times New Roman"/>
          <w:sz w:val="28"/>
          <w:szCs w:val="28"/>
          <w:lang w:val="uk-UA" w:eastAsia="ru-RU"/>
        </w:rPr>
        <w:t xml:space="preserve"> справ</w:t>
      </w:r>
      <w:r w:rsidR="003602E0">
        <w:rPr>
          <w:rFonts w:ascii="Times New Roman" w:eastAsia="Times New Roman" w:hAnsi="Times New Roman" w:cs="Times New Roman"/>
          <w:sz w:val="28"/>
          <w:szCs w:val="28"/>
          <w:lang w:val="uk-UA" w:eastAsia="ru-RU"/>
        </w:rPr>
        <w:t>ам</w:t>
      </w:r>
      <w:r w:rsidR="009F5F8A">
        <w:rPr>
          <w:rFonts w:ascii="Times New Roman" w:eastAsia="Times New Roman" w:hAnsi="Times New Roman" w:cs="Times New Roman"/>
          <w:sz w:val="28"/>
          <w:szCs w:val="28"/>
          <w:lang w:val="uk-UA" w:eastAsia="ru-RU"/>
        </w:rPr>
        <w:t>;</w:t>
      </w:r>
    </w:p>
    <w:p w:rsidR="009F5F8A" w:rsidRPr="009F5F8A" w:rsidRDefault="009F5F8A" w:rsidP="00520122">
      <w:pPr>
        <w:pStyle w:val="a3"/>
        <w:numPr>
          <w:ilvl w:val="0"/>
          <w:numId w:val="3"/>
        </w:numPr>
        <w:tabs>
          <w:tab w:val="left" w:pos="1260"/>
        </w:tabs>
        <w:spacing w:before="120" w:after="0" w:line="240" w:lineRule="auto"/>
        <w:jc w:val="both"/>
        <w:rPr>
          <w:rFonts w:ascii="Symbol" w:eastAsia="Symbol" w:hAnsi="Symbol" w:cs="Symbol"/>
          <w:sz w:val="28"/>
          <w:szCs w:val="28"/>
          <w:lang w:val="uk-UA" w:eastAsia="ru-RU"/>
        </w:rPr>
      </w:pPr>
      <w:r>
        <w:rPr>
          <w:rFonts w:ascii="Times New Roman" w:eastAsia="Symbol" w:hAnsi="Times New Roman" w:cs="Times New Roman"/>
          <w:sz w:val="28"/>
          <w:szCs w:val="28"/>
          <w:lang w:val="uk-UA" w:eastAsia="ru-RU"/>
        </w:rPr>
        <w:t xml:space="preserve">інформації </w:t>
      </w:r>
      <w:r w:rsidR="00666F0E">
        <w:rPr>
          <w:rFonts w:ascii="Times New Roman" w:eastAsia="Symbol" w:hAnsi="Times New Roman" w:cs="Times New Roman"/>
          <w:sz w:val="28"/>
          <w:szCs w:val="28"/>
          <w:lang w:val="uk-UA" w:eastAsia="ru-RU"/>
        </w:rPr>
        <w:t>про наявність наукового ступеня кандидата економічних наук у суддів Миколаївського окружного адміністративного суду та відповідної доплати</w:t>
      </w:r>
      <w:r>
        <w:rPr>
          <w:rFonts w:ascii="Times New Roman" w:eastAsia="Symbol" w:hAnsi="Times New Roman" w:cs="Times New Roman"/>
          <w:sz w:val="28"/>
          <w:szCs w:val="28"/>
          <w:lang w:val="uk-UA" w:eastAsia="ru-RU"/>
        </w:rPr>
        <w:t>;</w:t>
      </w:r>
    </w:p>
    <w:p w:rsidR="009F5F8A" w:rsidRPr="00D3761C" w:rsidRDefault="00D3761C" w:rsidP="00520122">
      <w:pPr>
        <w:pStyle w:val="a3"/>
        <w:numPr>
          <w:ilvl w:val="0"/>
          <w:numId w:val="3"/>
        </w:numPr>
        <w:tabs>
          <w:tab w:val="left" w:pos="1260"/>
        </w:tabs>
        <w:spacing w:before="120" w:after="0" w:line="240" w:lineRule="auto"/>
        <w:jc w:val="both"/>
        <w:rPr>
          <w:rFonts w:ascii="Symbol" w:eastAsia="Symbol" w:hAnsi="Symbol" w:cs="Symbol"/>
          <w:sz w:val="28"/>
          <w:szCs w:val="28"/>
          <w:lang w:val="uk-UA" w:eastAsia="ru-RU"/>
        </w:rPr>
      </w:pPr>
      <w:r>
        <w:rPr>
          <w:rFonts w:ascii="Times New Roman" w:eastAsia="Symbol" w:hAnsi="Times New Roman" w:cs="Times New Roman"/>
          <w:sz w:val="28"/>
          <w:szCs w:val="28"/>
          <w:lang w:val="uk-UA" w:eastAsia="ru-RU"/>
        </w:rPr>
        <w:t xml:space="preserve">інформації щодо </w:t>
      </w:r>
      <w:r w:rsidR="00666F0E">
        <w:rPr>
          <w:rFonts w:ascii="Times New Roman" w:eastAsia="Symbol" w:hAnsi="Times New Roman" w:cs="Times New Roman"/>
          <w:sz w:val="28"/>
          <w:szCs w:val="28"/>
          <w:lang w:val="uk-UA" w:eastAsia="ru-RU"/>
        </w:rPr>
        <w:t>придбання нової техніки за період 2024-2025 років Миколаївським окружним адміністративним судом</w:t>
      </w:r>
      <w:r>
        <w:rPr>
          <w:rFonts w:ascii="Times New Roman" w:eastAsia="Symbol" w:hAnsi="Times New Roman" w:cs="Times New Roman"/>
          <w:sz w:val="28"/>
          <w:szCs w:val="28"/>
          <w:lang w:val="uk-UA" w:eastAsia="ru-RU"/>
        </w:rPr>
        <w:t>;</w:t>
      </w:r>
    </w:p>
    <w:p w:rsidR="00D3761C" w:rsidRPr="00732505" w:rsidRDefault="00D3761C" w:rsidP="00520122">
      <w:pPr>
        <w:pStyle w:val="a3"/>
        <w:numPr>
          <w:ilvl w:val="0"/>
          <w:numId w:val="3"/>
        </w:numPr>
        <w:tabs>
          <w:tab w:val="left" w:pos="1260"/>
        </w:tabs>
        <w:spacing w:before="120" w:after="0" w:line="240" w:lineRule="auto"/>
        <w:jc w:val="both"/>
        <w:rPr>
          <w:rFonts w:ascii="Symbol" w:eastAsia="Symbol" w:hAnsi="Symbol" w:cs="Symbol"/>
          <w:sz w:val="28"/>
          <w:szCs w:val="28"/>
          <w:lang w:val="uk-UA" w:eastAsia="ru-RU"/>
        </w:rPr>
      </w:pPr>
      <w:r>
        <w:rPr>
          <w:rFonts w:ascii="Times New Roman" w:eastAsia="Symbol" w:hAnsi="Times New Roman" w:cs="Times New Roman"/>
          <w:sz w:val="28"/>
          <w:szCs w:val="28"/>
          <w:lang w:val="uk-UA" w:eastAsia="ru-RU"/>
        </w:rPr>
        <w:t>інформації про</w:t>
      </w:r>
      <w:r w:rsidR="00C5738B">
        <w:rPr>
          <w:rFonts w:ascii="Times New Roman" w:eastAsia="Symbol" w:hAnsi="Times New Roman" w:cs="Times New Roman"/>
          <w:sz w:val="28"/>
          <w:szCs w:val="28"/>
          <w:lang w:val="uk-UA" w:eastAsia="ru-RU"/>
        </w:rPr>
        <w:t xml:space="preserve"> суддів, які в період з 24.02.2022 року по 01.09.2025 року відвідували інші країни з метою участі у семінарах, конференціях, навчаннях, зустрічах тощо, з вказанням періоду відрядження та тему відповідних заходів</w:t>
      </w:r>
      <w:r>
        <w:rPr>
          <w:rFonts w:ascii="Times New Roman" w:eastAsia="Symbol" w:hAnsi="Times New Roman" w:cs="Times New Roman"/>
          <w:sz w:val="28"/>
          <w:szCs w:val="28"/>
          <w:lang w:val="uk-UA" w:eastAsia="ru-RU"/>
        </w:rPr>
        <w:t>;</w:t>
      </w:r>
    </w:p>
    <w:p w:rsidR="00732505" w:rsidRPr="00D3761C" w:rsidRDefault="00732505" w:rsidP="00520122">
      <w:pPr>
        <w:pStyle w:val="a3"/>
        <w:numPr>
          <w:ilvl w:val="0"/>
          <w:numId w:val="3"/>
        </w:numPr>
        <w:tabs>
          <w:tab w:val="left" w:pos="1260"/>
        </w:tabs>
        <w:spacing w:before="120" w:after="0" w:line="240" w:lineRule="auto"/>
        <w:jc w:val="both"/>
        <w:rPr>
          <w:rFonts w:ascii="Symbol" w:eastAsia="Symbol" w:hAnsi="Symbol" w:cs="Symbol"/>
          <w:sz w:val="28"/>
          <w:szCs w:val="28"/>
          <w:lang w:val="uk-UA" w:eastAsia="ru-RU"/>
        </w:rPr>
      </w:pPr>
      <w:r>
        <w:rPr>
          <w:rFonts w:ascii="Times New Roman" w:eastAsia="Symbol" w:hAnsi="Times New Roman" w:cs="Times New Roman"/>
          <w:sz w:val="28"/>
          <w:szCs w:val="28"/>
          <w:lang w:val="uk-UA" w:eastAsia="ru-RU"/>
        </w:rPr>
        <w:t xml:space="preserve">інформацію про відпустки та відрядження судді </w:t>
      </w:r>
      <w:proofErr w:type="spellStart"/>
      <w:r>
        <w:rPr>
          <w:rFonts w:ascii="Times New Roman" w:eastAsia="Symbol" w:hAnsi="Times New Roman" w:cs="Times New Roman"/>
          <w:sz w:val="28"/>
          <w:szCs w:val="28"/>
          <w:lang w:val="uk-UA" w:eastAsia="ru-RU"/>
        </w:rPr>
        <w:t>Лебедєвої</w:t>
      </w:r>
      <w:proofErr w:type="spellEnd"/>
      <w:r>
        <w:rPr>
          <w:rFonts w:ascii="Times New Roman" w:eastAsia="Symbol" w:hAnsi="Times New Roman" w:cs="Times New Roman"/>
          <w:sz w:val="28"/>
          <w:szCs w:val="28"/>
          <w:lang w:val="uk-UA" w:eastAsia="ru-RU"/>
        </w:rPr>
        <w:t xml:space="preserve"> Г.В. за період з 01.01.2020 року по 01.10.2022 року, а також загальн</w:t>
      </w:r>
      <w:r w:rsidR="00E26093">
        <w:rPr>
          <w:rFonts w:ascii="Times New Roman" w:eastAsia="Symbol" w:hAnsi="Times New Roman" w:cs="Times New Roman"/>
          <w:sz w:val="28"/>
          <w:szCs w:val="28"/>
          <w:lang w:val="uk-UA" w:eastAsia="ru-RU"/>
        </w:rPr>
        <w:t>у</w:t>
      </w:r>
      <w:r>
        <w:rPr>
          <w:rFonts w:ascii="Times New Roman" w:eastAsia="Symbol" w:hAnsi="Times New Roman" w:cs="Times New Roman"/>
          <w:sz w:val="28"/>
          <w:szCs w:val="28"/>
          <w:lang w:val="uk-UA" w:eastAsia="ru-RU"/>
        </w:rPr>
        <w:t xml:space="preserve"> кількість судових справ, що </w:t>
      </w:r>
      <w:r w:rsidR="00E26093">
        <w:rPr>
          <w:rFonts w:ascii="Times New Roman" w:eastAsia="Symbol" w:hAnsi="Times New Roman" w:cs="Times New Roman"/>
          <w:sz w:val="28"/>
          <w:szCs w:val="28"/>
          <w:lang w:val="uk-UA" w:eastAsia="ru-RU"/>
        </w:rPr>
        <w:t xml:space="preserve">перебували в провадженні судді </w:t>
      </w:r>
      <w:proofErr w:type="spellStart"/>
      <w:r w:rsidR="00E26093">
        <w:rPr>
          <w:rFonts w:ascii="Times New Roman" w:eastAsia="Symbol" w:hAnsi="Times New Roman" w:cs="Times New Roman"/>
          <w:sz w:val="28"/>
          <w:szCs w:val="28"/>
          <w:lang w:val="uk-UA" w:eastAsia="ru-RU"/>
        </w:rPr>
        <w:t>Лебедєвої</w:t>
      </w:r>
      <w:proofErr w:type="spellEnd"/>
      <w:r w:rsidR="00E26093">
        <w:rPr>
          <w:rFonts w:ascii="Times New Roman" w:eastAsia="Symbol" w:hAnsi="Times New Roman" w:cs="Times New Roman"/>
          <w:sz w:val="28"/>
          <w:szCs w:val="28"/>
          <w:lang w:val="uk-UA" w:eastAsia="ru-RU"/>
        </w:rPr>
        <w:t xml:space="preserve"> Г.В., відповідно яких у серпня-вересні 2022 року проведено повторний автоматизований розподіл;</w:t>
      </w:r>
    </w:p>
    <w:p w:rsidR="00D3761C" w:rsidRPr="00D3761C" w:rsidRDefault="0025442F" w:rsidP="00520122">
      <w:pPr>
        <w:pStyle w:val="a3"/>
        <w:numPr>
          <w:ilvl w:val="0"/>
          <w:numId w:val="3"/>
        </w:numPr>
        <w:tabs>
          <w:tab w:val="left" w:pos="1260"/>
        </w:tabs>
        <w:spacing w:before="120" w:after="0" w:line="240" w:lineRule="auto"/>
        <w:jc w:val="both"/>
        <w:rPr>
          <w:rFonts w:ascii="Symbol" w:eastAsia="Symbol" w:hAnsi="Symbol" w:cs="Symbol"/>
          <w:sz w:val="28"/>
          <w:szCs w:val="28"/>
          <w:lang w:val="uk-UA" w:eastAsia="ru-RU"/>
        </w:rPr>
      </w:pPr>
      <w:r>
        <w:rPr>
          <w:rFonts w:ascii="Times New Roman" w:eastAsia="Symbol" w:hAnsi="Times New Roman" w:cs="Times New Roman"/>
          <w:sz w:val="28"/>
          <w:szCs w:val="28"/>
          <w:lang w:val="uk-UA" w:eastAsia="ru-RU"/>
        </w:rPr>
        <w:t xml:space="preserve">інформацію щодо відрядження судді </w:t>
      </w:r>
      <w:proofErr w:type="spellStart"/>
      <w:r>
        <w:rPr>
          <w:rFonts w:ascii="Times New Roman" w:eastAsia="Symbol" w:hAnsi="Times New Roman" w:cs="Times New Roman"/>
          <w:sz w:val="28"/>
          <w:szCs w:val="28"/>
          <w:lang w:val="uk-UA" w:eastAsia="ru-RU"/>
        </w:rPr>
        <w:t>Марича</w:t>
      </w:r>
      <w:proofErr w:type="spellEnd"/>
      <w:r>
        <w:rPr>
          <w:rFonts w:ascii="Times New Roman" w:eastAsia="Symbol" w:hAnsi="Times New Roman" w:cs="Times New Roman"/>
          <w:sz w:val="28"/>
          <w:szCs w:val="28"/>
          <w:lang w:val="uk-UA" w:eastAsia="ru-RU"/>
        </w:rPr>
        <w:t xml:space="preserve"> Є.В., з наданням копій наказу </w:t>
      </w:r>
      <w:r w:rsidR="00927C56">
        <w:rPr>
          <w:rFonts w:ascii="Times New Roman" w:eastAsia="Symbol" w:hAnsi="Times New Roman" w:cs="Times New Roman"/>
          <w:sz w:val="28"/>
          <w:szCs w:val="28"/>
          <w:lang w:val="uk-UA" w:eastAsia="ru-RU"/>
        </w:rPr>
        <w:t xml:space="preserve">голови </w:t>
      </w:r>
      <w:r>
        <w:rPr>
          <w:rFonts w:ascii="Times New Roman" w:eastAsia="Symbol" w:hAnsi="Times New Roman" w:cs="Times New Roman"/>
          <w:sz w:val="28"/>
          <w:szCs w:val="28"/>
          <w:lang w:val="uk-UA" w:eastAsia="ru-RU"/>
        </w:rPr>
        <w:t>Миколаївського окружного адміністративного суду</w:t>
      </w:r>
      <w:r w:rsidR="00927C56">
        <w:rPr>
          <w:rFonts w:ascii="Times New Roman" w:eastAsia="Symbol" w:hAnsi="Times New Roman" w:cs="Times New Roman"/>
          <w:sz w:val="28"/>
          <w:szCs w:val="28"/>
          <w:lang w:val="uk-UA" w:eastAsia="ru-RU"/>
        </w:rPr>
        <w:t xml:space="preserve"> від 26.08.2022 року № 107-к «Про відрядження судді </w:t>
      </w:r>
      <w:proofErr w:type="spellStart"/>
      <w:r w:rsidR="00927C56">
        <w:rPr>
          <w:rFonts w:ascii="Times New Roman" w:eastAsia="Symbol" w:hAnsi="Times New Roman" w:cs="Times New Roman"/>
          <w:sz w:val="28"/>
          <w:szCs w:val="28"/>
          <w:lang w:val="uk-UA" w:eastAsia="ru-RU"/>
        </w:rPr>
        <w:t>Марича</w:t>
      </w:r>
      <w:proofErr w:type="spellEnd"/>
      <w:r w:rsidR="00927C56">
        <w:rPr>
          <w:rFonts w:ascii="Times New Roman" w:eastAsia="Symbol" w:hAnsi="Times New Roman" w:cs="Times New Roman"/>
          <w:sz w:val="28"/>
          <w:szCs w:val="28"/>
          <w:lang w:val="uk-UA" w:eastAsia="ru-RU"/>
        </w:rPr>
        <w:t xml:space="preserve"> Є.В.» </w:t>
      </w:r>
      <w:r>
        <w:rPr>
          <w:rFonts w:ascii="Times New Roman" w:eastAsia="Symbol" w:hAnsi="Times New Roman" w:cs="Times New Roman"/>
          <w:sz w:val="28"/>
          <w:szCs w:val="28"/>
          <w:lang w:val="uk-UA" w:eastAsia="ru-RU"/>
        </w:rPr>
        <w:t xml:space="preserve"> та </w:t>
      </w:r>
      <w:r w:rsidR="00927C56">
        <w:rPr>
          <w:rFonts w:ascii="Times New Roman" w:eastAsia="Symbol" w:hAnsi="Times New Roman" w:cs="Times New Roman"/>
          <w:sz w:val="28"/>
          <w:szCs w:val="28"/>
          <w:lang w:val="uk-UA" w:eastAsia="ru-RU"/>
        </w:rPr>
        <w:t>рішення голови Верхового Суду від 22.08.2022 року № 391/0/149-2 «</w:t>
      </w:r>
      <w:r w:rsidR="00927C56">
        <w:rPr>
          <w:rFonts w:ascii="Times New Roman" w:eastAsia="Symbol" w:hAnsi="Times New Roman" w:cs="Times New Roman"/>
          <w:sz w:val="28"/>
          <w:szCs w:val="28"/>
          <w:lang w:val="uk-UA" w:eastAsia="ru-RU"/>
        </w:rPr>
        <w:t xml:space="preserve">Про відрядження судді </w:t>
      </w:r>
      <w:r w:rsidR="00927C56">
        <w:rPr>
          <w:rFonts w:ascii="Times New Roman" w:eastAsia="Symbol" w:hAnsi="Times New Roman" w:cs="Times New Roman"/>
          <w:sz w:val="28"/>
          <w:szCs w:val="28"/>
          <w:lang w:val="uk-UA" w:eastAsia="ru-RU"/>
        </w:rPr>
        <w:t xml:space="preserve">Миколаївського окружного адміністративного суду </w:t>
      </w:r>
      <w:proofErr w:type="spellStart"/>
      <w:r w:rsidR="00927C56">
        <w:rPr>
          <w:rFonts w:ascii="Times New Roman" w:eastAsia="Symbol" w:hAnsi="Times New Roman" w:cs="Times New Roman"/>
          <w:sz w:val="28"/>
          <w:szCs w:val="28"/>
          <w:lang w:val="uk-UA" w:eastAsia="ru-RU"/>
        </w:rPr>
        <w:t>Марича</w:t>
      </w:r>
      <w:proofErr w:type="spellEnd"/>
      <w:r w:rsidR="00927C56">
        <w:rPr>
          <w:rFonts w:ascii="Times New Roman" w:eastAsia="Symbol" w:hAnsi="Times New Roman" w:cs="Times New Roman"/>
          <w:sz w:val="28"/>
          <w:szCs w:val="28"/>
          <w:lang w:val="uk-UA" w:eastAsia="ru-RU"/>
        </w:rPr>
        <w:t xml:space="preserve"> Є.В.</w:t>
      </w:r>
      <w:r w:rsidR="00927C56">
        <w:rPr>
          <w:rFonts w:ascii="Times New Roman" w:eastAsia="Symbol" w:hAnsi="Times New Roman" w:cs="Times New Roman"/>
          <w:sz w:val="28"/>
          <w:szCs w:val="28"/>
          <w:lang w:val="uk-UA" w:eastAsia="ru-RU"/>
        </w:rPr>
        <w:t xml:space="preserve"> до Київського окружного адміністративного суду»</w:t>
      </w:r>
      <w:r w:rsidR="00D3761C">
        <w:rPr>
          <w:rFonts w:ascii="Times New Roman" w:eastAsia="Symbol" w:hAnsi="Times New Roman" w:cs="Times New Roman"/>
          <w:sz w:val="28"/>
          <w:szCs w:val="28"/>
          <w:lang w:val="uk-UA" w:eastAsia="ru-RU"/>
        </w:rPr>
        <w:t>;</w:t>
      </w:r>
    </w:p>
    <w:p w:rsidR="00AC5A9D" w:rsidRPr="00AC5A9D" w:rsidRDefault="00D3761C" w:rsidP="00D3761C">
      <w:pPr>
        <w:pStyle w:val="a3"/>
        <w:numPr>
          <w:ilvl w:val="0"/>
          <w:numId w:val="3"/>
        </w:numPr>
        <w:tabs>
          <w:tab w:val="left" w:pos="1260"/>
        </w:tabs>
        <w:spacing w:before="120" w:after="0" w:line="240" w:lineRule="auto"/>
        <w:jc w:val="both"/>
        <w:rPr>
          <w:rFonts w:ascii="Symbol" w:eastAsia="Symbol" w:hAnsi="Symbol" w:cs="Symbol"/>
          <w:sz w:val="28"/>
          <w:szCs w:val="28"/>
          <w:lang w:val="uk-UA" w:eastAsia="ru-RU"/>
        </w:rPr>
      </w:pPr>
      <w:r>
        <w:rPr>
          <w:rFonts w:ascii="Times New Roman" w:eastAsia="Symbol" w:hAnsi="Times New Roman" w:cs="Times New Roman"/>
          <w:sz w:val="28"/>
          <w:szCs w:val="28"/>
          <w:lang w:val="uk-UA" w:eastAsia="ru-RU"/>
        </w:rPr>
        <w:t xml:space="preserve">інформації про </w:t>
      </w:r>
      <w:r w:rsidR="00AC5A9D">
        <w:rPr>
          <w:rFonts w:ascii="Times New Roman" w:eastAsia="Symbol" w:hAnsi="Times New Roman" w:cs="Times New Roman"/>
          <w:sz w:val="28"/>
          <w:szCs w:val="28"/>
          <w:lang w:val="uk-UA" w:eastAsia="ru-RU"/>
        </w:rPr>
        <w:t xml:space="preserve">структуру, принципи формування та розмір оплати праці, винагороди, додаткового блага голови та заступника голови  Миколаївського окружного адміністративного суду; та надання копії </w:t>
      </w:r>
      <w:r w:rsidR="00AC5A9D">
        <w:rPr>
          <w:rFonts w:ascii="Times New Roman" w:eastAsia="Symbol" w:hAnsi="Times New Roman" w:cs="Times New Roman"/>
          <w:sz w:val="28"/>
          <w:szCs w:val="28"/>
          <w:lang w:val="uk-UA" w:eastAsia="ru-RU"/>
        </w:rPr>
        <w:lastRenderedPageBreak/>
        <w:t>розпорядчого документа, що регулює питання пропуску до приміщення Миколаївського окружного адміністративного суду;</w:t>
      </w:r>
    </w:p>
    <w:p w:rsidR="00AC5A9D" w:rsidRPr="00AC5A9D" w:rsidRDefault="00AC5A9D" w:rsidP="00D3761C">
      <w:pPr>
        <w:pStyle w:val="a3"/>
        <w:numPr>
          <w:ilvl w:val="0"/>
          <w:numId w:val="3"/>
        </w:numPr>
        <w:tabs>
          <w:tab w:val="left" w:pos="1260"/>
        </w:tabs>
        <w:spacing w:before="120" w:after="0" w:line="240" w:lineRule="auto"/>
        <w:jc w:val="both"/>
        <w:rPr>
          <w:rFonts w:ascii="Symbol" w:eastAsia="Symbol" w:hAnsi="Symbol" w:cs="Symbol"/>
          <w:sz w:val="28"/>
          <w:szCs w:val="28"/>
          <w:lang w:val="uk-UA" w:eastAsia="ru-RU"/>
        </w:rPr>
      </w:pPr>
      <w:r>
        <w:rPr>
          <w:rFonts w:ascii="Times New Roman" w:eastAsia="Symbol" w:hAnsi="Times New Roman" w:cs="Times New Roman"/>
          <w:sz w:val="28"/>
          <w:szCs w:val="28"/>
          <w:lang w:val="uk-UA" w:eastAsia="ru-RU"/>
        </w:rPr>
        <w:t>інформації щодо</w:t>
      </w:r>
      <w:r w:rsidR="00D3761C">
        <w:rPr>
          <w:rFonts w:ascii="Times New Roman" w:eastAsia="Symbol" w:hAnsi="Times New Roman" w:cs="Times New Roman"/>
          <w:sz w:val="28"/>
          <w:szCs w:val="28"/>
          <w:lang w:val="uk-UA" w:eastAsia="ru-RU"/>
        </w:rPr>
        <w:t xml:space="preserve"> сайт</w:t>
      </w:r>
      <w:r>
        <w:rPr>
          <w:rFonts w:ascii="Times New Roman" w:eastAsia="Symbol" w:hAnsi="Times New Roman" w:cs="Times New Roman"/>
          <w:sz w:val="28"/>
          <w:szCs w:val="28"/>
          <w:lang w:val="uk-UA" w:eastAsia="ru-RU"/>
        </w:rPr>
        <w:t xml:space="preserve">у та номерів телефонів </w:t>
      </w:r>
      <w:r>
        <w:rPr>
          <w:rFonts w:ascii="Times New Roman" w:eastAsia="Symbol" w:hAnsi="Times New Roman" w:cs="Times New Roman"/>
          <w:sz w:val="28"/>
          <w:szCs w:val="28"/>
          <w:lang w:val="uk-UA" w:eastAsia="ru-RU"/>
        </w:rPr>
        <w:t>Миколаївського окружного адміністративного суду</w:t>
      </w:r>
      <w:r>
        <w:rPr>
          <w:rFonts w:ascii="Times New Roman" w:eastAsia="Symbol" w:hAnsi="Times New Roman" w:cs="Times New Roman"/>
          <w:sz w:val="28"/>
          <w:szCs w:val="28"/>
          <w:lang w:val="uk-UA" w:eastAsia="ru-RU"/>
        </w:rPr>
        <w:t>;</w:t>
      </w:r>
    </w:p>
    <w:p w:rsidR="00665FCB" w:rsidRPr="00665FCB" w:rsidRDefault="00665FCB" w:rsidP="00D3761C">
      <w:pPr>
        <w:pStyle w:val="a3"/>
        <w:numPr>
          <w:ilvl w:val="0"/>
          <w:numId w:val="3"/>
        </w:numPr>
        <w:tabs>
          <w:tab w:val="left" w:pos="1260"/>
        </w:tabs>
        <w:spacing w:before="120" w:after="0" w:line="240" w:lineRule="auto"/>
        <w:jc w:val="both"/>
        <w:rPr>
          <w:rFonts w:ascii="Symbol" w:eastAsia="Symbol" w:hAnsi="Symbol" w:cs="Symbol"/>
          <w:sz w:val="28"/>
          <w:szCs w:val="28"/>
          <w:lang w:val="uk-UA" w:eastAsia="ru-RU"/>
        </w:rPr>
      </w:pPr>
      <w:r>
        <w:rPr>
          <w:rFonts w:ascii="Times New Roman" w:eastAsia="Symbol" w:hAnsi="Times New Roman" w:cs="Times New Roman"/>
          <w:sz w:val="28"/>
          <w:szCs w:val="28"/>
          <w:lang w:val="uk-UA" w:eastAsia="ru-RU"/>
        </w:rPr>
        <w:t>інформації про загальну кількість коштів у вигляді  доплат за науковий ступінь кандидата (доктора філософії) або доктора наук із відповідної спеціальності, виплачених суддям у 2023 та 2024 роках;</w:t>
      </w:r>
    </w:p>
    <w:p w:rsidR="00D3761C" w:rsidRPr="00941A6F" w:rsidRDefault="003602E0" w:rsidP="00D3761C">
      <w:pPr>
        <w:pStyle w:val="a3"/>
        <w:numPr>
          <w:ilvl w:val="0"/>
          <w:numId w:val="3"/>
        </w:numPr>
        <w:tabs>
          <w:tab w:val="left" w:pos="1260"/>
        </w:tabs>
        <w:spacing w:before="120" w:after="0" w:line="240" w:lineRule="auto"/>
        <w:jc w:val="both"/>
        <w:rPr>
          <w:rFonts w:ascii="Symbol" w:eastAsia="Symbol" w:hAnsi="Symbol" w:cs="Symbol"/>
          <w:sz w:val="28"/>
          <w:szCs w:val="28"/>
          <w:lang w:val="uk-UA" w:eastAsia="ru-RU"/>
        </w:rPr>
      </w:pPr>
      <w:r>
        <w:rPr>
          <w:rFonts w:ascii="Times New Roman" w:eastAsia="Symbol" w:hAnsi="Times New Roman" w:cs="Times New Roman"/>
          <w:sz w:val="28"/>
          <w:szCs w:val="28"/>
          <w:lang w:val="uk-UA" w:eastAsia="ru-RU"/>
        </w:rPr>
        <w:t>інформації щодо кількості працівників Миколаївського окружного адміністративного суду, які отримують доплату за виконання обов’язків по веденню військового обліку відповідно до п. 10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року № 1487</w:t>
      </w:r>
      <w:r w:rsidR="00941A6F">
        <w:rPr>
          <w:rFonts w:ascii="Times New Roman" w:eastAsia="Symbol" w:hAnsi="Times New Roman" w:cs="Times New Roman"/>
          <w:sz w:val="28"/>
          <w:szCs w:val="28"/>
          <w:lang w:val="uk-UA" w:eastAsia="ru-RU"/>
        </w:rPr>
        <w:t>;</w:t>
      </w:r>
    </w:p>
    <w:p w:rsidR="003602E0" w:rsidRDefault="00941A6F" w:rsidP="003602E0">
      <w:pPr>
        <w:pStyle w:val="a3"/>
        <w:numPr>
          <w:ilvl w:val="0"/>
          <w:numId w:val="3"/>
        </w:numPr>
        <w:tabs>
          <w:tab w:val="left" w:pos="1260"/>
        </w:tabs>
        <w:spacing w:before="120" w:after="0" w:line="240" w:lineRule="auto"/>
        <w:jc w:val="both"/>
        <w:rPr>
          <w:rFonts w:ascii="Times New Roman" w:eastAsia="Symbol" w:hAnsi="Times New Roman" w:cs="Times New Roman"/>
          <w:sz w:val="28"/>
          <w:szCs w:val="28"/>
          <w:lang w:val="uk-UA" w:eastAsia="ru-RU"/>
        </w:rPr>
      </w:pPr>
      <w:r>
        <w:rPr>
          <w:rFonts w:ascii="Times New Roman" w:eastAsia="Symbol" w:hAnsi="Times New Roman" w:cs="Times New Roman"/>
          <w:sz w:val="28"/>
          <w:szCs w:val="28"/>
          <w:lang w:val="uk-UA" w:eastAsia="ru-RU"/>
        </w:rPr>
        <w:t>інформації</w:t>
      </w:r>
      <w:r w:rsidR="003602E0">
        <w:rPr>
          <w:rFonts w:ascii="Times New Roman" w:eastAsia="Symbol" w:hAnsi="Times New Roman" w:cs="Times New Roman"/>
          <w:sz w:val="28"/>
          <w:szCs w:val="28"/>
          <w:lang w:val="uk-UA" w:eastAsia="ru-RU"/>
        </w:rPr>
        <w:t xml:space="preserve"> щодо спеціально облаштованого приміщення (кімнати), призначеного для проведення процедур примирення (медіації).</w:t>
      </w:r>
    </w:p>
    <w:p w:rsidR="0091583D" w:rsidRDefault="0091583D" w:rsidP="0091583D">
      <w:pPr>
        <w:tabs>
          <w:tab w:val="left" w:pos="1260"/>
        </w:tabs>
        <w:spacing w:before="120" w:after="0" w:line="240" w:lineRule="auto"/>
        <w:jc w:val="both"/>
        <w:rPr>
          <w:rFonts w:ascii="Symbol" w:eastAsia="Symbol" w:hAnsi="Symbol" w:cs="Symbol"/>
          <w:sz w:val="28"/>
          <w:szCs w:val="28"/>
          <w:lang w:val="uk-UA" w:eastAsia="ru-RU"/>
        </w:rPr>
      </w:pPr>
    </w:p>
    <w:p w:rsidR="00B44021" w:rsidRDefault="00B44021" w:rsidP="00781D26">
      <w:pPr>
        <w:pStyle w:val="a3"/>
        <w:spacing w:before="120" w:after="0" w:line="240" w:lineRule="auto"/>
        <w:ind w:left="0" w:firstLine="567"/>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sz w:val="28"/>
          <w:szCs w:val="28"/>
          <w:lang w:val="uk-UA" w:eastAsia="ru-RU"/>
        </w:rPr>
        <w:t xml:space="preserve">  Всі інформаційні запити розглянуті в порядку і строки Закону України</w:t>
      </w:r>
      <w:r w:rsidR="00781D2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iCs/>
          <w:sz w:val="28"/>
          <w:szCs w:val="28"/>
          <w:lang w:val="uk-UA" w:eastAsia="ru-RU"/>
        </w:rPr>
        <w:t>«Про доступ до публічної інформації».</w:t>
      </w:r>
    </w:p>
    <w:p w:rsidR="009F5F8A" w:rsidRPr="0004674E" w:rsidRDefault="009F5F8A" w:rsidP="009F5F8A">
      <w:pPr>
        <w:pStyle w:val="a3"/>
        <w:tabs>
          <w:tab w:val="left" w:pos="851"/>
        </w:tabs>
        <w:spacing w:before="120" w:after="0" w:line="240" w:lineRule="auto"/>
        <w:ind w:left="709"/>
        <w:jc w:val="both"/>
        <w:rPr>
          <w:rFonts w:ascii="Times New Roman" w:eastAsia="Times New Roman" w:hAnsi="Times New Roman" w:cs="Times New Roman"/>
          <w:iCs/>
          <w:sz w:val="28"/>
          <w:szCs w:val="28"/>
          <w:lang w:val="uk-UA" w:eastAsia="ru-RU"/>
        </w:rPr>
      </w:pPr>
    </w:p>
    <w:p w:rsidR="005D37CC" w:rsidRPr="007B1B88" w:rsidRDefault="00B44021" w:rsidP="00DC39AC">
      <w:pPr>
        <w:pStyle w:val="a3"/>
        <w:numPr>
          <w:ilvl w:val="0"/>
          <w:numId w:val="1"/>
        </w:numPr>
        <w:tabs>
          <w:tab w:val="left" w:pos="851"/>
        </w:tabs>
        <w:spacing w:before="120" w:after="0" w:line="240" w:lineRule="auto"/>
        <w:ind w:left="0" w:firstLine="709"/>
        <w:jc w:val="both"/>
        <w:rPr>
          <w:rFonts w:ascii="Times New Roman" w:eastAsia="Times New Roman" w:hAnsi="Times New Roman" w:cs="Times New Roman"/>
          <w:iCs/>
          <w:sz w:val="28"/>
          <w:szCs w:val="28"/>
          <w:lang w:val="uk-UA" w:eastAsia="ru-RU"/>
        </w:rPr>
      </w:pPr>
      <w:r w:rsidRPr="007B1B88">
        <w:rPr>
          <w:rFonts w:ascii="Times New Roman" w:eastAsia="Times New Roman" w:hAnsi="Times New Roman" w:cs="Times New Roman"/>
          <w:iCs/>
          <w:sz w:val="28"/>
          <w:szCs w:val="28"/>
          <w:lang w:val="uk-UA" w:eastAsia="ru-RU"/>
        </w:rPr>
        <w:t xml:space="preserve">В порядку Закону України «Про звернення громадян» відділом фінансової діяльності та господарського забезпечення </w:t>
      </w:r>
      <w:r w:rsidR="007C7ECC" w:rsidRPr="007B1B88">
        <w:rPr>
          <w:rFonts w:ascii="Times New Roman" w:eastAsia="Times New Roman" w:hAnsi="Times New Roman" w:cs="Times New Roman"/>
          <w:sz w:val="28"/>
          <w:szCs w:val="28"/>
          <w:lang w:val="uk-UA" w:eastAsia="ru-RU"/>
        </w:rPr>
        <w:t xml:space="preserve">розглянуто </w:t>
      </w:r>
      <w:r w:rsidR="006A6BA2">
        <w:rPr>
          <w:rFonts w:ascii="Times New Roman" w:eastAsia="Times New Roman" w:hAnsi="Times New Roman" w:cs="Times New Roman"/>
          <w:sz w:val="28"/>
          <w:szCs w:val="28"/>
          <w:lang w:val="uk-UA" w:eastAsia="ru-RU"/>
        </w:rPr>
        <w:t>16</w:t>
      </w:r>
      <w:r w:rsidRPr="007B1B88">
        <w:rPr>
          <w:rFonts w:ascii="Times New Roman" w:eastAsia="Times New Roman" w:hAnsi="Times New Roman" w:cs="Times New Roman"/>
          <w:sz w:val="28"/>
          <w:szCs w:val="28"/>
          <w:lang w:val="uk-UA" w:eastAsia="ru-RU"/>
        </w:rPr>
        <w:t xml:space="preserve"> звернен</w:t>
      </w:r>
      <w:r w:rsidR="009F5F8A">
        <w:rPr>
          <w:rFonts w:ascii="Times New Roman" w:eastAsia="Times New Roman" w:hAnsi="Times New Roman" w:cs="Times New Roman"/>
          <w:sz w:val="28"/>
          <w:szCs w:val="28"/>
          <w:lang w:val="uk-UA" w:eastAsia="ru-RU"/>
        </w:rPr>
        <w:t>ня</w:t>
      </w:r>
      <w:r w:rsidRPr="007B1B88">
        <w:rPr>
          <w:rFonts w:ascii="Times New Roman" w:eastAsia="Times New Roman" w:hAnsi="Times New Roman" w:cs="Times New Roman"/>
          <w:sz w:val="28"/>
          <w:szCs w:val="28"/>
          <w:lang w:val="uk-UA" w:eastAsia="ru-RU"/>
        </w:rPr>
        <w:t xml:space="preserve"> щодо повернення помилково сплаченого судового збору на р</w:t>
      </w:r>
      <w:r w:rsidR="007C7ECC" w:rsidRPr="007B1B88">
        <w:rPr>
          <w:rFonts w:ascii="Times New Roman" w:eastAsia="Times New Roman" w:hAnsi="Times New Roman" w:cs="Times New Roman"/>
          <w:sz w:val="28"/>
          <w:szCs w:val="28"/>
          <w:lang w:val="uk-UA" w:eastAsia="ru-RU"/>
        </w:rPr>
        <w:t>ахунок суду (від фізичних осіб</w:t>
      </w:r>
      <w:r w:rsidR="00EE0015">
        <w:rPr>
          <w:rFonts w:ascii="Times New Roman" w:eastAsia="Times New Roman" w:hAnsi="Times New Roman" w:cs="Times New Roman"/>
          <w:sz w:val="28"/>
          <w:szCs w:val="28"/>
          <w:lang w:val="uk-UA" w:eastAsia="ru-RU"/>
        </w:rPr>
        <w:t xml:space="preserve"> –</w:t>
      </w:r>
      <w:r w:rsidR="0004674E">
        <w:rPr>
          <w:rFonts w:ascii="Times New Roman" w:eastAsia="Times New Roman" w:hAnsi="Times New Roman" w:cs="Times New Roman"/>
          <w:sz w:val="28"/>
          <w:szCs w:val="28"/>
          <w:lang w:val="uk-UA" w:eastAsia="ru-RU"/>
        </w:rPr>
        <w:t xml:space="preserve"> </w:t>
      </w:r>
      <w:r w:rsidR="006A6BA2">
        <w:rPr>
          <w:rFonts w:ascii="Times New Roman" w:eastAsia="Times New Roman" w:hAnsi="Times New Roman" w:cs="Times New Roman"/>
          <w:sz w:val="28"/>
          <w:szCs w:val="28"/>
          <w:lang w:val="uk-UA" w:eastAsia="ru-RU"/>
        </w:rPr>
        <w:t>10</w:t>
      </w:r>
      <w:r w:rsidR="00EE0015">
        <w:rPr>
          <w:rFonts w:ascii="Times New Roman" w:eastAsia="Times New Roman" w:hAnsi="Times New Roman" w:cs="Times New Roman"/>
          <w:sz w:val="28"/>
          <w:szCs w:val="28"/>
          <w:lang w:val="uk-UA" w:eastAsia="ru-RU"/>
        </w:rPr>
        <w:t xml:space="preserve">, від юридичних осіб - </w:t>
      </w:r>
      <w:r w:rsidR="006A6BA2">
        <w:rPr>
          <w:rFonts w:ascii="Times New Roman" w:eastAsia="Times New Roman" w:hAnsi="Times New Roman" w:cs="Times New Roman"/>
          <w:sz w:val="28"/>
          <w:szCs w:val="28"/>
          <w:lang w:val="uk-UA" w:eastAsia="ru-RU"/>
        </w:rPr>
        <w:t>6</w:t>
      </w:r>
      <w:r w:rsidR="005D37CC" w:rsidRPr="007B1B88">
        <w:rPr>
          <w:rFonts w:ascii="Times New Roman" w:eastAsia="Times New Roman" w:hAnsi="Times New Roman" w:cs="Times New Roman"/>
          <w:sz w:val="28"/>
          <w:szCs w:val="28"/>
          <w:lang w:val="uk-UA" w:eastAsia="ru-RU"/>
        </w:rPr>
        <w:t>).</w:t>
      </w:r>
    </w:p>
    <w:p w:rsidR="005D37CC" w:rsidRDefault="005D37CC" w:rsidP="005D37CC">
      <w:pPr>
        <w:tabs>
          <w:tab w:val="left" w:pos="851"/>
        </w:tabs>
        <w:spacing w:before="120"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Cs/>
          <w:sz w:val="28"/>
          <w:szCs w:val="28"/>
          <w:lang w:val="uk-UA" w:eastAsia="ru-RU"/>
        </w:rPr>
        <w:tab/>
      </w:r>
      <w:r w:rsidR="00B44021" w:rsidRPr="005D37CC">
        <w:rPr>
          <w:rFonts w:ascii="Times New Roman" w:eastAsia="Times New Roman" w:hAnsi="Times New Roman" w:cs="Times New Roman"/>
          <w:sz w:val="28"/>
          <w:szCs w:val="28"/>
          <w:lang w:val="uk-UA" w:eastAsia="ru-RU"/>
        </w:rPr>
        <w:t xml:space="preserve">До того ж судом за </w:t>
      </w:r>
      <w:r w:rsidR="009F5F8A">
        <w:rPr>
          <w:rFonts w:ascii="Times New Roman" w:eastAsia="Times New Roman" w:hAnsi="Times New Roman" w:cs="Times New Roman"/>
          <w:sz w:val="28"/>
          <w:szCs w:val="28"/>
          <w:lang w:val="uk-UA" w:eastAsia="ru-RU"/>
        </w:rPr>
        <w:t>друге</w:t>
      </w:r>
      <w:r w:rsidR="00F84511" w:rsidRPr="005D37CC">
        <w:rPr>
          <w:rFonts w:ascii="Times New Roman" w:eastAsia="Times New Roman" w:hAnsi="Times New Roman" w:cs="Times New Roman"/>
          <w:sz w:val="28"/>
          <w:szCs w:val="28"/>
          <w:lang w:val="uk-UA" w:eastAsia="ru-RU"/>
        </w:rPr>
        <w:t xml:space="preserve"> </w:t>
      </w:r>
      <w:r w:rsidR="00B44021" w:rsidRPr="005D37CC">
        <w:rPr>
          <w:rFonts w:ascii="Times New Roman" w:eastAsia="Times New Roman" w:hAnsi="Times New Roman" w:cs="Times New Roman"/>
          <w:sz w:val="28"/>
          <w:szCs w:val="28"/>
          <w:lang w:val="uk-UA" w:eastAsia="ru-RU"/>
        </w:rPr>
        <w:t>півріччя 20</w:t>
      </w:r>
      <w:r w:rsidR="00F84511" w:rsidRPr="005D37CC">
        <w:rPr>
          <w:rFonts w:ascii="Times New Roman" w:eastAsia="Times New Roman" w:hAnsi="Times New Roman" w:cs="Times New Roman"/>
          <w:sz w:val="28"/>
          <w:szCs w:val="28"/>
          <w:lang w:val="uk-UA" w:eastAsia="ru-RU"/>
        </w:rPr>
        <w:t>2</w:t>
      </w:r>
      <w:r w:rsidR="006A6BA2">
        <w:rPr>
          <w:rFonts w:ascii="Times New Roman" w:eastAsia="Times New Roman" w:hAnsi="Times New Roman" w:cs="Times New Roman"/>
          <w:sz w:val="28"/>
          <w:szCs w:val="28"/>
          <w:lang w:val="uk-UA" w:eastAsia="ru-RU"/>
        </w:rPr>
        <w:t>5</w:t>
      </w:r>
      <w:r w:rsidR="00B44021" w:rsidRPr="005D37CC">
        <w:rPr>
          <w:rFonts w:ascii="Times New Roman" w:eastAsia="Times New Roman" w:hAnsi="Times New Roman" w:cs="Times New Roman"/>
          <w:sz w:val="28"/>
          <w:szCs w:val="28"/>
          <w:lang w:val="uk-UA" w:eastAsia="ru-RU"/>
        </w:rPr>
        <w:t xml:space="preserve"> р. розглянуто </w:t>
      </w:r>
      <w:r w:rsidR="00EE0015">
        <w:rPr>
          <w:rFonts w:ascii="Times New Roman" w:eastAsia="Times New Roman" w:hAnsi="Times New Roman" w:cs="Times New Roman"/>
          <w:sz w:val="28"/>
          <w:szCs w:val="28"/>
          <w:lang w:val="uk-UA" w:eastAsia="ru-RU"/>
        </w:rPr>
        <w:t>1</w:t>
      </w:r>
      <w:r w:rsidR="009F5F8A">
        <w:rPr>
          <w:rFonts w:ascii="Times New Roman" w:eastAsia="Times New Roman" w:hAnsi="Times New Roman" w:cs="Times New Roman"/>
          <w:sz w:val="28"/>
          <w:szCs w:val="28"/>
          <w:lang w:val="uk-UA" w:eastAsia="ru-RU"/>
        </w:rPr>
        <w:t>8</w:t>
      </w:r>
      <w:r w:rsidR="00B44021" w:rsidRPr="005D37CC">
        <w:rPr>
          <w:rFonts w:ascii="Times New Roman" w:eastAsia="Times New Roman" w:hAnsi="Times New Roman" w:cs="Times New Roman"/>
          <w:sz w:val="28"/>
          <w:szCs w:val="28"/>
          <w:lang w:val="uk-UA" w:eastAsia="ru-RU"/>
        </w:rPr>
        <w:t xml:space="preserve"> інформаційних запитів з посиланням на Закон України «Про звернення громадян». </w:t>
      </w:r>
    </w:p>
    <w:p w:rsidR="00B44021" w:rsidRPr="005D37CC" w:rsidRDefault="005D37CC" w:rsidP="003E1ED8">
      <w:pPr>
        <w:tabs>
          <w:tab w:val="left" w:pos="851"/>
        </w:tabs>
        <w:spacing w:before="120" w:after="0" w:line="240" w:lineRule="auto"/>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sz w:val="28"/>
          <w:szCs w:val="28"/>
          <w:lang w:val="uk-UA" w:eastAsia="ru-RU"/>
        </w:rPr>
        <w:tab/>
      </w:r>
      <w:r w:rsidR="006A6BA2">
        <w:rPr>
          <w:rFonts w:ascii="Times New Roman" w:eastAsia="Times New Roman" w:hAnsi="Times New Roman" w:cs="Times New Roman"/>
          <w:sz w:val="28"/>
          <w:szCs w:val="28"/>
          <w:lang w:val="uk-UA" w:eastAsia="ru-RU"/>
        </w:rPr>
        <w:t xml:space="preserve">1 </w:t>
      </w:r>
      <w:r w:rsidR="006A6BA2">
        <w:rPr>
          <w:rFonts w:ascii="Times New Roman" w:eastAsia="Times New Roman" w:hAnsi="Times New Roman" w:cs="Times New Roman"/>
          <w:sz w:val="28"/>
          <w:szCs w:val="28"/>
          <w:lang w:val="uk-UA" w:eastAsia="ru-RU"/>
        </w:rPr>
        <w:t>запит переслано</w:t>
      </w:r>
      <w:r w:rsidR="006A6BA2" w:rsidRPr="002148D1">
        <w:rPr>
          <w:rFonts w:ascii="Times New Roman" w:eastAsia="Times New Roman" w:hAnsi="Times New Roman" w:cs="Times New Roman"/>
          <w:sz w:val="28"/>
          <w:szCs w:val="28"/>
          <w:lang w:val="uk-UA" w:eastAsia="ru-RU"/>
        </w:rPr>
        <w:t xml:space="preserve"> на виконання до М</w:t>
      </w:r>
      <w:r w:rsidR="006A6BA2">
        <w:rPr>
          <w:rFonts w:ascii="Times New Roman" w:eastAsia="Times New Roman" w:hAnsi="Times New Roman" w:cs="Times New Roman"/>
          <w:sz w:val="28"/>
          <w:szCs w:val="28"/>
          <w:lang w:val="uk-UA" w:eastAsia="ru-RU"/>
        </w:rPr>
        <w:t>иколаївського окружного адміністративного суду ДСА України</w:t>
      </w:r>
      <w:r w:rsidR="006A6BA2">
        <w:rPr>
          <w:rFonts w:ascii="Times New Roman" w:eastAsia="Times New Roman" w:hAnsi="Times New Roman" w:cs="Times New Roman"/>
          <w:sz w:val="28"/>
          <w:szCs w:val="28"/>
          <w:lang w:val="uk-UA" w:eastAsia="ru-RU"/>
        </w:rPr>
        <w:t>; 4</w:t>
      </w:r>
      <w:r w:rsidRPr="005D37CC">
        <w:rPr>
          <w:rFonts w:ascii="Times New Roman" w:eastAsia="Times New Roman" w:hAnsi="Times New Roman" w:cs="Times New Roman"/>
          <w:sz w:val="28"/>
          <w:szCs w:val="28"/>
          <w:lang w:val="uk-UA" w:eastAsia="ru-RU"/>
        </w:rPr>
        <w:t xml:space="preserve"> запит</w:t>
      </w:r>
      <w:r w:rsidR="006A6BA2">
        <w:rPr>
          <w:rFonts w:ascii="Times New Roman" w:eastAsia="Times New Roman" w:hAnsi="Times New Roman" w:cs="Times New Roman"/>
          <w:sz w:val="28"/>
          <w:szCs w:val="28"/>
          <w:lang w:val="uk-UA" w:eastAsia="ru-RU"/>
        </w:rPr>
        <w:t>и</w:t>
      </w:r>
      <w:r w:rsidRPr="005D37CC">
        <w:rPr>
          <w:rFonts w:ascii="Times New Roman" w:eastAsia="Times New Roman" w:hAnsi="Times New Roman" w:cs="Times New Roman"/>
          <w:sz w:val="28"/>
          <w:szCs w:val="28"/>
          <w:lang w:val="uk-UA" w:eastAsia="ru-RU"/>
        </w:rPr>
        <w:t xml:space="preserve"> направлені до суду із використанням типової форми запиту, розміщеної на веб-сайті Миколаївського окружного адміністративного суду</w:t>
      </w:r>
      <w:r>
        <w:rPr>
          <w:rFonts w:ascii="Times New Roman" w:eastAsia="Times New Roman" w:hAnsi="Times New Roman" w:cs="Times New Roman"/>
          <w:sz w:val="28"/>
          <w:szCs w:val="28"/>
          <w:lang w:val="uk-UA" w:eastAsia="ru-RU"/>
        </w:rPr>
        <w:t xml:space="preserve">, </w:t>
      </w:r>
      <w:r w:rsidRPr="005D37CC">
        <w:rPr>
          <w:rFonts w:ascii="Times New Roman" w:eastAsia="Times New Roman" w:hAnsi="Times New Roman" w:cs="Times New Roman"/>
          <w:sz w:val="28"/>
          <w:szCs w:val="28"/>
          <w:lang w:val="uk-UA" w:eastAsia="ru-RU"/>
        </w:rPr>
        <w:t xml:space="preserve">та </w:t>
      </w:r>
      <w:r w:rsidR="006A6BA2">
        <w:rPr>
          <w:rFonts w:ascii="Times New Roman" w:eastAsia="Times New Roman" w:hAnsi="Times New Roman" w:cs="Times New Roman"/>
          <w:sz w:val="28"/>
          <w:szCs w:val="28"/>
          <w:lang w:val="uk-UA" w:eastAsia="ru-RU"/>
        </w:rPr>
        <w:t>2</w:t>
      </w:r>
      <w:r w:rsidR="00D36962">
        <w:rPr>
          <w:rFonts w:ascii="Times New Roman" w:eastAsia="Times New Roman" w:hAnsi="Times New Roman" w:cs="Times New Roman"/>
          <w:sz w:val="28"/>
          <w:szCs w:val="28"/>
          <w:lang w:val="uk-UA" w:eastAsia="ru-RU"/>
        </w:rPr>
        <w:t xml:space="preserve"> </w:t>
      </w:r>
      <w:r w:rsidR="00EE0015">
        <w:rPr>
          <w:rFonts w:ascii="Times New Roman" w:eastAsia="Times New Roman" w:hAnsi="Times New Roman" w:cs="Times New Roman"/>
          <w:sz w:val="28"/>
          <w:szCs w:val="28"/>
          <w:lang w:val="uk-UA" w:eastAsia="ru-RU"/>
        </w:rPr>
        <w:t>запит</w:t>
      </w:r>
      <w:r w:rsidR="00D36962">
        <w:rPr>
          <w:rFonts w:ascii="Times New Roman" w:eastAsia="Times New Roman" w:hAnsi="Times New Roman" w:cs="Times New Roman"/>
          <w:sz w:val="28"/>
          <w:szCs w:val="28"/>
          <w:lang w:val="uk-UA" w:eastAsia="ru-RU"/>
        </w:rPr>
        <w:t>и</w:t>
      </w:r>
      <w:r w:rsidR="00EE0015" w:rsidRPr="002148D1">
        <w:rPr>
          <w:rFonts w:ascii="Times New Roman" w:eastAsia="Times New Roman" w:hAnsi="Times New Roman" w:cs="Times New Roman"/>
          <w:sz w:val="28"/>
          <w:szCs w:val="28"/>
          <w:lang w:val="uk-UA" w:eastAsia="ru-RU"/>
        </w:rPr>
        <w:t xml:space="preserve"> у довільній письмовій формі</w:t>
      </w:r>
      <w:r w:rsidRPr="005D37CC">
        <w:rPr>
          <w:rFonts w:ascii="Times New Roman" w:eastAsia="Times New Roman" w:hAnsi="Times New Roman" w:cs="Times New Roman"/>
          <w:sz w:val="28"/>
          <w:szCs w:val="28"/>
          <w:lang w:val="uk-UA" w:eastAsia="ru-RU"/>
        </w:rPr>
        <w:t>.</w:t>
      </w:r>
      <w:r w:rsidR="003E1ED8">
        <w:rPr>
          <w:rFonts w:ascii="Times New Roman" w:eastAsia="Times New Roman" w:hAnsi="Times New Roman" w:cs="Times New Roman"/>
          <w:sz w:val="28"/>
          <w:szCs w:val="28"/>
          <w:lang w:val="uk-UA" w:eastAsia="ru-RU"/>
        </w:rPr>
        <w:t xml:space="preserve"> Більшіс</w:t>
      </w:r>
      <w:r w:rsidR="003E1ED8">
        <w:rPr>
          <w:rFonts w:ascii="Times New Roman" w:eastAsia="Times New Roman" w:hAnsi="Times New Roman" w:cs="Times New Roman"/>
          <w:sz w:val="28"/>
          <w:szCs w:val="28"/>
          <w:lang w:val="uk-UA" w:eastAsia="ru-RU"/>
        </w:rPr>
        <w:t>ть зап</w:t>
      </w:r>
      <w:r w:rsidR="003E1ED8">
        <w:rPr>
          <w:rFonts w:ascii="Times New Roman" w:eastAsia="Times New Roman" w:hAnsi="Times New Roman" w:cs="Times New Roman"/>
          <w:sz w:val="28"/>
          <w:szCs w:val="28"/>
          <w:lang w:val="uk-UA" w:eastAsia="ru-RU"/>
        </w:rPr>
        <w:t xml:space="preserve">итів </w:t>
      </w:r>
      <w:r w:rsidR="003E1ED8">
        <w:rPr>
          <w:rFonts w:ascii="Times New Roman" w:eastAsia="Times New Roman" w:hAnsi="Times New Roman" w:cs="Times New Roman"/>
          <w:sz w:val="28"/>
          <w:szCs w:val="28"/>
          <w:lang w:val="uk-UA" w:eastAsia="ru-RU"/>
        </w:rPr>
        <w:t xml:space="preserve">на отримання інформації </w:t>
      </w:r>
      <w:r w:rsidR="003E1ED8">
        <w:rPr>
          <w:rFonts w:ascii="Times New Roman" w:eastAsia="Times New Roman" w:hAnsi="Times New Roman" w:cs="Times New Roman"/>
          <w:sz w:val="28"/>
          <w:szCs w:val="28"/>
          <w:lang w:val="uk-UA" w:eastAsia="ru-RU"/>
        </w:rPr>
        <w:t xml:space="preserve">з питань </w:t>
      </w:r>
      <w:r w:rsidR="003E1ED8">
        <w:rPr>
          <w:rFonts w:ascii="Times New Roman" w:eastAsia="Times New Roman" w:hAnsi="Times New Roman" w:cs="Times New Roman"/>
          <w:sz w:val="28"/>
          <w:szCs w:val="28"/>
          <w:lang w:val="uk-UA" w:eastAsia="ru-RU"/>
        </w:rPr>
        <w:t>відправлення правосуддя</w:t>
      </w:r>
      <w:r w:rsidR="003E1ED8">
        <w:rPr>
          <w:rFonts w:ascii="Times New Roman" w:eastAsia="Times New Roman" w:hAnsi="Times New Roman" w:cs="Times New Roman"/>
          <w:sz w:val="28"/>
          <w:szCs w:val="28"/>
          <w:lang w:val="uk-UA" w:eastAsia="ru-RU"/>
        </w:rPr>
        <w:t>.</w:t>
      </w:r>
    </w:p>
    <w:p w:rsidR="00B44021" w:rsidRPr="00FF4F8C" w:rsidRDefault="00B44021" w:rsidP="00B44021">
      <w:pPr>
        <w:tabs>
          <w:tab w:val="left" w:pos="1260"/>
        </w:tabs>
        <w:spacing w:before="120" w:after="0" w:line="240" w:lineRule="auto"/>
        <w:ind w:firstLine="720"/>
        <w:jc w:val="both"/>
        <w:rPr>
          <w:rFonts w:ascii="Times New Roman" w:eastAsia="Times New Roman" w:hAnsi="Times New Roman" w:cs="Times New Roman"/>
          <w:sz w:val="28"/>
          <w:szCs w:val="28"/>
          <w:lang w:val="uk-UA" w:eastAsia="ru-RU"/>
        </w:rPr>
      </w:pPr>
      <w:r w:rsidRPr="00F210C0">
        <w:rPr>
          <w:rFonts w:ascii="Times New Roman" w:eastAsia="Times New Roman" w:hAnsi="Times New Roman" w:cs="Times New Roman"/>
          <w:sz w:val="28"/>
          <w:szCs w:val="28"/>
          <w:lang w:val="uk-UA" w:eastAsia="ru-RU"/>
        </w:rPr>
        <w:t>Запити стосувалися, зокрема, щодо надання інформації:</w:t>
      </w:r>
    </w:p>
    <w:p w:rsidR="00F210C0" w:rsidRDefault="00F210C0" w:rsidP="00F84511">
      <w:pPr>
        <w:tabs>
          <w:tab w:val="left" w:pos="1260"/>
        </w:tabs>
        <w:spacing w:before="120"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щодо стану розгляду справ;</w:t>
      </w:r>
    </w:p>
    <w:p w:rsidR="006A6BA2" w:rsidRDefault="00F210C0" w:rsidP="00F84511">
      <w:pPr>
        <w:tabs>
          <w:tab w:val="left" w:pos="1260"/>
        </w:tabs>
        <w:spacing w:before="120"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щодо </w:t>
      </w:r>
      <w:r w:rsidR="006A6BA2">
        <w:rPr>
          <w:rFonts w:ascii="Times New Roman" w:eastAsia="Times New Roman" w:hAnsi="Times New Roman" w:cs="Times New Roman"/>
          <w:sz w:val="28"/>
          <w:szCs w:val="28"/>
          <w:lang w:val="uk-UA" w:eastAsia="ru-RU"/>
        </w:rPr>
        <w:t>територіальної підсудності адміністративних справ;</w:t>
      </w:r>
    </w:p>
    <w:p w:rsidR="00814F17" w:rsidRDefault="00814F17" w:rsidP="00F84511">
      <w:pPr>
        <w:tabs>
          <w:tab w:val="left" w:pos="1260"/>
        </w:tabs>
        <w:spacing w:before="120"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щодо видачі копій рішень суду та виконавчих листів;</w:t>
      </w:r>
    </w:p>
    <w:p w:rsidR="006A6BA2" w:rsidRDefault="00F210C0" w:rsidP="00F84511">
      <w:pPr>
        <w:tabs>
          <w:tab w:val="left" w:pos="1260"/>
        </w:tabs>
        <w:spacing w:before="120"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006A6BA2">
        <w:rPr>
          <w:rFonts w:ascii="Times New Roman" w:eastAsia="Times New Roman" w:hAnsi="Times New Roman" w:cs="Times New Roman"/>
          <w:sz w:val="28"/>
          <w:szCs w:val="28"/>
          <w:lang w:val="uk-UA" w:eastAsia="ru-RU"/>
        </w:rPr>
        <w:t xml:space="preserve"> щодо застосування п. 2.3.28 Положення про автоматизовану с</w:t>
      </w:r>
      <w:r w:rsidR="00814F17">
        <w:rPr>
          <w:rFonts w:ascii="Times New Roman" w:eastAsia="Times New Roman" w:hAnsi="Times New Roman" w:cs="Times New Roman"/>
          <w:sz w:val="28"/>
          <w:szCs w:val="28"/>
          <w:lang w:val="uk-UA" w:eastAsia="ru-RU"/>
        </w:rPr>
        <w:t>и</w:t>
      </w:r>
      <w:r w:rsidR="006A6BA2">
        <w:rPr>
          <w:rFonts w:ascii="Times New Roman" w:eastAsia="Times New Roman" w:hAnsi="Times New Roman" w:cs="Times New Roman"/>
          <w:sz w:val="28"/>
          <w:szCs w:val="28"/>
          <w:lang w:val="uk-UA" w:eastAsia="ru-RU"/>
        </w:rPr>
        <w:t>стему документообігу суду</w:t>
      </w:r>
      <w:r w:rsidR="003E1ED8">
        <w:rPr>
          <w:rFonts w:ascii="Times New Roman" w:eastAsia="Times New Roman" w:hAnsi="Times New Roman" w:cs="Times New Roman"/>
          <w:sz w:val="28"/>
          <w:szCs w:val="28"/>
          <w:lang w:val="uk-UA" w:eastAsia="ru-RU"/>
        </w:rPr>
        <w:t>.</w:t>
      </w:r>
    </w:p>
    <w:p w:rsidR="004A4B73" w:rsidRDefault="00F210C0" w:rsidP="00B44021">
      <w:pPr>
        <w:tabs>
          <w:tab w:val="left" w:pos="1260"/>
        </w:tabs>
        <w:spacing w:before="120"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B44021" w:rsidRPr="00FF4F8C">
        <w:rPr>
          <w:rFonts w:ascii="Times New Roman" w:eastAsia="Times New Roman" w:hAnsi="Times New Roman" w:cs="Times New Roman"/>
          <w:sz w:val="28"/>
          <w:szCs w:val="28"/>
          <w:lang w:val="uk-UA" w:eastAsia="ru-RU"/>
        </w:rPr>
        <w:t>На такі запити судом надані відповіді в порядку і строки Закону У</w:t>
      </w:r>
      <w:r w:rsidR="005D37CC">
        <w:rPr>
          <w:rFonts w:ascii="Times New Roman" w:eastAsia="Times New Roman" w:hAnsi="Times New Roman" w:cs="Times New Roman"/>
          <w:sz w:val="28"/>
          <w:szCs w:val="28"/>
          <w:lang w:val="uk-UA" w:eastAsia="ru-RU"/>
        </w:rPr>
        <w:t>країни «Про звернення громадян»</w:t>
      </w:r>
      <w:r w:rsidR="004A4B73">
        <w:rPr>
          <w:rFonts w:ascii="Times New Roman" w:eastAsia="Times New Roman" w:hAnsi="Times New Roman" w:cs="Times New Roman"/>
          <w:sz w:val="28"/>
          <w:szCs w:val="28"/>
          <w:lang w:val="uk-UA" w:eastAsia="ru-RU"/>
        </w:rPr>
        <w:t>.</w:t>
      </w:r>
    </w:p>
    <w:p w:rsidR="00B44021" w:rsidRPr="00385BF0" w:rsidRDefault="001C2734" w:rsidP="00B44021">
      <w:pPr>
        <w:tabs>
          <w:tab w:val="left" w:pos="1260"/>
        </w:tabs>
        <w:spacing w:before="120"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8"/>
          <w:lang w:val="uk-UA" w:eastAsia="ru-RU"/>
        </w:rPr>
        <w:t>Крім того, заявникам</w:t>
      </w:r>
      <w:r w:rsidR="005D37CC">
        <w:rPr>
          <w:rFonts w:ascii="Times New Roman" w:eastAsia="Times New Roman" w:hAnsi="Times New Roman" w:cs="Times New Roman"/>
          <w:sz w:val="28"/>
          <w:szCs w:val="28"/>
          <w:lang w:val="uk-UA" w:eastAsia="ru-RU"/>
        </w:rPr>
        <w:t xml:space="preserve"> роз’яснено порядок отримання інформації по адміністративним справам</w:t>
      </w:r>
      <w:r w:rsidR="00385BF0">
        <w:rPr>
          <w:rFonts w:ascii="Times New Roman" w:eastAsia="Times New Roman" w:hAnsi="Times New Roman" w:cs="Times New Roman"/>
          <w:sz w:val="28"/>
          <w:szCs w:val="28"/>
          <w:lang w:val="uk-UA" w:eastAsia="ru-RU"/>
        </w:rPr>
        <w:t>,</w:t>
      </w:r>
      <w:r w:rsidR="00385BF0" w:rsidRPr="00385BF0">
        <w:rPr>
          <w:rFonts w:ascii="Times New Roman" w:eastAsia="Times New Roman" w:hAnsi="Times New Roman" w:cs="Times New Roman"/>
          <w:sz w:val="28"/>
          <w:szCs w:val="28"/>
          <w:lang w:val="uk-UA" w:eastAsia="ru-RU"/>
        </w:rPr>
        <w:t xml:space="preserve"> </w:t>
      </w:r>
      <w:r w:rsidR="00385BF0">
        <w:rPr>
          <w:rFonts w:ascii="Times New Roman" w:eastAsia="Times New Roman" w:hAnsi="Times New Roman" w:cs="Times New Roman"/>
          <w:sz w:val="28"/>
          <w:szCs w:val="28"/>
          <w:lang w:val="uk-UA" w:eastAsia="ru-RU"/>
        </w:rPr>
        <w:t>шляхом подачі відповідних заяв по конкретним справам</w:t>
      </w:r>
      <w:r w:rsidR="005D37CC">
        <w:rPr>
          <w:rFonts w:ascii="Times New Roman" w:eastAsia="Times New Roman" w:hAnsi="Times New Roman" w:cs="Times New Roman"/>
          <w:sz w:val="28"/>
          <w:szCs w:val="28"/>
          <w:lang w:val="uk-UA" w:eastAsia="ru-RU"/>
        </w:rPr>
        <w:t>,</w:t>
      </w:r>
      <w:r w:rsidR="00385BF0">
        <w:rPr>
          <w:rFonts w:ascii="Times New Roman" w:eastAsia="Times New Roman" w:hAnsi="Times New Roman" w:cs="Times New Roman"/>
          <w:sz w:val="28"/>
          <w:szCs w:val="28"/>
          <w:lang w:val="uk-UA" w:eastAsia="ru-RU"/>
        </w:rPr>
        <w:t xml:space="preserve"> із зазначенням того, що відправлення правосуддя здійснюється виключно відповідно до положень Кодексу адміністративного судочинства </w:t>
      </w:r>
      <w:r w:rsidR="00385BF0">
        <w:rPr>
          <w:rFonts w:ascii="Times New Roman" w:eastAsia="Times New Roman" w:hAnsi="Times New Roman" w:cs="Times New Roman"/>
          <w:sz w:val="28"/>
          <w:szCs w:val="28"/>
          <w:lang w:val="uk-UA" w:eastAsia="ru-RU"/>
        </w:rPr>
        <w:lastRenderedPageBreak/>
        <w:t>України і не є предметом регулювання Закону України «Про звернення громадян».</w:t>
      </w:r>
      <w:r w:rsidR="005D37CC">
        <w:rPr>
          <w:rFonts w:ascii="Times New Roman" w:eastAsia="Times New Roman" w:hAnsi="Times New Roman" w:cs="Times New Roman"/>
          <w:sz w:val="28"/>
          <w:szCs w:val="28"/>
          <w:lang w:val="uk-UA" w:eastAsia="ru-RU"/>
        </w:rPr>
        <w:t xml:space="preserve"> </w:t>
      </w:r>
    </w:p>
    <w:p w:rsidR="001C2734" w:rsidRDefault="001C2734" w:rsidP="003F2AE5">
      <w:pPr>
        <w:tabs>
          <w:tab w:val="left" w:pos="1260"/>
        </w:tabs>
        <w:spacing w:before="120" w:after="0" w:line="240" w:lineRule="auto"/>
        <w:ind w:firstLine="720"/>
        <w:jc w:val="both"/>
        <w:rPr>
          <w:rFonts w:ascii="Times New Roman" w:eastAsia="Times New Roman" w:hAnsi="Times New Roman" w:cs="Times New Roman"/>
          <w:b/>
          <w:iCs/>
          <w:sz w:val="28"/>
          <w:szCs w:val="28"/>
          <w:lang w:val="uk-UA" w:eastAsia="ru-RU"/>
        </w:rPr>
      </w:pPr>
    </w:p>
    <w:p w:rsidR="003F2AE5" w:rsidRDefault="00B3275B" w:rsidP="003F2AE5">
      <w:pPr>
        <w:tabs>
          <w:tab w:val="left" w:pos="1260"/>
        </w:tabs>
        <w:spacing w:before="120" w:after="0" w:line="240" w:lineRule="auto"/>
        <w:ind w:firstLine="720"/>
        <w:jc w:val="both"/>
        <w:rPr>
          <w:rFonts w:ascii="Times New Roman" w:eastAsia="Times New Roman" w:hAnsi="Times New Roman" w:cs="Times New Roman"/>
          <w:sz w:val="28"/>
          <w:szCs w:val="28"/>
          <w:lang w:val="uk-UA" w:eastAsia="ru-RU"/>
        </w:rPr>
      </w:pPr>
      <w:r w:rsidRPr="00B3275B">
        <w:rPr>
          <w:rFonts w:ascii="Times New Roman" w:eastAsia="Times New Roman" w:hAnsi="Times New Roman" w:cs="Times New Roman"/>
          <w:b/>
          <w:iCs/>
          <w:sz w:val="28"/>
          <w:szCs w:val="28"/>
          <w:lang w:val="uk-UA" w:eastAsia="ru-RU"/>
        </w:rPr>
        <w:t>3.</w:t>
      </w:r>
      <w:r>
        <w:rPr>
          <w:rFonts w:ascii="Times New Roman" w:eastAsia="Times New Roman" w:hAnsi="Times New Roman" w:cs="Times New Roman"/>
          <w:iCs/>
          <w:sz w:val="28"/>
          <w:szCs w:val="28"/>
          <w:lang w:val="uk-UA" w:eastAsia="ru-RU"/>
        </w:rPr>
        <w:t xml:space="preserve"> </w:t>
      </w:r>
      <w:r w:rsidR="00BC2D86" w:rsidRPr="003F2AE5">
        <w:rPr>
          <w:rFonts w:ascii="Times New Roman" w:eastAsia="Times New Roman" w:hAnsi="Times New Roman" w:cs="Times New Roman"/>
          <w:iCs/>
          <w:sz w:val="28"/>
          <w:szCs w:val="28"/>
          <w:lang w:val="uk-UA" w:eastAsia="ru-RU"/>
        </w:rPr>
        <w:t xml:space="preserve">В порядку </w:t>
      </w:r>
      <w:r w:rsidR="003F2AE5">
        <w:rPr>
          <w:rFonts w:ascii="Times New Roman" w:eastAsia="Times New Roman" w:hAnsi="Times New Roman" w:cs="Times New Roman"/>
          <w:iCs/>
          <w:sz w:val="28"/>
          <w:szCs w:val="28"/>
          <w:lang w:val="uk-UA" w:eastAsia="ru-RU"/>
        </w:rPr>
        <w:t xml:space="preserve">Закону України «Про адвокатуру та адвокатську діяльність» до суду надійшло </w:t>
      </w:r>
      <w:r w:rsidR="003E1ED8">
        <w:rPr>
          <w:rFonts w:ascii="Times New Roman" w:eastAsia="Times New Roman" w:hAnsi="Times New Roman" w:cs="Times New Roman"/>
          <w:iCs/>
          <w:sz w:val="28"/>
          <w:szCs w:val="28"/>
          <w:lang w:val="uk-UA" w:eastAsia="ru-RU"/>
        </w:rPr>
        <w:t>12</w:t>
      </w:r>
      <w:r w:rsidR="003F2AE5">
        <w:rPr>
          <w:rFonts w:ascii="Times New Roman" w:eastAsia="Times New Roman" w:hAnsi="Times New Roman" w:cs="Times New Roman"/>
          <w:iCs/>
          <w:sz w:val="28"/>
          <w:szCs w:val="28"/>
          <w:lang w:val="uk-UA" w:eastAsia="ru-RU"/>
        </w:rPr>
        <w:t xml:space="preserve"> адвокатських запитів</w:t>
      </w:r>
      <w:r w:rsidR="00BC2D86" w:rsidRPr="003F2AE5">
        <w:rPr>
          <w:rFonts w:ascii="Times New Roman" w:eastAsia="Times New Roman" w:hAnsi="Times New Roman" w:cs="Times New Roman"/>
          <w:sz w:val="28"/>
          <w:szCs w:val="28"/>
          <w:lang w:val="uk-UA" w:eastAsia="ru-RU"/>
        </w:rPr>
        <w:t xml:space="preserve">, </w:t>
      </w:r>
      <w:r w:rsidR="003F2AE5">
        <w:rPr>
          <w:rFonts w:ascii="Times New Roman" w:eastAsia="Times New Roman" w:hAnsi="Times New Roman" w:cs="Times New Roman"/>
          <w:sz w:val="28"/>
          <w:szCs w:val="28"/>
          <w:lang w:val="uk-UA" w:eastAsia="ru-RU"/>
        </w:rPr>
        <w:t xml:space="preserve">які </w:t>
      </w:r>
      <w:r w:rsidR="003F2AE5" w:rsidRPr="00FF4F8C">
        <w:rPr>
          <w:rFonts w:ascii="Times New Roman" w:eastAsia="Times New Roman" w:hAnsi="Times New Roman" w:cs="Times New Roman"/>
          <w:sz w:val="28"/>
          <w:szCs w:val="28"/>
          <w:lang w:val="uk-UA" w:eastAsia="ru-RU"/>
        </w:rPr>
        <w:t xml:space="preserve">стосувалися, </w:t>
      </w:r>
      <w:r w:rsidR="003F2AE5" w:rsidRPr="001C2734">
        <w:rPr>
          <w:rFonts w:ascii="Times New Roman" w:eastAsia="Times New Roman" w:hAnsi="Times New Roman" w:cs="Times New Roman"/>
          <w:sz w:val="28"/>
          <w:szCs w:val="28"/>
          <w:lang w:val="uk-UA" w:eastAsia="ru-RU"/>
        </w:rPr>
        <w:t>зокрема, інформації:</w:t>
      </w:r>
    </w:p>
    <w:p w:rsidR="00AC0494" w:rsidRDefault="00AC0494" w:rsidP="003F2AE5">
      <w:pPr>
        <w:tabs>
          <w:tab w:val="left" w:pos="1260"/>
        </w:tabs>
        <w:spacing w:before="120"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щодо </w:t>
      </w:r>
      <w:r w:rsidR="001C2734">
        <w:rPr>
          <w:rFonts w:ascii="Times New Roman" w:eastAsia="Times New Roman" w:hAnsi="Times New Roman" w:cs="Times New Roman"/>
          <w:sz w:val="28"/>
          <w:szCs w:val="28"/>
          <w:lang w:val="uk-UA" w:eastAsia="ru-RU"/>
        </w:rPr>
        <w:t>стану розгляду справ</w:t>
      </w:r>
      <w:r>
        <w:rPr>
          <w:rFonts w:ascii="Times New Roman" w:eastAsia="Times New Roman" w:hAnsi="Times New Roman" w:cs="Times New Roman"/>
          <w:sz w:val="28"/>
          <w:szCs w:val="28"/>
          <w:lang w:val="uk-UA" w:eastAsia="ru-RU"/>
        </w:rPr>
        <w:t>;</w:t>
      </w:r>
    </w:p>
    <w:p w:rsidR="00814F17" w:rsidRDefault="00AC0494" w:rsidP="003F2AE5">
      <w:pPr>
        <w:tabs>
          <w:tab w:val="left" w:pos="1260"/>
        </w:tabs>
        <w:spacing w:before="120"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щодо </w:t>
      </w:r>
      <w:r w:rsidR="00814F17">
        <w:rPr>
          <w:rFonts w:ascii="Times New Roman" w:eastAsia="Times New Roman" w:hAnsi="Times New Roman" w:cs="Times New Roman"/>
          <w:sz w:val="28"/>
          <w:szCs w:val="28"/>
          <w:lang w:val="uk-UA" w:eastAsia="ru-RU"/>
        </w:rPr>
        <w:t>видачу копії рішення по справі;</w:t>
      </w:r>
    </w:p>
    <w:p w:rsidR="00814F17" w:rsidRDefault="00814F17" w:rsidP="003F2AE5">
      <w:pPr>
        <w:tabs>
          <w:tab w:val="left" w:pos="1260"/>
        </w:tabs>
        <w:spacing w:before="120"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щодо надсилання засобами поштового зв’язку рекомендованого листа по справі;</w:t>
      </w:r>
    </w:p>
    <w:p w:rsidR="00814F17" w:rsidRDefault="00814F17" w:rsidP="003F2AE5">
      <w:pPr>
        <w:tabs>
          <w:tab w:val="left" w:pos="1260"/>
        </w:tabs>
        <w:spacing w:before="120"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щодо підстав звернення позивача до суду або надання копії адміністративного позову</w:t>
      </w:r>
      <w:r w:rsidR="00154221">
        <w:rPr>
          <w:rFonts w:ascii="Times New Roman" w:eastAsia="Times New Roman" w:hAnsi="Times New Roman" w:cs="Times New Roman"/>
          <w:sz w:val="28"/>
          <w:szCs w:val="28"/>
          <w:lang w:val="uk-UA" w:eastAsia="ru-RU"/>
        </w:rPr>
        <w:t>.</w:t>
      </w:r>
    </w:p>
    <w:p w:rsidR="001C2734" w:rsidRDefault="001C2734" w:rsidP="003F2AE5">
      <w:pPr>
        <w:tabs>
          <w:tab w:val="left" w:pos="1260"/>
        </w:tabs>
        <w:spacing w:before="120" w:after="0" w:line="240" w:lineRule="auto"/>
        <w:ind w:firstLine="720"/>
        <w:jc w:val="both"/>
        <w:rPr>
          <w:rFonts w:ascii="Times New Roman" w:eastAsia="Times New Roman" w:hAnsi="Times New Roman" w:cs="Times New Roman"/>
          <w:sz w:val="28"/>
          <w:szCs w:val="28"/>
          <w:lang w:val="uk-UA" w:eastAsia="ru-RU"/>
        </w:rPr>
      </w:pPr>
    </w:p>
    <w:p w:rsidR="001C2734" w:rsidRDefault="001C2734" w:rsidP="003F2AE5">
      <w:pPr>
        <w:tabs>
          <w:tab w:val="left" w:pos="1260"/>
        </w:tabs>
        <w:spacing w:before="120" w:after="0" w:line="240" w:lineRule="auto"/>
        <w:ind w:firstLine="720"/>
        <w:jc w:val="both"/>
        <w:rPr>
          <w:rFonts w:ascii="Times New Roman" w:eastAsia="Times New Roman" w:hAnsi="Times New Roman" w:cs="Times New Roman"/>
          <w:sz w:val="28"/>
          <w:szCs w:val="28"/>
          <w:lang w:val="uk-UA" w:eastAsia="ru-RU"/>
        </w:rPr>
      </w:pPr>
    </w:p>
    <w:p w:rsidR="002B2352" w:rsidRPr="00385BF0" w:rsidRDefault="002B2352" w:rsidP="002B2352">
      <w:pPr>
        <w:tabs>
          <w:tab w:val="left" w:pos="1260"/>
        </w:tabs>
        <w:spacing w:before="120" w:after="0" w:line="240" w:lineRule="auto"/>
        <w:ind w:firstLine="720"/>
        <w:jc w:val="both"/>
        <w:rPr>
          <w:rFonts w:ascii="Times New Roman" w:eastAsia="Times New Roman" w:hAnsi="Times New Roman" w:cs="Times New Roman"/>
          <w:sz w:val="24"/>
          <w:szCs w:val="24"/>
          <w:lang w:val="uk-UA" w:eastAsia="ru-RU"/>
        </w:rPr>
      </w:pPr>
      <w:r w:rsidRPr="00FF4F8C">
        <w:rPr>
          <w:rFonts w:ascii="Times New Roman" w:eastAsia="Times New Roman" w:hAnsi="Times New Roman" w:cs="Times New Roman"/>
          <w:sz w:val="28"/>
          <w:szCs w:val="28"/>
          <w:lang w:val="uk-UA" w:eastAsia="ru-RU"/>
        </w:rPr>
        <w:t>На такі запити судом надані відповіді в порядку і строки Закону У</w:t>
      </w:r>
      <w:r>
        <w:rPr>
          <w:rFonts w:ascii="Times New Roman" w:eastAsia="Times New Roman" w:hAnsi="Times New Roman" w:cs="Times New Roman"/>
          <w:sz w:val="28"/>
          <w:szCs w:val="28"/>
          <w:lang w:val="uk-UA" w:eastAsia="ru-RU"/>
        </w:rPr>
        <w:t>країни «Про адвокатуру та адвокатську діяльність» та роз’яснено порядок отримання інформації представниками по адміністративним справам,</w:t>
      </w:r>
      <w:r w:rsidRPr="00385BF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шляхом подачі відповідних заяв по конкретним справам, із зазначенням того, що відправлення правосуддя здійснюється виключно відповідно до положень Кодексу адміністративного судочинства України і суд може бути адресатом адвокатського запиту у тому разі, якщо він виступає не як орган правосуддя під час конкретної справи, а як державна установа, з інших питань своєї діяльності. </w:t>
      </w:r>
    </w:p>
    <w:p w:rsidR="005C2616" w:rsidRDefault="005C2616" w:rsidP="00902C98">
      <w:pPr>
        <w:spacing w:after="0" w:line="240" w:lineRule="auto"/>
        <w:ind w:firstLine="720"/>
        <w:jc w:val="both"/>
        <w:rPr>
          <w:rFonts w:ascii="Times New Roman" w:eastAsia="Times New Roman" w:hAnsi="Times New Roman" w:cs="Times New Roman"/>
          <w:sz w:val="28"/>
          <w:szCs w:val="28"/>
          <w:lang w:val="uk-UA" w:eastAsia="ru-RU"/>
        </w:rPr>
      </w:pPr>
    </w:p>
    <w:p w:rsidR="00B44021" w:rsidRPr="00902C98" w:rsidRDefault="00B44021" w:rsidP="00902C98">
      <w:pPr>
        <w:spacing w:after="0" w:line="240" w:lineRule="auto"/>
        <w:ind w:firstLine="720"/>
        <w:jc w:val="both"/>
        <w:rPr>
          <w:rFonts w:ascii="Times New Roman" w:eastAsia="Times New Roman" w:hAnsi="Times New Roman" w:cs="Times New Roman"/>
          <w:iCs/>
          <w:sz w:val="28"/>
          <w:szCs w:val="28"/>
          <w:lang w:val="uk-UA" w:eastAsia="ru-RU"/>
        </w:rPr>
      </w:pPr>
      <w:r>
        <w:rPr>
          <w:rFonts w:ascii="Times New Roman" w:eastAsia="Times New Roman" w:hAnsi="Times New Roman" w:cs="Times New Roman"/>
          <w:sz w:val="28"/>
          <w:szCs w:val="28"/>
          <w:lang w:val="uk-UA" w:eastAsia="ru-RU"/>
        </w:rPr>
        <w:t>Інформацію складено на підставі номенклатурних справ суду 02-14 (Листування з розгляду звернень громадян в порядку ЗУ «Про звернення громадян» та ЗУ «Про доступ до публічної інформації»</w:t>
      </w:r>
      <w:r w:rsidR="00902C98">
        <w:rPr>
          <w:rFonts w:ascii="Times New Roman" w:eastAsia="Times New Roman" w:hAnsi="Times New Roman" w:cs="Times New Roman"/>
          <w:sz w:val="28"/>
          <w:szCs w:val="28"/>
          <w:lang w:val="uk-UA" w:eastAsia="ru-RU"/>
        </w:rPr>
        <w:t>,</w:t>
      </w:r>
      <w:r w:rsidR="006006A1" w:rsidRPr="006006A1">
        <w:rPr>
          <w:rFonts w:ascii="Times New Roman" w:eastAsia="Times New Roman" w:hAnsi="Times New Roman" w:cs="Times New Roman"/>
          <w:iCs/>
          <w:sz w:val="28"/>
          <w:szCs w:val="28"/>
          <w:lang w:val="uk-UA" w:eastAsia="ru-RU"/>
        </w:rPr>
        <w:t xml:space="preserve"> </w:t>
      </w:r>
      <w:r w:rsidR="006006A1">
        <w:rPr>
          <w:rFonts w:ascii="Times New Roman" w:eastAsia="Times New Roman" w:hAnsi="Times New Roman" w:cs="Times New Roman"/>
          <w:iCs/>
          <w:sz w:val="28"/>
          <w:szCs w:val="28"/>
          <w:lang w:val="uk-UA" w:eastAsia="ru-RU"/>
        </w:rPr>
        <w:t>ЗУ «Про адвокатуру та адвокатську діяльність»</w:t>
      </w:r>
      <w:r>
        <w:rPr>
          <w:rFonts w:ascii="Times New Roman" w:eastAsia="Times New Roman" w:hAnsi="Times New Roman" w:cs="Times New Roman"/>
          <w:sz w:val="28"/>
          <w:szCs w:val="28"/>
          <w:lang w:val="uk-UA" w:eastAsia="ru-RU"/>
        </w:rPr>
        <w:t>), 05-26 (Документи (листи, довідки) щодо сплати судового збору).</w:t>
      </w:r>
    </w:p>
    <w:p w:rsidR="00B44021" w:rsidRDefault="00B44021" w:rsidP="00B44021">
      <w:pPr>
        <w:spacing w:after="0" w:line="240" w:lineRule="auto"/>
        <w:ind w:firstLine="720"/>
        <w:jc w:val="both"/>
        <w:rPr>
          <w:rFonts w:ascii="Times New Roman" w:eastAsia="Times New Roman" w:hAnsi="Times New Roman" w:cs="Times New Roman"/>
          <w:sz w:val="28"/>
          <w:szCs w:val="28"/>
          <w:lang w:val="uk-UA" w:eastAsia="ru-RU"/>
        </w:rPr>
      </w:pPr>
    </w:p>
    <w:p w:rsidR="00B44021" w:rsidRDefault="00B44021" w:rsidP="00B44021">
      <w:pPr>
        <w:spacing w:after="0" w:line="240" w:lineRule="auto"/>
        <w:ind w:firstLine="720"/>
        <w:jc w:val="both"/>
        <w:rPr>
          <w:rFonts w:ascii="Times New Roman" w:eastAsia="Times New Roman" w:hAnsi="Times New Roman" w:cs="Times New Roman"/>
          <w:sz w:val="28"/>
          <w:szCs w:val="28"/>
          <w:lang w:val="uk-UA" w:eastAsia="ru-RU"/>
        </w:rPr>
      </w:pPr>
    </w:p>
    <w:p w:rsidR="00B44021" w:rsidRDefault="00154221" w:rsidP="00B3275B">
      <w:pPr>
        <w:spacing w:after="0" w:line="240" w:lineRule="auto"/>
        <w:ind w:firstLine="567"/>
        <w:jc w:val="both"/>
      </w:pPr>
      <w:r>
        <w:rPr>
          <w:rFonts w:ascii="Times New Roman" w:eastAsia="Times New Roman" w:hAnsi="Times New Roman" w:cs="Times New Roman"/>
          <w:b/>
          <w:sz w:val="28"/>
          <w:szCs w:val="28"/>
          <w:lang w:val="uk-UA" w:eastAsia="ru-RU"/>
        </w:rPr>
        <w:t xml:space="preserve">Заступник </w:t>
      </w:r>
      <w:r w:rsidR="00B44021">
        <w:rPr>
          <w:rFonts w:ascii="Times New Roman" w:eastAsia="Times New Roman" w:hAnsi="Times New Roman" w:cs="Times New Roman"/>
          <w:b/>
          <w:sz w:val="28"/>
          <w:szCs w:val="28"/>
          <w:lang w:val="uk-UA" w:eastAsia="ru-RU"/>
        </w:rPr>
        <w:t xml:space="preserve">керівника апарату                    </w:t>
      </w:r>
      <w:r w:rsidR="001C38EA">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Ю.Г.Гурова</w:t>
      </w:r>
      <w:bookmarkStart w:id="0" w:name="_GoBack"/>
      <w:bookmarkEnd w:id="0"/>
    </w:p>
    <w:p w:rsidR="00FB124C" w:rsidRDefault="00FB124C"/>
    <w:sectPr w:rsidR="00FB124C" w:rsidSect="0071619F">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44143"/>
    <w:multiLevelType w:val="hybridMultilevel"/>
    <w:tmpl w:val="1EDAFA06"/>
    <w:lvl w:ilvl="0" w:tplc="F10E4220">
      <w:start w:val="6"/>
      <w:numFmt w:val="bullet"/>
      <w:lvlText w:val="-"/>
      <w:lvlJc w:val="left"/>
      <w:pPr>
        <w:ind w:left="1069" w:hanging="360"/>
      </w:pPr>
      <w:rPr>
        <w:rFonts w:ascii="Times New Roman" w:eastAsia="Times New Roman" w:hAnsi="Times New Roman" w:cs="Times New Roman" w:hint="default"/>
        <w:sz w:val="28"/>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0394EF7"/>
    <w:multiLevelType w:val="hybridMultilevel"/>
    <w:tmpl w:val="85FA38E8"/>
    <w:lvl w:ilvl="0" w:tplc="32041C5E">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7F570E41"/>
    <w:multiLevelType w:val="hybridMultilevel"/>
    <w:tmpl w:val="21D8AD00"/>
    <w:lvl w:ilvl="0" w:tplc="9006DDEC">
      <w:numFmt w:val="bullet"/>
      <w:lvlText w:val=""/>
      <w:lvlJc w:val="left"/>
      <w:pPr>
        <w:ind w:left="1080" w:hanging="360"/>
      </w:pPr>
      <w:rPr>
        <w:rFonts w:ascii="Symbol" w:eastAsia="Symbol" w:hAnsi="Symbol" w:cs="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125"/>
    <w:rsid w:val="0002390A"/>
    <w:rsid w:val="0004674E"/>
    <w:rsid w:val="000D0B3B"/>
    <w:rsid w:val="00154221"/>
    <w:rsid w:val="001B1D50"/>
    <w:rsid w:val="001C2734"/>
    <w:rsid w:val="001C38EA"/>
    <w:rsid w:val="0025442F"/>
    <w:rsid w:val="00255F9C"/>
    <w:rsid w:val="002B2352"/>
    <w:rsid w:val="002B7F28"/>
    <w:rsid w:val="002D5207"/>
    <w:rsid w:val="00341626"/>
    <w:rsid w:val="003602E0"/>
    <w:rsid w:val="00385BF0"/>
    <w:rsid w:val="00394D6D"/>
    <w:rsid w:val="003A2E26"/>
    <w:rsid w:val="003E1ED8"/>
    <w:rsid w:val="003F2AE5"/>
    <w:rsid w:val="0040335B"/>
    <w:rsid w:val="00437915"/>
    <w:rsid w:val="004636CD"/>
    <w:rsid w:val="004A4B73"/>
    <w:rsid w:val="00520122"/>
    <w:rsid w:val="0055050A"/>
    <w:rsid w:val="00560618"/>
    <w:rsid w:val="005C2616"/>
    <w:rsid w:val="005C7FE2"/>
    <w:rsid w:val="005D37CC"/>
    <w:rsid w:val="006006A1"/>
    <w:rsid w:val="00665FCB"/>
    <w:rsid w:val="00666F0E"/>
    <w:rsid w:val="00675B7B"/>
    <w:rsid w:val="006A6BA2"/>
    <w:rsid w:val="006B0785"/>
    <w:rsid w:val="0071619F"/>
    <w:rsid w:val="00732505"/>
    <w:rsid w:val="00752184"/>
    <w:rsid w:val="007674BD"/>
    <w:rsid w:val="00781D26"/>
    <w:rsid w:val="007B1B88"/>
    <w:rsid w:val="007C7ECC"/>
    <w:rsid w:val="00814F17"/>
    <w:rsid w:val="008253D6"/>
    <w:rsid w:val="008D0125"/>
    <w:rsid w:val="00902C98"/>
    <w:rsid w:val="0091583D"/>
    <w:rsid w:val="00927C56"/>
    <w:rsid w:val="00935FA4"/>
    <w:rsid w:val="00941A6F"/>
    <w:rsid w:val="00954E62"/>
    <w:rsid w:val="009B11F5"/>
    <w:rsid w:val="009F5F8A"/>
    <w:rsid w:val="00A10DEB"/>
    <w:rsid w:val="00A4752D"/>
    <w:rsid w:val="00AC0494"/>
    <w:rsid w:val="00AC5A9D"/>
    <w:rsid w:val="00AD65AC"/>
    <w:rsid w:val="00B3275B"/>
    <w:rsid w:val="00B34B02"/>
    <w:rsid w:val="00B44021"/>
    <w:rsid w:val="00B850EE"/>
    <w:rsid w:val="00BC2D86"/>
    <w:rsid w:val="00BE59F5"/>
    <w:rsid w:val="00C156CC"/>
    <w:rsid w:val="00C16177"/>
    <w:rsid w:val="00C52C49"/>
    <w:rsid w:val="00C5738B"/>
    <w:rsid w:val="00CE17D7"/>
    <w:rsid w:val="00CF4D30"/>
    <w:rsid w:val="00D36962"/>
    <w:rsid w:val="00D3761C"/>
    <w:rsid w:val="00D6553C"/>
    <w:rsid w:val="00DC39AC"/>
    <w:rsid w:val="00DC4A1E"/>
    <w:rsid w:val="00E26093"/>
    <w:rsid w:val="00EE0015"/>
    <w:rsid w:val="00F210C0"/>
    <w:rsid w:val="00F50C04"/>
    <w:rsid w:val="00F70170"/>
    <w:rsid w:val="00F84511"/>
    <w:rsid w:val="00FB124C"/>
    <w:rsid w:val="00FE6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F1C1"/>
  <w15:chartTrackingRefBased/>
  <w15:docId w15:val="{9DAB5BE2-6B1B-4BAA-BD9B-54F27414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02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4021"/>
    <w:pPr>
      <w:ind w:left="720"/>
      <w:contextualSpacing/>
    </w:pPr>
  </w:style>
  <w:style w:type="paragraph" w:styleId="a4">
    <w:name w:val="Balloon Text"/>
    <w:basedOn w:val="a"/>
    <w:link w:val="a5"/>
    <w:uiPriority w:val="99"/>
    <w:semiHidden/>
    <w:unhideWhenUsed/>
    <w:rsid w:val="003A2E2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A2E26"/>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1071</TotalTime>
  <Pages>3</Pages>
  <Words>927</Words>
  <Characters>5285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2024-01-24T13:18:00Z</cp:lastPrinted>
  <dcterms:created xsi:type="dcterms:W3CDTF">2023-08-09T09:44:00Z</dcterms:created>
  <dcterms:modified xsi:type="dcterms:W3CDTF">2026-01-26T12:51:00Z</dcterms:modified>
</cp:coreProperties>
</file>