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5" w14:textId="01B7B19F" w:rsidR="00232091" w:rsidRPr="004121E7" w:rsidRDefault="004121E7">
      <w:pPr>
        <w:spacing w:after="0" w:line="240" w:lineRule="auto"/>
        <w:jc w:val="center"/>
        <w:rPr>
          <w:rFonts w:ascii="Times New Roman" w:eastAsia="Times New Roman" w:hAnsi="Times New Roman"/>
          <w:b/>
          <w:sz w:val="20"/>
          <w:szCs w:val="20"/>
        </w:rPr>
      </w:pPr>
      <w:r w:rsidRPr="004121E7">
        <w:rPr>
          <w:rFonts w:ascii="Times New Roman" w:eastAsia="Times New Roman" w:hAnsi="Times New Roman"/>
          <w:b/>
          <w:sz w:val="20"/>
          <w:szCs w:val="20"/>
        </w:rPr>
        <w:t>МИКОЛАЇВСЬКИЙ ОКРУЖНИЙ АДМІНІСТРАТИВНИЙ СУД</w:t>
      </w:r>
    </w:p>
    <w:p w14:paraId="00000006" w14:textId="77777777" w:rsidR="00232091" w:rsidRDefault="003E6A95">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7" w14:textId="77777777" w:rsidR="00232091" w:rsidRDefault="003E6A95">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закупівлі послуги з розподілу електричної енергії,</w:t>
      </w:r>
      <w:r>
        <w:rPr>
          <w:rFonts w:ascii="Times New Roman" w:eastAsia="Times New Roman" w:hAnsi="Times New Roman"/>
          <w:sz w:val="20"/>
          <w:szCs w:val="20"/>
        </w:rPr>
        <w:t xml:space="preserve"> розміру бюджетного призначення, очікуваної вартості предмета закупівлі</w:t>
      </w:r>
    </w:p>
    <w:p w14:paraId="00000008" w14:textId="77777777" w:rsidR="00232091" w:rsidRDefault="003E6A95">
      <w:pPr>
        <w:spacing w:before="280"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0AFB22F6" w14:textId="77777777" w:rsidR="004121E7" w:rsidRDefault="004121E7" w:rsidP="004121E7">
      <w:pPr>
        <w:spacing w:after="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 xml:space="preserve">Найменування: </w:t>
      </w:r>
      <w:r w:rsidRPr="006B0A4E">
        <w:rPr>
          <w:rFonts w:ascii="Times New Roman" w:eastAsia="Times New Roman" w:hAnsi="Times New Roman"/>
          <w:sz w:val="20"/>
          <w:szCs w:val="20"/>
        </w:rPr>
        <w:t xml:space="preserve">Миколаївський </w:t>
      </w:r>
      <w:r>
        <w:rPr>
          <w:rFonts w:ascii="Times New Roman" w:eastAsia="Times New Roman" w:hAnsi="Times New Roman"/>
          <w:sz w:val="20"/>
          <w:szCs w:val="20"/>
        </w:rPr>
        <w:t>окружний адміністративний суд</w:t>
      </w:r>
      <w:r w:rsidRPr="006B0A4E">
        <w:rPr>
          <w:rFonts w:ascii="Times New Roman" w:eastAsia="Times New Roman" w:hAnsi="Times New Roman"/>
          <w:sz w:val="20"/>
          <w:szCs w:val="20"/>
        </w:rPr>
        <w:t>.</w:t>
      </w:r>
    </w:p>
    <w:p w14:paraId="5F78ECB7" w14:textId="77777777" w:rsidR="004121E7" w:rsidRDefault="004121E7" w:rsidP="004121E7">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Місцезнаходження: </w:t>
      </w:r>
      <w:r w:rsidRPr="006B0A4E">
        <w:rPr>
          <w:rFonts w:ascii="Times New Roman" w:eastAsia="Times New Roman" w:hAnsi="Times New Roman"/>
          <w:sz w:val="20"/>
          <w:szCs w:val="20"/>
        </w:rPr>
        <w:t xml:space="preserve">вул. </w:t>
      </w:r>
      <w:r>
        <w:rPr>
          <w:rFonts w:ascii="Times New Roman" w:eastAsia="Times New Roman" w:hAnsi="Times New Roman"/>
          <w:sz w:val="20"/>
          <w:szCs w:val="20"/>
        </w:rPr>
        <w:t>Захисників Миколаєва</w:t>
      </w:r>
      <w:r w:rsidRPr="006B0A4E">
        <w:rPr>
          <w:rFonts w:ascii="Times New Roman" w:eastAsia="Times New Roman" w:hAnsi="Times New Roman"/>
          <w:sz w:val="20"/>
          <w:szCs w:val="20"/>
        </w:rPr>
        <w:t xml:space="preserve">, </w:t>
      </w:r>
      <w:r>
        <w:rPr>
          <w:rFonts w:ascii="Times New Roman" w:eastAsia="Times New Roman" w:hAnsi="Times New Roman"/>
          <w:sz w:val="20"/>
          <w:szCs w:val="20"/>
        </w:rPr>
        <w:t>41/10</w:t>
      </w:r>
      <w:r w:rsidRPr="006B0A4E">
        <w:rPr>
          <w:rFonts w:ascii="Times New Roman" w:eastAsia="Times New Roman" w:hAnsi="Times New Roman"/>
          <w:sz w:val="20"/>
          <w:szCs w:val="20"/>
        </w:rPr>
        <w:t>, місто Миколаїв, Миколаївська область, 540</w:t>
      </w:r>
      <w:r>
        <w:rPr>
          <w:rFonts w:ascii="Times New Roman" w:eastAsia="Times New Roman" w:hAnsi="Times New Roman"/>
          <w:sz w:val="20"/>
          <w:szCs w:val="20"/>
        </w:rPr>
        <w:t>20</w:t>
      </w:r>
      <w:r w:rsidRPr="006B0A4E">
        <w:rPr>
          <w:rFonts w:ascii="Times New Roman" w:eastAsia="Times New Roman" w:hAnsi="Times New Roman"/>
          <w:sz w:val="20"/>
          <w:szCs w:val="20"/>
        </w:rPr>
        <w:t>, Україна</w:t>
      </w:r>
    </w:p>
    <w:p w14:paraId="3D1E0EE8" w14:textId="77777777" w:rsidR="004121E7" w:rsidRDefault="004121E7" w:rsidP="004121E7">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Ідентифікаційний код замовника в Єдиному державному реєстрі юридичних осіб, фізичних осіб-підприємців та громадських формувань: </w:t>
      </w:r>
      <w:r>
        <w:rPr>
          <w:rFonts w:ascii="Times New Roman" w:eastAsia="Times New Roman" w:hAnsi="Times New Roman"/>
          <w:sz w:val="20"/>
          <w:szCs w:val="20"/>
        </w:rPr>
        <w:t>35356555</w:t>
      </w:r>
    </w:p>
    <w:p w14:paraId="452EBFBC" w14:textId="77777777" w:rsidR="004121E7" w:rsidRDefault="004121E7" w:rsidP="004121E7">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Категорія : </w:t>
      </w:r>
      <w:r w:rsidRPr="00E57D1C">
        <w:rPr>
          <w:rFonts w:ascii="Times New Roman" w:eastAsia="Times New Roman" w:hAnsi="Times New Roman"/>
          <w:sz w:val="20"/>
          <w:szCs w:val="20"/>
        </w:rPr>
        <w:t>орган державної влади, згідно пункту 1 частини 1 статті 2 Закону України  «Про публічні закупівлі».</w:t>
      </w:r>
    </w:p>
    <w:p w14:paraId="0000000A" w14:textId="77777777" w:rsidR="00232091" w:rsidRDefault="003E6A95">
      <w:pPr>
        <w:spacing w:before="280" w:after="28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b/>
          <w:i/>
          <w:sz w:val="20"/>
          <w:szCs w:val="20"/>
        </w:rPr>
        <w:t xml:space="preserve">  </w:t>
      </w:r>
      <w:r>
        <w:rPr>
          <w:rFonts w:ascii="Times New Roman" w:eastAsia="Times New Roman" w:hAnsi="Times New Roman"/>
          <w:b/>
          <w:color w:val="000000"/>
          <w:sz w:val="20"/>
          <w:szCs w:val="20"/>
        </w:rPr>
        <w:t xml:space="preserve"> </w:t>
      </w:r>
      <w:r>
        <w:rPr>
          <w:rFonts w:ascii="Times New Roman" w:eastAsia="Times New Roman" w:hAnsi="Times New Roman"/>
          <w:color w:val="000000"/>
          <w:sz w:val="20"/>
          <w:szCs w:val="20"/>
        </w:rPr>
        <w:t>Послуга з розподілу електричної енергії</w:t>
      </w:r>
      <w:r>
        <w:rPr>
          <w:rFonts w:ascii="Times New Roman" w:eastAsia="Times New Roman" w:hAnsi="Times New Roman"/>
          <w:i/>
          <w:color w:val="000000"/>
          <w:sz w:val="20"/>
          <w:szCs w:val="20"/>
        </w:rPr>
        <w:t xml:space="preserve"> </w:t>
      </w:r>
      <w:r>
        <w:rPr>
          <w:rFonts w:ascii="Times New Roman" w:eastAsia="Times New Roman" w:hAnsi="Times New Roman"/>
          <w:color w:val="000000"/>
          <w:sz w:val="20"/>
          <w:szCs w:val="20"/>
        </w:rPr>
        <w:t>(код національного класифікатора України ДК 021:2015 «Єдиний закупівельний словник» — 65310000-9 «Розподіл електричної енергії»).</w:t>
      </w:r>
    </w:p>
    <w:p w14:paraId="0000000B" w14:textId="6B8E747C" w:rsidR="00232091" w:rsidRDefault="003E6A95">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A0691C" w:rsidRPr="00A0691C">
        <w:t xml:space="preserve"> </w:t>
      </w:r>
      <w:r w:rsidR="00A0691C" w:rsidRPr="00A0691C">
        <w:rPr>
          <w:rFonts w:ascii="Times New Roman" w:eastAsia="Times New Roman" w:hAnsi="Times New Roman"/>
          <w:b/>
          <w:i/>
          <w:sz w:val="20"/>
          <w:szCs w:val="20"/>
        </w:rPr>
        <w:t xml:space="preserve">UA-2025-01-13-010283-a </w:t>
      </w:r>
      <w:r w:rsidRPr="00A0691C">
        <w:rPr>
          <w:rFonts w:ascii="Times New Roman" w:eastAsia="Times New Roman" w:hAnsi="Times New Roman"/>
          <w:b/>
          <w:i/>
          <w:sz w:val="20"/>
          <w:szCs w:val="20"/>
        </w:rPr>
        <w:t xml:space="preserve"> </w:t>
      </w:r>
      <w:r>
        <w:rPr>
          <w:rFonts w:ascii="Times New Roman" w:eastAsia="Times New Roman" w:hAnsi="Times New Roman"/>
          <w:sz w:val="20"/>
          <w:szCs w:val="20"/>
        </w:rPr>
        <w:t>.</w:t>
      </w:r>
    </w:p>
    <w:p w14:paraId="0000000C" w14:textId="6CE00B21" w:rsidR="00232091" w:rsidRDefault="003E6A9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112C30">
        <w:rPr>
          <w:rFonts w:ascii="Times New Roman" w:eastAsia="Times New Roman" w:hAnsi="Times New Roman"/>
          <w:sz w:val="20"/>
          <w:szCs w:val="20"/>
        </w:rPr>
        <w:t xml:space="preserve">  </w:t>
      </w:r>
      <w:r w:rsidR="004121E7" w:rsidRPr="004121E7">
        <w:rPr>
          <w:rFonts w:ascii="Times New Roman" w:eastAsia="Times New Roman" w:hAnsi="Times New Roman"/>
          <w:b/>
          <w:sz w:val="20"/>
          <w:szCs w:val="20"/>
        </w:rPr>
        <w:t>203 885,77 грн</w:t>
      </w:r>
      <w:r w:rsidR="004121E7">
        <w:rPr>
          <w:rFonts w:ascii="Times New Roman" w:eastAsia="Times New Roman" w:hAnsi="Times New Roman"/>
          <w:sz w:val="20"/>
          <w:szCs w:val="20"/>
        </w:rPr>
        <w:t xml:space="preserve"> з ПДВ.</w:t>
      </w:r>
    </w:p>
    <w:p w14:paraId="0000000D" w14:textId="1D90B3D3" w:rsidR="00232091" w:rsidRDefault="003E6A95">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Визначення очікуваної вартості предмета закупівлі обумовлено аналізом отриманої / наданої послуги з розподілу електричної енергії (річного та місячного) за календарний рік (бюджетний період). Замовником здійснено розрахунок очікуваної вартості послуг, щодо яких проводиться державне регулювання цін і тарифів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0000000E" w14:textId="2A3B311B" w:rsidR="00232091" w:rsidRDefault="003E6A95">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на підставі ціни (тарифу) на послугу з розподілу електричної енергії. Ціни (тарифи) отримані згідно з інформацією, оприлюдненою на офіційному сайті оператора системи розподілу (далі — ОСР) та регулятора (Національної комісії, що здійснює державне регулювання у сферах енергетики та комунальних послуг (далі — НКРЕКП, Регулятор)), а саме з постанови НКРЕКП </w:t>
      </w:r>
      <w:r w:rsidR="0076790E" w:rsidRPr="0076790E">
        <w:rPr>
          <w:rFonts w:ascii="Times New Roman" w:eastAsia="Times New Roman" w:hAnsi="Times New Roman"/>
          <w:sz w:val="20"/>
          <w:szCs w:val="20"/>
        </w:rPr>
        <w:t>від 19.12.2024 року № 2213 «Про встановлення тарифів на послуги з розподілу електричної енергії АТ «МИКОЛАЇВОБЛЕНЕРГО» із застосуванням стимулюючого регулювання» (додається) тариф на послугу становить 2,31163 грн/кВт*год. без ПДВ.</w:t>
      </w:r>
      <w:r w:rsidR="0076790E">
        <w:rPr>
          <w:rFonts w:ascii="Times New Roman" w:eastAsia="Times New Roman" w:hAnsi="Times New Roman"/>
          <w:sz w:val="20"/>
          <w:szCs w:val="20"/>
        </w:rPr>
        <w:t>,</w:t>
      </w:r>
      <w:r>
        <w:rPr>
          <w:rFonts w:ascii="Times New Roman" w:eastAsia="Times New Roman" w:hAnsi="Times New Roman"/>
          <w:sz w:val="20"/>
          <w:szCs w:val="20"/>
        </w:rPr>
        <w:t xml:space="preserve"> для ОСР, який здійснює діяльність </w:t>
      </w:r>
      <w:r w:rsidR="0076790E">
        <w:rPr>
          <w:rFonts w:ascii="Times New Roman" w:eastAsia="Times New Roman" w:hAnsi="Times New Roman"/>
          <w:sz w:val="20"/>
          <w:szCs w:val="20"/>
        </w:rPr>
        <w:t>в Миколаївській області</w:t>
      </w:r>
      <w:r>
        <w:rPr>
          <w:rFonts w:ascii="Times New Roman" w:eastAsia="Times New Roman" w:hAnsi="Times New Roman"/>
          <w:sz w:val="20"/>
          <w:szCs w:val="20"/>
        </w:rPr>
        <w:t xml:space="preserve"> на дату визначення очікуваної вартості. </w:t>
      </w:r>
    </w:p>
    <w:p w14:paraId="0000000F" w14:textId="53CB9FFB" w:rsidR="00232091" w:rsidRDefault="003E6A95">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76790E">
        <w:rPr>
          <w:rFonts w:ascii="Times New Roman" w:eastAsia="Times New Roman" w:hAnsi="Times New Roman"/>
          <w:sz w:val="20"/>
          <w:szCs w:val="20"/>
        </w:rPr>
        <w:t xml:space="preserve">203 885,77 грн </w:t>
      </w:r>
      <w:r>
        <w:rPr>
          <w:rFonts w:ascii="Times New Roman" w:eastAsia="Times New Roman" w:hAnsi="Times New Roman"/>
          <w:sz w:val="20"/>
          <w:szCs w:val="20"/>
        </w:rPr>
        <w:t xml:space="preserve"> згідно з</w:t>
      </w:r>
      <w:r w:rsidR="0076790E">
        <w:rPr>
          <w:rFonts w:ascii="Times New Roman" w:eastAsia="Times New Roman" w:hAnsi="Times New Roman"/>
          <w:sz w:val="20"/>
          <w:szCs w:val="20"/>
        </w:rPr>
        <w:t xml:space="preserve"> кошторисом видатків на 2025 рік</w:t>
      </w:r>
      <w:r>
        <w:rPr>
          <w:rFonts w:ascii="Times New Roman" w:eastAsia="Times New Roman" w:hAnsi="Times New Roman"/>
          <w:sz w:val="20"/>
          <w:szCs w:val="20"/>
        </w:rPr>
        <w:t>.</w:t>
      </w:r>
    </w:p>
    <w:p w14:paraId="00000010" w14:textId="77777777" w:rsidR="00232091" w:rsidRDefault="003E6A95">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послуги з розподілу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Кодексом системи розподілу, затвердженим постановою НКРЕКП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Кодексом комерційного обліку, затвердженим постановою НКРЕКП № 311 від 14.03.2018, </w:t>
      </w:r>
      <w:r>
        <w:rPr>
          <w:rFonts w:ascii="Times New Roman" w:eastAsia="Times New Roman" w:hAnsi="Times New Roman"/>
          <w:sz w:val="20"/>
          <w:szCs w:val="20"/>
          <w:highlight w:val="white"/>
        </w:rPr>
        <w:t xml:space="preserve">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w:t>
      </w:r>
      <w:r>
        <w:rPr>
          <w:rFonts w:ascii="Times New Roman" w:eastAsia="Times New Roman" w:hAnsi="Times New Roman"/>
          <w:sz w:val="20"/>
          <w:szCs w:val="20"/>
        </w:rPr>
        <w:t xml:space="preserve">та іншими нормативно-правовими актами, що стосуються предмета закупівлі. </w:t>
      </w:r>
    </w:p>
    <w:p w14:paraId="00000011" w14:textId="77777777" w:rsidR="00232091" w:rsidRDefault="003E6A95">
      <w:pPr>
        <w:pBdr>
          <w:top w:val="nil"/>
          <w:left w:val="nil"/>
          <w:bottom w:val="nil"/>
          <w:right w:val="nil"/>
          <w:between w:val="nil"/>
        </w:pBdr>
        <w:spacing w:after="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Загальні положення.</w:t>
      </w:r>
      <w:r>
        <w:rPr>
          <w:rFonts w:ascii="Times New Roman" w:eastAsia="Times New Roman" w:hAnsi="Times New Roman"/>
          <w:color w:val="000000"/>
          <w:sz w:val="20"/>
          <w:szCs w:val="20"/>
        </w:rPr>
        <w:t xml:space="preserve"> Пунктом </w:t>
      </w:r>
      <w:bookmarkStart w:id="0" w:name="bookmark=id.gjdgxs" w:colFirst="0" w:colLast="0"/>
      <w:bookmarkEnd w:id="0"/>
      <w:r>
        <w:rPr>
          <w:rFonts w:ascii="Times New Roman" w:eastAsia="Times New Roman" w:hAnsi="Times New Roman"/>
          <w:color w:val="000000"/>
          <w:sz w:val="20"/>
          <w:szCs w:val="20"/>
        </w:rPr>
        <w:t>78 статті 1 Зако</w:t>
      </w:r>
      <w:r>
        <w:rPr>
          <w:rFonts w:ascii="Times New Roman" w:eastAsia="Times New Roman" w:hAnsi="Times New Roman"/>
          <w:sz w:val="20"/>
          <w:szCs w:val="20"/>
        </w:rPr>
        <w:t xml:space="preserve">ну визначено, що розподіл електричної енергії (далі - розподіл)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w:t>
      </w:r>
    </w:p>
    <w:p w14:paraId="00000012" w14:textId="77777777" w:rsidR="00232091" w:rsidRDefault="003E6A95">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Статтею 45 Закону передбачено, що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 Оператор системи розподілу надає послуги з розподілу електричної енергії на недискримінаційних засадах відповідно до цього Закону, кодексу систем розподілу та інших нормативно-правових актів, що регулюють функціонування ринку електричної енергії. </w:t>
      </w:r>
    </w:p>
    <w:p w14:paraId="00000013" w14:textId="4201353A" w:rsidR="00232091" w:rsidRDefault="003E6A95">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bookmarkStart w:id="1" w:name="bookmark=id.1fob9te" w:colFirst="0" w:colLast="0"/>
      <w:bookmarkEnd w:id="1"/>
      <w:r>
        <w:rPr>
          <w:rFonts w:ascii="Times New Roman" w:eastAsia="Times New Roman" w:hAnsi="Times New Roman"/>
          <w:color w:val="000000"/>
          <w:sz w:val="20"/>
          <w:szCs w:val="20"/>
        </w:rPr>
        <w:lastRenderedPageBreak/>
        <w:t xml:space="preserve">Підтвердженням належності провадження господарської діяльності з розподілу електричної енергії є відомості, розміщені на офіційному </w:t>
      </w:r>
      <w:proofErr w:type="spellStart"/>
      <w:r>
        <w:rPr>
          <w:rFonts w:ascii="Times New Roman" w:eastAsia="Times New Roman" w:hAnsi="Times New Roman"/>
          <w:color w:val="000000"/>
          <w:sz w:val="20"/>
          <w:szCs w:val="20"/>
        </w:rPr>
        <w:t>вебсайті</w:t>
      </w:r>
      <w:proofErr w:type="spellEnd"/>
      <w:r>
        <w:rPr>
          <w:rFonts w:ascii="Times New Roman" w:eastAsia="Times New Roman" w:hAnsi="Times New Roman"/>
          <w:color w:val="000000"/>
          <w:sz w:val="20"/>
          <w:szCs w:val="20"/>
        </w:rPr>
        <w:t xml:space="preserve"> НКРЕК</w:t>
      </w:r>
      <w:r w:rsidR="0076790E">
        <w:rPr>
          <w:rFonts w:ascii="Times New Roman" w:eastAsia="Times New Roman" w:hAnsi="Times New Roman"/>
          <w:color w:val="000000"/>
          <w:sz w:val="20"/>
          <w:szCs w:val="20"/>
        </w:rPr>
        <w:t>П у розділі: Електрична енергія</w:t>
      </w:r>
      <w:r>
        <w:rPr>
          <w:rFonts w:ascii="Times New Roman" w:eastAsia="Times New Roman" w:hAnsi="Times New Roman"/>
          <w:color w:val="000000"/>
          <w:sz w:val="20"/>
          <w:szCs w:val="20"/>
        </w:rPr>
        <w:t>/</w:t>
      </w:r>
      <w:r w:rsidR="0076790E">
        <w:rPr>
          <w:rFonts w:ascii="Times New Roman" w:eastAsia="Times New Roman" w:hAnsi="Times New Roman"/>
          <w:color w:val="000000"/>
          <w:sz w:val="20"/>
          <w:szCs w:val="20"/>
        </w:rPr>
        <w:t>Ліцензування/</w:t>
      </w:r>
      <w:r>
        <w:rPr>
          <w:rFonts w:ascii="Times New Roman" w:eastAsia="Times New Roman" w:hAnsi="Times New Roman"/>
          <w:color w:val="000000"/>
          <w:sz w:val="20"/>
          <w:szCs w:val="20"/>
        </w:rPr>
        <w:t>Реєстри ліцензіатів (вид діяльності — розподіл електричної енергії).</w:t>
      </w:r>
    </w:p>
    <w:p w14:paraId="00000014" w14:textId="77777777" w:rsidR="00232091" w:rsidRDefault="003E6A95">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Ліце</w:t>
      </w:r>
      <w:r>
        <w:rPr>
          <w:rFonts w:ascii="Times New Roman" w:eastAsia="Times New Roman" w:hAnsi="Times New Roman"/>
          <w:sz w:val="20"/>
          <w:szCs w:val="20"/>
        </w:rPr>
        <w:t xml:space="preserve">нзійними умовами провадження господарської діяльності з розподілу електричної енергії (постанова НКРЕКП від 27.12.2017 № 1470) визначено, що місце провадження господарської діяльності – територія адміністративно-територіальної одиниці, в межах якої розташовані система розподілу електричної енергії, що перебуває у власності, господарському віданні (щодо державного або комунального майна) або в управлінні на підставі договору управління активами, укладеного з Національним агентством України з питань виявлення, розшуку та управління активами, одержаними від корупційних та інших злочинів, здобувача ліцензії (ліцензіата), та електричні мережі інших власників, які не здійснюють розподіл електричної енергії відповідно до закону та приєднані безпосередньо або через електричні мережі інших власників до системи розподілу електричної енергії здобувача ліцензії (ліцензіата), до якої (яких) приєднано не менше 50000 споживачів (абонентів), а також територія, на якій розташовані електричні мережі інших власників (а також їх </w:t>
      </w:r>
      <w:proofErr w:type="spellStart"/>
      <w:r>
        <w:rPr>
          <w:rFonts w:ascii="Times New Roman" w:eastAsia="Times New Roman" w:hAnsi="Times New Roman"/>
          <w:sz w:val="20"/>
          <w:szCs w:val="20"/>
        </w:rPr>
        <w:t>субспоживачів</w:t>
      </w:r>
      <w:proofErr w:type="spellEnd"/>
      <w:r>
        <w:rPr>
          <w:rFonts w:ascii="Times New Roman" w:eastAsia="Times New Roman" w:hAnsi="Times New Roman"/>
          <w:sz w:val="20"/>
          <w:szCs w:val="20"/>
        </w:rPr>
        <w:t>), приєднаних до мереж оператора системи передачі, які не здійснюють розподіл електричної енергії відповідно до закону (далі – власники електромереж) та з якими було укладено договір про постачання електричної енергії або договір про спільне використання технологічних електричних мереж до здійснення заходів з відокремлення.</w:t>
      </w:r>
    </w:p>
    <w:p w14:paraId="00000015" w14:textId="58C0AACB" w:rsidR="00232091" w:rsidRPr="0076790E" w:rsidRDefault="003E6A95">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Постановою НКРЕКП №</w:t>
      </w:r>
      <w:r w:rsidR="0076790E">
        <w:rPr>
          <w:rFonts w:ascii="Times New Roman" w:eastAsia="Times New Roman" w:hAnsi="Times New Roman"/>
          <w:color w:val="000000"/>
          <w:sz w:val="20"/>
          <w:szCs w:val="20"/>
        </w:rPr>
        <w:t xml:space="preserve"> 1334</w:t>
      </w:r>
      <w:r>
        <w:rPr>
          <w:rFonts w:ascii="Times New Roman" w:eastAsia="Times New Roman" w:hAnsi="Times New Roman"/>
          <w:color w:val="000000"/>
          <w:sz w:val="20"/>
          <w:szCs w:val="20"/>
        </w:rPr>
        <w:t xml:space="preserve"> від </w:t>
      </w:r>
      <w:r w:rsidR="0076790E">
        <w:rPr>
          <w:rFonts w:ascii="Times New Roman" w:eastAsia="Times New Roman" w:hAnsi="Times New Roman"/>
          <w:color w:val="000000"/>
          <w:sz w:val="20"/>
          <w:szCs w:val="20"/>
        </w:rPr>
        <w:t>02.11</w:t>
      </w:r>
      <w:r>
        <w:rPr>
          <w:rFonts w:ascii="Times New Roman" w:eastAsia="Times New Roman" w:hAnsi="Times New Roman"/>
          <w:color w:val="000000"/>
          <w:sz w:val="20"/>
          <w:szCs w:val="20"/>
        </w:rPr>
        <w:t>.20</w:t>
      </w:r>
      <w:r w:rsidR="0076790E">
        <w:rPr>
          <w:rFonts w:ascii="Times New Roman" w:eastAsia="Times New Roman" w:hAnsi="Times New Roman"/>
          <w:color w:val="000000"/>
          <w:sz w:val="20"/>
          <w:szCs w:val="20"/>
        </w:rPr>
        <w:t>18</w:t>
      </w:r>
      <w:r>
        <w:rPr>
          <w:rFonts w:ascii="Times New Roman" w:eastAsia="Times New Roman" w:hAnsi="Times New Roman"/>
          <w:color w:val="000000"/>
          <w:sz w:val="20"/>
          <w:szCs w:val="20"/>
        </w:rPr>
        <w:t xml:space="preserve"> р. </w:t>
      </w:r>
      <w:r w:rsidR="0076790E">
        <w:rPr>
          <w:rFonts w:ascii="Times New Roman" w:eastAsia="Times New Roman" w:hAnsi="Times New Roman"/>
          <w:color w:val="000000"/>
          <w:sz w:val="20"/>
          <w:szCs w:val="20"/>
        </w:rPr>
        <w:t>«</w:t>
      </w:r>
      <w:r w:rsidR="0076790E" w:rsidRPr="0076790E">
        <w:rPr>
          <w:rFonts w:ascii="Times New Roman" w:eastAsia="Times New Roman" w:hAnsi="Times New Roman"/>
          <w:color w:val="000000"/>
          <w:sz w:val="20"/>
          <w:szCs w:val="20"/>
        </w:rPr>
        <w:t>Про видачу АТ "МИКОЛАЇВОБЛЕНЕРГО" ліцензії з розподілу електричної енергії та анулювання ліцензій з передачі електричної енергії місцевими (локальними) електричними мережами і постачання електричної енергії за регульованим тарифом</w:t>
      </w:r>
      <w:r w:rsidR="0076790E">
        <w:rPr>
          <w:rFonts w:ascii="Times New Roman" w:eastAsia="Times New Roman" w:hAnsi="Times New Roman"/>
          <w:color w:val="000000"/>
          <w:sz w:val="20"/>
          <w:szCs w:val="20"/>
        </w:rPr>
        <w:t xml:space="preserve">» </w:t>
      </w:r>
      <w:r w:rsidR="0076790E" w:rsidRPr="0076790E">
        <w:rPr>
          <w:rFonts w:ascii="Times New Roman" w:eastAsia="Times New Roman" w:hAnsi="Times New Roman"/>
          <w:b/>
          <w:color w:val="000000"/>
          <w:sz w:val="20"/>
          <w:szCs w:val="20"/>
        </w:rPr>
        <w:t>АТ Миколаївобленерго»</w:t>
      </w:r>
      <w:r w:rsidRPr="0076790E">
        <w:rPr>
          <w:rFonts w:ascii="Times New Roman" w:eastAsia="Times New Roman" w:hAnsi="Times New Roman"/>
          <w:b/>
          <w:color w:val="000000"/>
          <w:sz w:val="20"/>
          <w:szCs w:val="20"/>
        </w:rPr>
        <w:t xml:space="preserve"> </w:t>
      </w:r>
      <w:r>
        <w:rPr>
          <w:rFonts w:ascii="Times New Roman" w:eastAsia="Times New Roman" w:hAnsi="Times New Roman"/>
          <w:color w:val="000000"/>
          <w:sz w:val="20"/>
          <w:szCs w:val="20"/>
        </w:rPr>
        <w:t xml:space="preserve">видано ліцензію на право провадження господарської діяльності з розподілу електричної енергії у межах місць провадження господарської діяльності, на території </w:t>
      </w:r>
      <w:r w:rsidR="0076790E">
        <w:rPr>
          <w:rFonts w:ascii="Times New Roman" w:eastAsia="Times New Roman" w:hAnsi="Times New Roman"/>
          <w:color w:val="000000"/>
          <w:sz w:val="20"/>
          <w:szCs w:val="20"/>
        </w:rPr>
        <w:t>Миколаївської області</w:t>
      </w:r>
      <w:r>
        <w:rPr>
          <w:rFonts w:ascii="Times New Roman" w:eastAsia="Times New Roman" w:hAnsi="Times New Roman"/>
          <w:color w:val="000000"/>
          <w:sz w:val="20"/>
          <w:szCs w:val="20"/>
        </w:rPr>
        <w:t xml:space="preserve">, в межах </w:t>
      </w:r>
      <w:r w:rsidRPr="0076790E">
        <w:rPr>
          <w:rFonts w:ascii="Times New Roman" w:eastAsia="Times New Roman" w:hAnsi="Times New Roman"/>
          <w:sz w:val="20"/>
          <w:szCs w:val="20"/>
        </w:rPr>
        <w:t>місцезнаходження замовника</w:t>
      </w:r>
    </w:p>
    <w:p w14:paraId="00000016" w14:textId="466EF53F" w:rsidR="00232091" w:rsidRDefault="003E6A95">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sidRPr="0076790E">
        <w:rPr>
          <w:rFonts w:ascii="Times New Roman" w:eastAsia="Times New Roman" w:hAnsi="Times New Roman"/>
          <w:color w:val="000000"/>
          <w:sz w:val="20"/>
          <w:szCs w:val="20"/>
        </w:rPr>
        <w:t xml:space="preserve">Оператор системи розподілу </w:t>
      </w:r>
      <w:r w:rsidR="0076790E" w:rsidRPr="0076790E">
        <w:rPr>
          <w:rFonts w:ascii="Times New Roman" w:eastAsia="Times New Roman" w:hAnsi="Times New Roman"/>
          <w:i/>
          <w:color w:val="000000"/>
          <w:sz w:val="20"/>
          <w:szCs w:val="20"/>
        </w:rPr>
        <w:t>АТ «Миколаївобленерго»</w:t>
      </w:r>
      <w:r w:rsidRPr="0076790E">
        <w:rPr>
          <w:rFonts w:ascii="Times New Roman" w:eastAsia="Times New Roman" w:hAnsi="Times New Roman"/>
          <w:color w:val="000000"/>
          <w:sz w:val="20"/>
          <w:szCs w:val="20"/>
        </w:rPr>
        <w:t xml:space="preserve"> повинен забезпечити надання послуги з розподілу електричної енергії на об’єкт замовника </w:t>
      </w:r>
      <w:r w:rsidR="0076790E" w:rsidRPr="0076790E">
        <w:rPr>
          <w:rFonts w:ascii="Times New Roman" w:eastAsia="Times New Roman" w:hAnsi="Times New Roman"/>
          <w:i/>
          <w:color w:val="000000"/>
          <w:sz w:val="20"/>
          <w:szCs w:val="20"/>
        </w:rPr>
        <w:t>Миколаївський окружний адміністративний су</w:t>
      </w:r>
      <w:r w:rsidR="0076790E">
        <w:rPr>
          <w:rFonts w:ascii="Times New Roman" w:eastAsia="Times New Roman" w:hAnsi="Times New Roman"/>
          <w:color w:val="000000"/>
          <w:sz w:val="20"/>
          <w:szCs w:val="20"/>
        </w:rPr>
        <w:t>д</w:t>
      </w:r>
      <w:r w:rsidRPr="0076790E">
        <w:rPr>
          <w:rFonts w:ascii="Times New Roman" w:eastAsia="Times New Roman" w:hAnsi="Times New Roman"/>
          <w:color w:val="000000"/>
          <w:sz w:val="20"/>
          <w:szCs w:val="20"/>
        </w:rPr>
        <w:t>, який знаходиться за адресою</w:t>
      </w:r>
      <w:r w:rsidR="0076790E">
        <w:rPr>
          <w:rFonts w:ascii="Times New Roman" w:eastAsia="Times New Roman" w:hAnsi="Times New Roman"/>
          <w:color w:val="000000"/>
          <w:sz w:val="20"/>
          <w:szCs w:val="20"/>
        </w:rPr>
        <w:t>:</w:t>
      </w:r>
      <w:r w:rsidRPr="0076790E">
        <w:rPr>
          <w:rFonts w:ascii="Times New Roman" w:eastAsia="Times New Roman" w:hAnsi="Times New Roman"/>
          <w:color w:val="000000"/>
          <w:sz w:val="20"/>
          <w:szCs w:val="20"/>
        </w:rPr>
        <w:t xml:space="preserve"> </w:t>
      </w:r>
      <w:r w:rsidR="0076790E" w:rsidRPr="0076790E">
        <w:rPr>
          <w:rFonts w:ascii="Times New Roman" w:eastAsia="Times New Roman" w:hAnsi="Times New Roman"/>
          <w:i/>
          <w:color w:val="000000"/>
          <w:sz w:val="20"/>
          <w:szCs w:val="20"/>
        </w:rPr>
        <w:t xml:space="preserve">вул. </w:t>
      </w:r>
      <w:r w:rsidR="0076790E">
        <w:rPr>
          <w:rFonts w:ascii="Times New Roman" w:eastAsia="Times New Roman" w:hAnsi="Times New Roman"/>
          <w:i/>
          <w:color w:val="000000"/>
          <w:sz w:val="20"/>
          <w:szCs w:val="20"/>
        </w:rPr>
        <w:t>З</w:t>
      </w:r>
      <w:r w:rsidR="0076790E" w:rsidRPr="0076790E">
        <w:rPr>
          <w:rFonts w:ascii="Times New Roman" w:eastAsia="Times New Roman" w:hAnsi="Times New Roman"/>
          <w:i/>
          <w:color w:val="000000"/>
          <w:sz w:val="20"/>
          <w:szCs w:val="20"/>
        </w:rPr>
        <w:t>ахисників Миколаєва, 41/10, м. Миколаїв</w:t>
      </w:r>
      <w:r w:rsidR="0076790E">
        <w:rPr>
          <w:rFonts w:ascii="Times New Roman" w:eastAsia="Times New Roman" w:hAnsi="Times New Roman"/>
          <w:i/>
          <w:color w:val="000000"/>
          <w:sz w:val="20"/>
          <w:szCs w:val="20"/>
        </w:rPr>
        <w:t>,</w:t>
      </w:r>
      <w:r w:rsidRPr="0076790E">
        <w:rPr>
          <w:rFonts w:ascii="Times New Roman" w:eastAsia="Times New Roman" w:hAnsi="Times New Roman"/>
          <w:color w:val="000000"/>
          <w:sz w:val="20"/>
          <w:szCs w:val="20"/>
        </w:rPr>
        <w:t xml:space="preserve"> та підключений до місцевих розподільчих мереж відповідно до вимог Кодексу розподільчих систем, технічні та якісні характеристики якої відповідають нормам чинного на території України законодавства, державним, міжнародним стандартам та вимогам державної політики України</w:t>
      </w:r>
      <w:r>
        <w:rPr>
          <w:rFonts w:ascii="Times New Roman" w:eastAsia="Times New Roman" w:hAnsi="Times New Roman"/>
          <w:color w:val="000000"/>
          <w:sz w:val="20"/>
          <w:szCs w:val="20"/>
        </w:rPr>
        <w:t xml:space="preserve"> в галузі захисту довкілля.</w:t>
      </w:r>
    </w:p>
    <w:p w14:paraId="00000017" w14:textId="77777777" w:rsidR="00232091" w:rsidRDefault="00232091">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p>
    <w:p w14:paraId="00000018" w14:textId="77777777" w:rsidR="00232091" w:rsidRDefault="003E6A95">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характеристик предмета закупівлі. </w:t>
      </w:r>
    </w:p>
    <w:p w14:paraId="00000019" w14:textId="412D4DCD" w:rsidR="00232091" w:rsidRDefault="003E6A95">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Термін постачання — з </w:t>
      </w:r>
      <w:r w:rsidR="0076790E">
        <w:rPr>
          <w:rFonts w:ascii="Times New Roman" w:eastAsia="Times New Roman" w:hAnsi="Times New Roman"/>
          <w:sz w:val="20"/>
          <w:szCs w:val="20"/>
        </w:rPr>
        <w:t>01.01.2025</w:t>
      </w:r>
      <w:r>
        <w:rPr>
          <w:rFonts w:ascii="Times New Roman" w:eastAsia="Times New Roman" w:hAnsi="Times New Roman"/>
          <w:sz w:val="20"/>
          <w:szCs w:val="20"/>
        </w:rPr>
        <w:t xml:space="preserve"> р. по 31.12.2025 р.</w:t>
      </w:r>
    </w:p>
    <w:p w14:paraId="0000001A" w14:textId="22761F32" w:rsidR="00232091" w:rsidRDefault="003E6A95">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Кількісною характеристикою предмета закупівлі є обсяг розподіленої електричної енергії. За одиницю виміру послуги  приймається кіловат-година, яка дорівнює кількості енергії, розділеної по мережах оператора системи розподілу в один кіловат протягом однієї години. Обсяг, необхідний для забезпечення діяльності та власних потреб об’єкта замовника, враховуючи обсяги розподіленої / спожитої електричної енергії попереднього календарного року, становить 73 500 кВт. год на 2025 р.</w:t>
      </w:r>
    </w:p>
    <w:p w14:paraId="609B88E0" w14:textId="77777777" w:rsidR="003E6A95" w:rsidRDefault="003E6A95">
      <w:pPr>
        <w:spacing w:after="0" w:line="240" w:lineRule="auto"/>
        <w:ind w:firstLine="720"/>
        <w:jc w:val="both"/>
        <w:rPr>
          <w:rFonts w:ascii="Times New Roman" w:eastAsia="Times New Roman" w:hAnsi="Times New Roman"/>
          <w:i/>
          <w:sz w:val="20"/>
          <w:szCs w:val="20"/>
        </w:rPr>
      </w:pPr>
      <w:r>
        <w:rPr>
          <w:rFonts w:ascii="Times New Roman" w:eastAsia="Times New Roman" w:hAnsi="Times New Roman"/>
          <w:sz w:val="20"/>
          <w:szCs w:val="20"/>
        </w:rPr>
        <w:t>Клас споживача (за потужністю) — 2 клас</w:t>
      </w:r>
      <w:r>
        <w:rPr>
          <w:rFonts w:ascii="Times New Roman" w:eastAsia="Times New Roman" w:hAnsi="Times New Roman"/>
          <w:i/>
          <w:sz w:val="20"/>
          <w:szCs w:val="20"/>
        </w:rPr>
        <w:t>.</w:t>
      </w:r>
    </w:p>
    <w:p w14:paraId="0000001C" w14:textId="034747D6" w:rsidR="00232091" w:rsidRDefault="003E6A95">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Ціна (тариф) на послугу з розподілу електричної енергії є регульованою та встановлюється НКРЕКП.</w:t>
      </w:r>
    </w:p>
    <w:p w14:paraId="0000001D" w14:textId="77777777" w:rsidR="00232091" w:rsidRDefault="00232091">
      <w:pPr>
        <w:pBdr>
          <w:top w:val="nil"/>
          <w:left w:val="nil"/>
          <w:bottom w:val="nil"/>
          <w:right w:val="nil"/>
          <w:between w:val="nil"/>
        </w:pBdr>
        <w:spacing w:after="0" w:line="240" w:lineRule="auto"/>
        <w:jc w:val="both"/>
        <w:rPr>
          <w:rFonts w:ascii="Times New Roman" w:eastAsia="Times New Roman" w:hAnsi="Times New Roman"/>
          <w:b/>
          <w:sz w:val="20"/>
          <w:szCs w:val="20"/>
        </w:rPr>
      </w:pPr>
    </w:p>
    <w:p w14:paraId="0000001E" w14:textId="77777777" w:rsidR="00232091" w:rsidRDefault="003E6A95">
      <w:p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Обґрунтування якісних характеристик предмета закупівлі. </w:t>
      </w:r>
    </w:p>
    <w:p w14:paraId="0000001F" w14:textId="49DED2B1" w:rsidR="00232091" w:rsidRDefault="003E6A95">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Відповідно до пункту 2.1. розділу ІІ КСР 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14:paraId="00000020" w14:textId="77777777" w:rsidR="00232091" w:rsidRDefault="003E6A95">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Відповідно до підпункту 4.1.7. пункту 4.1. розділу ІV  КСР відповідальність за якість електричної енергії, отриманої споживачем внутрішніми мережами несе виробник електричної енергії, до якого приєднані електроустановки споживача.</w:t>
      </w:r>
    </w:p>
    <w:p w14:paraId="00000021" w14:textId="77777777" w:rsidR="00232091" w:rsidRDefault="003E6A95">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До якісних характеристик предмета закупівлі, зокрема, належать:</w:t>
      </w:r>
    </w:p>
    <w:p w14:paraId="00000022" w14:textId="77777777" w:rsidR="00232091" w:rsidRDefault="003E6A95">
      <w:pPr>
        <w:numPr>
          <w:ilvl w:val="0"/>
          <w:numId w:val="3"/>
        </w:numPr>
        <w:spacing w:after="0" w:line="240" w:lineRule="auto"/>
        <w:jc w:val="both"/>
        <w:rPr>
          <w:sz w:val="20"/>
          <w:szCs w:val="20"/>
        </w:rPr>
      </w:pPr>
      <w:r>
        <w:rPr>
          <w:rFonts w:ascii="Times New Roman" w:eastAsia="Times New Roman" w:hAnsi="Times New Roman"/>
          <w:sz w:val="20"/>
          <w:szCs w:val="20"/>
        </w:rPr>
        <w:t>надійність (безперервність) електропостачання;</w:t>
      </w:r>
    </w:p>
    <w:p w14:paraId="00000023" w14:textId="77777777" w:rsidR="00232091" w:rsidRDefault="003E6A95">
      <w:pPr>
        <w:numPr>
          <w:ilvl w:val="0"/>
          <w:numId w:val="4"/>
        </w:numPr>
        <w:spacing w:after="0" w:line="240" w:lineRule="auto"/>
        <w:jc w:val="both"/>
        <w:rPr>
          <w:sz w:val="20"/>
          <w:szCs w:val="20"/>
        </w:rPr>
      </w:pPr>
      <w:r>
        <w:rPr>
          <w:rFonts w:ascii="Times New Roman" w:eastAsia="Times New Roman" w:hAnsi="Times New Roman"/>
          <w:sz w:val="20"/>
          <w:szCs w:val="20"/>
        </w:rPr>
        <w:t>параметри якості електричної енергії, що розподіляється оператором системи розподілу;</w:t>
      </w:r>
    </w:p>
    <w:p w14:paraId="00000024" w14:textId="77777777" w:rsidR="00232091" w:rsidRDefault="003E6A95">
      <w:pPr>
        <w:numPr>
          <w:ilvl w:val="0"/>
          <w:numId w:val="1"/>
        </w:numPr>
        <w:spacing w:after="0" w:line="240" w:lineRule="auto"/>
        <w:jc w:val="both"/>
        <w:rPr>
          <w:sz w:val="20"/>
          <w:szCs w:val="20"/>
        </w:rPr>
      </w:pPr>
      <w:r>
        <w:rPr>
          <w:rFonts w:ascii="Times New Roman" w:eastAsia="Times New Roman" w:hAnsi="Times New Roman"/>
          <w:sz w:val="20"/>
          <w:szCs w:val="20"/>
        </w:rPr>
        <w:t>показники комерційної якості послуг оператора системи розподілу.</w:t>
      </w:r>
    </w:p>
    <w:p w14:paraId="00000025" w14:textId="77777777" w:rsidR="00232091" w:rsidRDefault="003E6A95">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sz w:val="20"/>
          <w:szCs w:val="20"/>
        </w:rPr>
        <w:t xml:space="preserve">Згідно з підпунктами 11.4.1. - 11.4.3. пункту 11.4. розділу XІ КСР </w:t>
      </w:r>
      <w:r>
        <w:rPr>
          <w:rFonts w:ascii="Times New Roman" w:eastAsia="Times New Roman" w:hAnsi="Times New Roman"/>
          <w:color w:val="000000"/>
          <w:sz w:val="20"/>
          <w:szCs w:val="20"/>
        </w:rPr>
        <w:t>ОСР повинен дотримуватися затверджених Регулятором показників якості електропостачання, 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r>
        <w:rPr>
          <w:rFonts w:ascii="Times New Roman" w:eastAsia="Times New Roman" w:hAnsi="Times New Roman"/>
          <w:sz w:val="20"/>
          <w:szCs w:val="20"/>
        </w:rPr>
        <w:t xml:space="preserve"> Н</w:t>
      </w:r>
      <w:r>
        <w:rPr>
          <w:rFonts w:ascii="Times New Roman" w:eastAsia="Times New Roman" w:hAnsi="Times New Roman"/>
          <w:color w:val="000000"/>
          <w:sz w:val="20"/>
          <w:szCs w:val="20"/>
        </w:rPr>
        <w:t xml:space="preserve">адійність (безперервність) електропостачання характеризується кількістю, тривалістю перерв в електропостачанні та обсягом </w:t>
      </w:r>
      <w:proofErr w:type="spellStart"/>
      <w:r>
        <w:rPr>
          <w:rFonts w:ascii="Times New Roman" w:eastAsia="Times New Roman" w:hAnsi="Times New Roman"/>
          <w:color w:val="000000"/>
          <w:sz w:val="20"/>
          <w:szCs w:val="20"/>
        </w:rPr>
        <w:t>недовідпущеної</w:t>
      </w:r>
      <w:proofErr w:type="spellEnd"/>
      <w:r>
        <w:rPr>
          <w:rFonts w:ascii="Times New Roman" w:eastAsia="Times New Roman" w:hAnsi="Times New Roman"/>
          <w:color w:val="000000"/>
          <w:sz w:val="20"/>
          <w:szCs w:val="20"/>
        </w:rPr>
        <w:t xml:space="preserve"> електричної енергії</w:t>
      </w:r>
      <w:bookmarkStart w:id="2" w:name="bookmark=id.3znysh7" w:colFirst="0" w:colLast="0"/>
      <w:bookmarkEnd w:id="2"/>
      <w:r>
        <w:rPr>
          <w:rFonts w:ascii="Times New Roman" w:eastAsia="Times New Roman" w:hAnsi="Times New Roman"/>
          <w:color w:val="000000"/>
          <w:sz w:val="20"/>
          <w:szCs w:val="20"/>
        </w:rPr>
        <w:t>.</w:t>
      </w:r>
      <w:r>
        <w:rPr>
          <w:rFonts w:ascii="Times New Roman" w:eastAsia="Times New Roman" w:hAnsi="Times New Roman"/>
          <w:sz w:val="20"/>
          <w:szCs w:val="20"/>
        </w:rPr>
        <w:t xml:space="preserve"> </w:t>
      </w:r>
      <w:r>
        <w:rPr>
          <w:rFonts w:ascii="Times New Roman" w:eastAsia="Times New Roman" w:hAnsi="Times New Roman"/>
          <w:color w:val="000000"/>
          <w:sz w:val="20"/>
          <w:szCs w:val="20"/>
        </w:rPr>
        <w:t>Надійність (безперервність) електропостачання споживача характеризується такими показниками:</w:t>
      </w:r>
    </w:p>
    <w:p w14:paraId="00000026" w14:textId="77777777" w:rsidR="00232091" w:rsidRDefault="003E6A95">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bookmarkStart w:id="3" w:name="bookmark=id.2et92p0" w:colFirst="0" w:colLast="0"/>
      <w:bookmarkEnd w:id="3"/>
      <w:r>
        <w:rPr>
          <w:rFonts w:ascii="Times New Roman" w:eastAsia="Times New Roman" w:hAnsi="Times New Roman"/>
          <w:color w:val="000000"/>
          <w:sz w:val="20"/>
          <w:szCs w:val="20"/>
        </w:rPr>
        <w:t>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у яких було припинене електропостачання за звітний період, до загальної кількості точок комерційного обліку електричної енергії;</w:t>
      </w:r>
    </w:p>
    <w:p w14:paraId="00000027" w14:textId="77777777" w:rsidR="00232091" w:rsidRDefault="003E6A95">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у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w:t>
      </w:r>
    </w:p>
    <w:p w14:paraId="00000028" w14:textId="77777777" w:rsidR="00232091" w:rsidRDefault="003E6A95">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w:t>
      </w:r>
    </w:p>
    <w:p w14:paraId="00000029" w14:textId="77777777" w:rsidR="00232091" w:rsidRDefault="003E6A95">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розрахунковий обсяг </w:t>
      </w:r>
      <w:proofErr w:type="spellStart"/>
      <w:r>
        <w:rPr>
          <w:rFonts w:ascii="Times New Roman" w:eastAsia="Times New Roman" w:hAnsi="Times New Roman"/>
          <w:color w:val="000000"/>
          <w:sz w:val="20"/>
          <w:szCs w:val="20"/>
        </w:rPr>
        <w:t>недовідпущеної</w:t>
      </w:r>
      <w:proofErr w:type="spellEnd"/>
      <w:r>
        <w:rPr>
          <w:rFonts w:ascii="Times New Roman" w:eastAsia="Times New Roman" w:hAnsi="Times New Roman"/>
          <w:color w:val="000000"/>
          <w:sz w:val="20"/>
          <w:szCs w:val="20"/>
        </w:rPr>
        <w:t xml:space="preserve"> електроенергії (ENS) розраховується як сума добутків кількості точок комерційного обліку електричної енергії, у яких було припинене електропостачання, на т</w:t>
      </w:r>
      <w:r>
        <w:rPr>
          <w:rFonts w:ascii="Times New Roman" w:eastAsia="Times New Roman" w:hAnsi="Times New Roman"/>
          <w:sz w:val="20"/>
          <w:szCs w:val="20"/>
        </w:rPr>
        <w:t>ривалість довгої перерви та на середнє споживання електроенергії на відповідному рівні напруги.</w:t>
      </w:r>
    </w:p>
    <w:p w14:paraId="0000002A" w14:textId="77777777" w:rsidR="00232091" w:rsidRDefault="003E6A95">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14:paraId="0000002B" w14:textId="77777777" w:rsidR="00232091" w:rsidRDefault="003E6A95">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14:paraId="0000002C" w14:textId="77777777" w:rsidR="00232091" w:rsidRDefault="003E6A95">
      <w:pPr>
        <w:shd w:val="clear" w:color="auto" w:fill="FFFFFF"/>
        <w:spacing w:after="0" w:line="240" w:lineRule="auto"/>
        <w:ind w:firstLine="720"/>
        <w:jc w:val="both"/>
        <w:rPr>
          <w:rFonts w:ascii="Times New Roman" w:eastAsia="Times New Roman" w:hAnsi="Times New Roman"/>
          <w:sz w:val="20"/>
          <w:szCs w:val="20"/>
        </w:rPr>
      </w:pPr>
      <w:bookmarkStart w:id="4" w:name="bookmark=id.tyjcwt" w:colFirst="0" w:colLast="0"/>
      <w:bookmarkEnd w:id="4"/>
      <w:r>
        <w:rPr>
          <w:rFonts w:ascii="Times New Roman" w:eastAsia="Times New Roman" w:hAnsi="Times New Roman"/>
          <w:sz w:val="20"/>
          <w:szCs w:val="20"/>
        </w:rPr>
        <w:t>Підпунктом 11.4.4 КСР визначається комерційна якість надання послуг, яка характеризує якість 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14:paraId="0000002D" w14:textId="77777777" w:rsidR="00232091" w:rsidRDefault="003E6A95">
      <w:pPr>
        <w:pBdr>
          <w:top w:val="nil"/>
          <w:left w:val="nil"/>
          <w:bottom w:val="nil"/>
          <w:right w:val="nil"/>
          <w:between w:val="nil"/>
        </w:pBdr>
        <w:spacing w:after="0" w:line="240" w:lineRule="auto"/>
        <w:ind w:firstLine="426"/>
        <w:jc w:val="both"/>
        <w:rPr>
          <w:rFonts w:ascii="Times New Roman" w:eastAsia="Times New Roman" w:hAnsi="Times New Roman"/>
          <w:sz w:val="20"/>
          <w:szCs w:val="20"/>
        </w:rPr>
      </w:pPr>
      <w:bookmarkStart w:id="5" w:name="bookmark=id.3dy6vkm" w:colFirst="0" w:colLast="0"/>
      <w:bookmarkEnd w:id="5"/>
      <w:r>
        <w:rPr>
          <w:rFonts w:ascii="Times New Roman" w:eastAsia="Times New Roman" w:hAnsi="Times New Roman"/>
          <w:sz w:val="20"/>
          <w:szCs w:val="20"/>
        </w:rPr>
        <w:t>1) приєднання до системи розподілу;</w:t>
      </w:r>
    </w:p>
    <w:p w14:paraId="0000002E" w14:textId="77777777" w:rsidR="00232091" w:rsidRDefault="003E6A95">
      <w:pPr>
        <w:pBdr>
          <w:top w:val="nil"/>
          <w:left w:val="nil"/>
          <w:bottom w:val="nil"/>
          <w:right w:val="nil"/>
          <w:between w:val="nil"/>
        </w:pBdr>
        <w:spacing w:after="0" w:line="240" w:lineRule="auto"/>
        <w:ind w:firstLine="426"/>
        <w:jc w:val="both"/>
        <w:rPr>
          <w:rFonts w:ascii="Times New Roman" w:eastAsia="Times New Roman" w:hAnsi="Times New Roman"/>
          <w:sz w:val="20"/>
          <w:szCs w:val="20"/>
        </w:rPr>
      </w:pPr>
      <w:bookmarkStart w:id="6" w:name="bookmark=id.1t3h5sf" w:colFirst="0" w:colLast="0"/>
      <w:bookmarkEnd w:id="6"/>
      <w:r>
        <w:rPr>
          <w:rFonts w:ascii="Times New Roman" w:eastAsia="Times New Roman" w:hAnsi="Times New Roman"/>
          <w:sz w:val="20"/>
          <w:szCs w:val="20"/>
        </w:rPr>
        <w:t>2) надання послуг з розподілу електричної енергії;</w:t>
      </w:r>
    </w:p>
    <w:p w14:paraId="0000002F" w14:textId="77777777" w:rsidR="00232091" w:rsidRDefault="003E6A95">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7" w:name="bookmark=id.4d34og8" w:colFirst="0" w:colLast="0"/>
      <w:bookmarkEnd w:id="7"/>
      <w:r>
        <w:rPr>
          <w:rFonts w:ascii="Times New Roman" w:eastAsia="Times New Roman" w:hAnsi="Times New Roman"/>
          <w:sz w:val="20"/>
          <w:szCs w:val="20"/>
        </w:rPr>
        <w:t>3) відновлення електропостачання та забезпе</w:t>
      </w:r>
      <w:r>
        <w:rPr>
          <w:rFonts w:ascii="Times New Roman" w:eastAsia="Times New Roman" w:hAnsi="Times New Roman"/>
          <w:color w:val="000000"/>
          <w:sz w:val="20"/>
          <w:szCs w:val="20"/>
        </w:rPr>
        <w:t>чення належної якості електричної енергії;</w:t>
      </w:r>
    </w:p>
    <w:p w14:paraId="00000030" w14:textId="77777777" w:rsidR="00232091" w:rsidRDefault="003E6A95">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8" w:name="bookmark=id.2s8eyo1" w:colFirst="0" w:colLast="0"/>
      <w:bookmarkEnd w:id="8"/>
      <w:r>
        <w:rPr>
          <w:rFonts w:ascii="Times New Roman" w:eastAsia="Times New Roman" w:hAnsi="Times New Roman"/>
          <w:color w:val="000000"/>
          <w:sz w:val="20"/>
          <w:szCs w:val="20"/>
        </w:rPr>
        <w:t>4) питань комерційного обліку;</w:t>
      </w:r>
    </w:p>
    <w:p w14:paraId="00000031" w14:textId="0DF6C23F" w:rsidR="00232091" w:rsidRDefault="003E6A95">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bookmarkStart w:id="9" w:name="bookmark=id.17dp8vu" w:colFirst="0" w:colLast="0"/>
      <w:bookmarkEnd w:id="9"/>
      <w:r>
        <w:rPr>
          <w:rFonts w:ascii="Times New Roman" w:eastAsia="Times New Roman" w:hAnsi="Times New Roman"/>
          <w:color w:val="000000"/>
          <w:sz w:val="20"/>
          <w:szCs w:val="20"/>
        </w:rPr>
        <w:t>5) відповідей на звернення та скарги споживачів тощо.</w:t>
      </w:r>
    </w:p>
    <w:p w14:paraId="4E869C44" w14:textId="1D25AB15" w:rsidR="004C2F48" w:rsidRDefault="004C2F48">
      <w:pPr>
        <w:pBdr>
          <w:top w:val="nil"/>
          <w:left w:val="nil"/>
          <w:bottom w:val="nil"/>
          <w:right w:val="nil"/>
          <w:between w:val="nil"/>
        </w:pBdr>
        <w:spacing w:after="0" w:line="240" w:lineRule="auto"/>
        <w:ind w:firstLine="426"/>
        <w:jc w:val="both"/>
        <w:rPr>
          <w:rFonts w:ascii="Times New Roman" w:eastAsia="Times New Roman" w:hAnsi="Times New Roman"/>
          <w:color w:val="000000"/>
          <w:sz w:val="20"/>
          <w:szCs w:val="20"/>
        </w:rPr>
      </w:pPr>
    </w:p>
    <w:p w14:paraId="4920F7F4" w14:textId="2C8AFA9E" w:rsidR="004C2F48" w:rsidRDefault="004C2F48" w:rsidP="004C2F48">
      <w:pPr>
        <w:pBdr>
          <w:top w:val="nil"/>
          <w:left w:val="nil"/>
          <w:bottom w:val="nil"/>
          <w:right w:val="nil"/>
          <w:between w:val="nil"/>
        </w:pBdr>
        <w:spacing w:after="0" w:line="240" w:lineRule="auto"/>
        <w:ind w:firstLine="426"/>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________________________________________________</w:t>
      </w:r>
      <w:bookmarkStart w:id="10" w:name="_GoBack"/>
      <w:bookmarkEnd w:id="10"/>
    </w:p>
    <w:sectPr w:rsidR="004C2F4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9E5"/>
    <w:multiLevelType w:val="multilevel"/>
    <w:tmpl w:val="7CECF36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B5705C"/>
    <w:multiLevelType w:val="multilevel"/>
    <w:tmpl w:val="902A0DE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E83E00"/>
    <w:multiLevelType w:val="multilevel"/>
    <w:tmpl w:val="819CE5A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5867E2"/>
    <w:multiLevelType w:val="multilevel"/>
    <w:tmpl w:val="0832C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91"/>
    <w:rsid w:val="00112C30"/>
    <w:rsid w:val="00232091"/>
    <w:rsid w:val="003E6A95"/>
    <w:rsid w:val="004121E7"/>
    <w:rsid w:val="004C2F48"/>
    <w:rsid w:val="005A1862"/>
    <w:rsid w:val="0076790E"/>
    <w:rsid w:val="00A0691C"/>
    <w:rsid w:val="00B2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C689"/>
  <w15:docId w15:val="{D1A43411-D91B-4921-8AD3-E640D1F1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1BA"/>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Emphasis"/>
    <w:uiPriority w:val="20"/>
    <w:qFormat/>
    <w:rsid w:val="00B541BA"/>
    <w:rPr>
      <w:i/>
      <w:iCs/>
    </w:rPr>
  </w:style>
  <w:style w:type="character" w:customStyle="1" w:styleId="rvts11">
    <w:name w:val="rvts11"/>
    <w:basedOn w:val="a0"/>
    <w:rsid w:val="00B541BA"/>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QRDrFwviez/vgTYKOASDO6w==">CgMxLjAyCWlkLmdqZGd4czIKaWQuMWZvYjl0ZTIKaWQuM3pueXNoNzIKaWQuMmV0OTJwMDIJaWQudHlqY3d0MgppZC4zZHk2dmttMgppZC4xdDNoNXNmMgppZC40ZDM0b2c4MgppZC4yczhleW8xMgppZC4xN2RwOHZ1OAByITFYZE8wSF9FYXVBcWhNaXUzZ1lac2NGMUpreUt2T005SA==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6</cp:revision>
  <dcterms:created xsi:type="dcterms:W3CDTF">2025-01-08T08:24:00Z</dcterms:created>
  <dcterms:modified xsi:type="dcterms:W3CDTF">2025-01-17T09:34:00Z</dcterms:modified>
</cp:coreProperties>
</file>