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FD" w:rsidRDefault="00D907F5" w:rsidP="008D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Миколаївський окружний адміністративний суд </w:t>
      </w:r>
    </w:p>
    <w:p w:rsidR="00D907F5" w:rsidRPr="00330F4D" w:rsidRDefault="005D19FD" w:rsidP="008D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(код ЄДРПОУ 35356555)</w:t>
      </w:r>
    </w:p>
    <w:p w:rsidR="00886316" w:rsidRDefault="00886316" w:rsidP="008D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07F5" w:rsidRPr="00330F4D" w:rsidRDefault="00D907F5" w:rsidP="008D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886316" w:rsidRPr="00FE7157" w:rsidRDefault="00D907F5" w:rsidP="008D16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 w:rsidR="0057172D">
        <w:rPr>
          <w:rFonts w:ascii="Times New Roman" w:eastAsia="Times New Roman" w:hAnsi="Times New Roman" w:cs="Times New Roman"/>
          <w:sz w:val="20"/>
          <w:szCs w:val="20"/>
        </w:rPr>
        <w:t>предмета закупівлі</w:t>
      </w: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  <w:r w:rsidR="0057172D">
        <w:rPr>
          <w:rFonts w:ascii="Times New Roman" w:eastAsia="Times New Roman" w:hAnsi="Times New Roman" w:cs="Times New Roman"/>
          <w:sz w:val="20"/>
          <w:szCs w:val="20"/>
        </w:rPr>
        <w:t xml:space="preserve"> за кодом </w:t>
      </w:r>
      <w:r w:rsidR="0057172D" w:rsidRPr="0057172D">
        <w:rPr>
          <w:rFonts w:ascii="Times New Roman" w:hAnsi="Times New Roman" w:cs="Times New Roman"/>
          <w:color w:val="000000"/>
          <w:sz w:val="20"/>
          <w:szCs w:val="20"/>
        </w:rPr>
        <w:t xml:space="preserve">ДК 021:2015 </w:t>
      </w:r>
      <w:r w:rsidR="00FE7157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57172D" w:rsidRPr="005717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E7157" w:rsidRPr="00FE715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48820000-2 </w:t>
      </w:r>
      <w:r w:rsidR="00FE7157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proofErr w:type="spellStart"/>
      <w:r w:rsidR="00FE7157" w:rsidRPr="00FE7157">
        <w:rPr>
          <w:rFonts w:ascii="Times New Roman" w:hAnsi="Times New Roman" w:cs="Times New Roman"/>
          <w:color w:val="000000"/>
          <w:sz w:val="20"/>
          <w:szCs w:val="20"/>
          <w:lang w:val="ru-RU"/>
        </w:rPr>
        <w:t>ервери</w:t>
      </w:r>
      <w:proofErr w:type="spellEnd"/>
    </w:p>
    <w:p w:rsidR="00886316" w:rsidRDefault="00886316" w:rsidP="008D16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7172D" w:rsidRPr="00FE7157" w:rsidRDefault="00FE7157" w:rsidP="008D16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7157">
        <w:rPr>
          <w:rFonts w:ascii="Times New Roman" w:hAnsi="Times New Roman" w:cs="Times New Roman"/>
          <w:b/>
          <w:color w:val="000000"/>
          <w:sz w:val="20"/>
          <w:szCs w:val="20"/>
        </w:rPr>
        <w:t>Серверне обладнання</w:t>
      </w:r>
    </w:p>
    <w:p w:rsidR="00886316" w:rsidRDefault="00886316" w:rsidP="008D169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FE7157" w:rsidRDefault="0057172D" w:rsidP="008D169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ідентифікаційний номер в електронній системі закупівель: </w:t>
      </w:r>
      <w:r w:rsidR="008D169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FE7157" w:rsidRPr="00FE7157">
        <w:rPr>
          <w:rFonts w:ascii="Times New Roman" w:hAnsi="Times New Roman" w:cs="Times New Roman"/>
          <w:b/>
        </w:rPr>
        <w:t xml:space="preserve">UA-2025-11-21-013670-a </w:t>
      </w:r>
    </w:p>
    <w:p w:rsidR="008D1692" w:rsidRDefault="008D1692" w:rsidP="008863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hyperlink r:id="rId4" w:history="1">
        <w:r w:rsidRPr="00004C37">
          <w:rPr>
            <w:rStyle w:val="a7"/>
            <w:rFonts w:ascii="Times New Roman" w:hAnsi="Times New Roman" w:cs="Times New Roman"/>
            <w:b/>
          </w:rPr>
          <w:t>https://prozorro.gov.ua/uk/tender/UA-2025-11-21-013670-a</w:t>
        </w:r>
      </w:hyperlink>
    </w:p>
    <w:p w:rsidR="008D1692" w:rsidRDefault="008D1692" w:rsidP="008863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07F5" w:rsidRPr="00330F4D" w:rsidRDefault="00D907F5" w:rsidP="008863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D907F5" w:rsidRPr="00330F4D" w:rsidRDefault="0057172D" w:rsidP="008D16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Вид/ процедура закупівлі: відкриті торги з особливостями</w:t>
      </w:r>
      <w:r w:rsidR="00D907F5" w:rsidRPr="00330F4D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</w:p>
    <w:p w:rsidR="0057172D" w:rsidRPr="00886316" w:rsidRDefault="00D907F5" w:rsidP="008D16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7157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618</w:t>
      </w:r>
      <w:r w:rsidR="000560C2" w:rsidRPr="000560C2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2</w:t>
      </w:r>
      <w:r w:rsidR="0057172D" w:rsidRPr="00886316">
        <w:rPr>
          <w:rFonts w:ascii="Times New Roman" w:eastAsia="Times New Roman" w:hAnsi="Times New Roman" w:cs="Times New Roman"/>
          <w:b/>
          <w:i/>
          <w:sz w:val="20"/>
          <w:szCs w:val="20"/>
        </w:rPr>
        <w:t>00</w:t>
      </w:r>
      <w:r w:rsidR="0057172D" w:rsidRPr="0057172D">
        <w:rPr>
          <w:rFonts w:ascii="Times New Roman" w:eastAsia="Times New Roman" w:hAnsi="Times New Roman" w:cs="Times New Roman"/>
          <w:b/>
          <w:i/>
          <w:sz w:val="20"/>
          <w:szCs w:val="20"/>
        </w:rPr>
        <w:t>,00</w:t>
      </w:r>
      <w:r w:rsidRPr="0057172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грн.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19FD" w:rsidRPr="00330F4D" w:rsidRDefault="005D19FD" w:rsidP="008D16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="00886316">
        <w:rPr>
          <w:rFonts w:ascii="Times New Roman" w:eastAsia="Times New Roman" w:hAnsi="Times New Roman" w:cs="Times New Roman"/>
          <w:sz w:val="20"/>
          <w:szCs w:val="20"/>
        </w:rPr>
        <w:t xml:space="preserve">витратних матеріалів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визначені з урахуванням реальних потреб </w:t>
      </w:r>
      <w:r>
        <w:rPr>
          <w:rFonts w:ascii="Times New Roman" w:eastAsia="Times New Roman" w:hAnsi="Times New Roman" w:cs="Times New Roman"/>
          <w:sz w:val="20"/>
          <w:szCs w:val="20"/>
        </w:rPr>
        <w:t>Миколаївського окружного адміністративного суду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та опти</w:t>
      </w:r>
      <w:bookmarkStart w:id="0" w:name="_GoBack"/>
      <w:bookmarkEnd w:id="0"/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мального співвідношення ціни та якості. </w:t>
      </w:r>
    </w:p>
    <w:p w:rsidR="008D1692" w:rsidRDefault="008D1692" w:rsidP="008D1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D1692">
        <w:rPr>
          <w:rFonts w:ascii="Times New Roman" w:eastAsia="Times New Roman" w:hAnsi="Times New Roman" w:cs="Times New Roman"/>
          <w:sz w:val="20"/>
          <w:szCs w:val="20"/>
        </w:rPr>
        <w:t>На виконання Закону України "Про судоустрій і статус суддів", Концепції Програми інформатизації місцевих та апеляційних судів і проекту побудови Єдиної судової інформаційно-телекомунікаційної системи на 2022-2024 роки, погодженої Генеральним державним замовником Національної програми інформатизації України – Міністерством цифрової трансформації України (через брак фінансування і початок повномасштабної війни Концепція не була реалізована), Концепції Єдиної судової інформаційно-комунікаційної системи (затверджена наказом ДСА України № 178 від 30.04.2025) та Рішення Вищої ради правосуддя № 2015/0/12-25 від 30.09.2025 (щодо матеріально-технічного забезпечення судів) Державною судовою адміністрацією України та Миколаївським окружним адміністративним судом здійснюються організаційні заходи щодо фінансового та технічного забезпечення діяльності суду.</w:t>
      </w:r>
    </w:p>
    <w:p w:rsidR="008D1692" w:rsidRDefault="008D1692" w:rsidP="008D1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D1692">
        <w:rPr>
          <w:rFonts w:ascii="Times New Roman" w:eastAsia="Times New Roman" w:hAnsi="Times New Roman" w:cs="Times New Roman"/>
          <w:sz w:val="20"/>
          <w:szCs w:val="20"/>
        </w:rPr>
        <w:t xml:space="preserve">Метою придбання сучасного устаткування відповідно до запропонованих технічних вимог є забезпечення інформаційної та технологічної підтримки судочинства на принципах дотримання балансу між потребою громадян, суспільства і держави у вільному обміні інформацією та необхідними обмеженнями на розповсюдження інформації шляхом створення умов для рівності сторін в судовому процесі в частині їх доступу до інформації; скорочення строків розгляду судових справ та скарг на основі використання інформаційних технологій; підвищення ефективності процесів судового та загального діловодства; підвищення достовірності та повноти інформації, що створюється, використовується та накопичується в процесі діяльності суду; підвищення оперативності збору і оформлення судових матеріалів при підготовці та слуханні справ; забезпечення оперативного доступу суддів і працівників апарату суду до актуальної інформації із чинного законодавства та судової практики; можливість розширення системи додаванням нових компонентів без заміни первісного обладнання та зупинки роботи; забезпечується гнучкість модернізації шляхом підключення нових підсистем з точно визначеним призначенням для відповідного рівня задач (скажімо, вводяться в роботу системи нові бази даних, поштові служби або інші сервіси); зменшення вірогідності простоїв системи через </w:t>
      </w:r>
      <w:proofErr w:type="spellStart"/>
      <w:r w:rsidRPr="008D1692">
        <w:rPr>
          <w:rFonts w:ascii="Times New Roman" w:eastAsia="Times New Roman" w:hAnsi="Times New Roman" w:cs="Times New Roman"/>
          <w:sz w:val="20"/>
          <w:szCs w:val="20"/>
        </w:rPr>
        <w:t>збої</w:t>
      </w:r>
      <w:proofErr w:type="spellEnd"/>
      <w:r w:rsidRPr="008D1692">
        <w:rPr>
          <w:rFonts w:ascii="Times New Roman" w:eastAsia="Times New Roman" w:hAnsi="Times New Roman" w:cs="Times New Roman"/>
          <w:sz w:val="20"/>
          <w:szCs w:val="20"/>
        </w:rPr>
        <w:t xml:space="preserve"> устаткування за рахунок використання передові технології резервування обчислювальних ресурсів та відповідно самих даних, в тому числі застосування оптимізованих алгоритмів створення резервних копій; здійснення обміну процесуальними документами між судом та учасниками судового процесу в електронній формі; забезпечення обміну інформацією між місцевими, апеляційними та касаційними судами, з суб’єктами владних повноважень тощо.</w:t>
      </w:r>
    </w:p>
    <w:p w:rsidR="008D1692" w:rsidRPr="008D1692" w:rsidRDefault="008D1692" w:rsidP="008D1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D1692">
        <w:rPr>
          <w:rFonts w:ascii="Times New Roman" w:eastAsia="Times New Roman" w:hAnsi="Times New Roman" w:cs="Times New Roman"/>
          <w:sz w:val="20"/>
          <w:szCs w:val="20"/>
        </w:rPr>
        <w:t>У рамках створення єдиного інформаційного середовища забезпечення розвитку активного мережевого обладнання, обчислювальних засобів і серверів додатків із зростанням інформаційних потоків і необхідністю збільшення швидкостей передачі інформації.</w:t>
      </w:r>
    </w:p>
    <w:p w:rsidR="008D1692" w:rsidRPr="008D1692" w:rsidRDefault="008D1692" w:rsidP="008D1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D1692">
        <w:rPr>
          <w:rFonts w:ascii="Times New Roman" w:eastAsia="Times New Roman" w:hAnsi="Times New Roman" w:cs="Times New Roman"/>
          <w:sz w:val="20"/>
          <w:szCs w:val="20"/>
        </w:rPr>
        <w:t>Також придбання сучасного серверного устаткування забезпечить перш за все більш високий рівень захищеності комп’ютерних систем, в час коли тільки сучасні операційні системи с постійними оновленнями можуть захистити судову систему від хакерських атак та витоку даних.</w:t>
      </w:r>
    </w:p>
    <w:p w:rsidR="008D1692" w:rsidRDefault="008D1692" w:rsidP="008D1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D1692">
        <w:rPr>
          <w:rFonts w:ascii="Times New Roman" w:eastAsia="Times New Roman" w:hAnsi="Times New Roman" w:cs="Times New Roman"/>
          <w:sz w:val="20"/>
          <w:szCs w:val="20"/>
        </w:rPr>
        <w:t xml:space="preserve">Буде замінено морально застарілий сервер, який дуже часто виходить з ладу через свій поважний вік (більше 13 років експлуатації) та практично не піддається ремонту через відсутність комплектуючих, що також відіграє позитивну роль в роботі судової системи, адже прискорить виконання покладених завдань.    </w:t>
      </w:r>
    </w:p>
    <w:p w:rsidR="008D1692" w:rsidRDefault="008D1692" w:rsidP="008D1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5295" w:rsidRPr="00425295" w:rsidRDefault="00425295" w:rsidP="00425295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2996"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– протягом </w:t>
      </w:r>
      <w:r w:rsidR="009E6892">
        <w:rPr>
          <w:rFonts w:ascii="Times New Roman" w:eastAsia="Times New Roman" w:hAnsi="Times New Roman" w:cs="Times New Roman"/>
          <w:sz w:val="20"/>
          <w:szCs w:val="20"/>
        </w:rPr>
        <w:t>10 (десяти</w:t>
      </w:r>
      <w:r w:rsidRPr="00DF2996">
        <w:rPr>
          <w:rFonts w:ascii="Times New Roman" w:eastAsia="Times New Roman" w:hAnsi="Times New Roman" w:cs="Times New Roman"/>
          <w:sz w:val="20"/>
          <w:szCs w:val="20"/>
        </w:rPr>
        <w:t>) робочих днів від дня підпис</w:t>
      </w:r>
      <w:r w:rsidR="00DF2996">
        <w:rPr>
          <w:rFonts w:ascii="Times New Roman" w:eastAsia="Times New Roman" w:hAnsi="Times New Roman" w:cs="Times New Roman"/>
          <w:sz w:val="20"/>
          <w:szCs w:val="20"/>
        </w:rPr>
        <w:t xml:space="preserve">ання Договору, але не пізніше </w:t>
      </w:r>
      <w:r w:rsidR="006A6170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DF2996">
        <w:rPr>
          <w:rFonts w:ascii="Times New Roman" w:eastAsia="Times New Roman" w:hAnsi="Times New Roman" w:cs="Times New Roman"/>
          <w:sz w:val="20"/>
          <w:szCs w:val="20"/>
        </w:rPr>
        <w:t> грудня 202</w:t>
      </w:r>
      <w:r w:rsidR="000560C2" w:rsidRPr="000560C2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DF2996">
        <w:rPr>
          <w:rFonts w:ascii="Times New Roman" w:eastAsia="Times New Roman" w:hAnsi="Times New Roman" w:cs="Times New Roman"/>
          <w:sz w:val="20"/>
          <w:szCs w:val="20"/>
        </w:rPr>
        <w:t xml:space="preserve"> року.</w:t>
      </w:r>
    </w:p>
    <w:p w:rsidR="005B4606" w:rsidRPr="00A0542C" w:rsidRDefault="005D19FD" w:rsidP="00153C22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0542C">
        <w:rPr>
          <w:rFonts w:ascii="Times New Roman" w:hAnsi="Times New Roman" w:cs="Times New Roman"/>
          <w:sz w:val="20"/>
          <w:szCs w:val="20"/>
        </w:rPr>
        <w:t>Враховуючи, що в період воєнного стану закупівлі здійснюються за Постановою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</w:r>
      <w:r w:rsidR="00A0542C" w:rsidRPr="00A0542C">
        <w:rPr>
          <w:rFonts w:ascii="Times New Roman" w:hAnsi="Times New Roman" w:cs="Times New Roman"/>
          <w:sz w:val="20"/>
          <w:szCs w:val="20"/>
        </w:rPr>
        <w:t>, на період дії правового режиму воєнного стану в Україні та протягом 90 днів з дня його припинення або скасування</w:t>
      </w:r>
      <w:r w:rsidRPr="00A0542C">
        <w:rPr>
          <w:rFonts w:ascii="Times New Roman" w:hAnsi="Times New Roman" w:cs="Times New Roman"/>
          <w:sz w:val="20"/>
          <w:szCs w:val="20"/>
        </w:rPr>
        <w:t>»</w:t>
      </w:r>
      <w:r w:rsidR="00A0542C" w:rsidRPr="00A0542C">
        <w:rPr>
          <w:rFonts w:ascii="Times New Roman" w:hAnsi="Times New Roman" w:cs="Times New Roman"/>
          <w:sz w:val="20"/>
          <w:szCs w:val="20"/>
        </w:rPr>
        <w:t xml:space="preserve"> зі змінами, вид закупівлі – відкриті торги з особливостями.</w:t>
      </w:r>
    </w:p>
    <w:sectPr w:rsidR="005B4606" w:rsidRPr="00A0542C" w:rsidSect="008D1692">
      <w:pgSz w:w="11906" w:h="16838"/>
      <w:pgMar w:top="568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F5"/>
    <w:rsid w:val="000560C2"/>
    <w:rsid w:val="000E442E"/>
    <w:rsid w:val="00153C22"/>
    <w:rsid w:val="002B3BAE"/>
    <w:rsid w:val="00330F4D"/>
    <w:rsid w:val="003E5E41"/>
    <w:rsid w:val="00425295"/>
    <w:rsid w:val="0057172D"/>
    <w:rsid w:val="005B4606"/>
    <w:rsid w:val="005D19FD"/>
    <w:rsid w:val="005E47C6"/>
    <w:rsid w:val="006A6170"/>
    <w:rsid w:val="007C141A"/>
    <w:rsid w:val="00886316"/>
    <w:rsid w:val="008D1692"/>
    <w:rsid w:val="009E6892"/>
    <w:rsid w:val="00A0542C"/>
    <w:rsid w:val="00C11691"/>
    <w:rsid w:val="00D907F5"/>
    <w:rsid w:val="00DC68EB"/>
    <w:rsid w:val="00DF2996"/>
    <w:rsid w:val="00EF1B40"/>
    <w:rsid w:val="00EF241E"/>
    <w:rsid w:val="00F83AAB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A2D3"/>
  <w15:chartTrackingRefBased/>
  <w15:docId w15:val="{1B13DB92-6519-4C43-93E5-B1462694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F5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D19FD"/>
    <w:pPr>
      <w:spacing w:after="120" w:line="276" w:lineRule="auto"/>
      <w:ind w:left="283"/>
    </w:pPr>
    <w:rPr>
      <w:rFonts w:eastAsia="Times New Roman" w:cs="Times New Roman"/>
      <w:lang w:val="ru-RU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5D19FD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C22"/>
    <w:rPr>
      <w:rFonts w:ascii="Segoe UI" w:eastAsia="Calibri" w:hAnsi="Segoe UI" w:cs="Segoe UI"/>
      <w:sz w:val="18"/>
      <w:szCs w:val="18"/>
      <w:lang w:val="uk-UA" w:eastAsia="ru-RU"/>
    </w:rPr>
  </w:style>
  <w:style w:type="character" w:styleId="a7">
    <w:name w:val="Hyperlink"/>
    <w:basedOn w:val="a0"/>
    <w:uiPriority w:val="99"/>
    <w:unhideWhenUsed/>
    <w:rsid w:val="008D1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1-01367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3176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2025-11-24T07:39:00Z</cp:lastPrinted>
  <dcterms:created xsi:type="dcterms:W3CDTF">2024-12-09T13:12:00Z</dcterms:created>
  <dcterms:modified xsi:type="dcterms:W3CDTF">2025-11-24T09:11:00Z</dcterms:modified>
</cp:coreProperties>
</file>