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FD" w:rsidRPr="005C754B" w:rsidRDefault="00D907F5" w:rsidP="005C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b/>
          <w:sz w:val="28"/>
          <w:szCs w:val="28"/>
        </w:rPr>
        <w:t xml:space="preserve">Миколаївський окружний адміністративний суд </w:t>
      </w:r>
    </w:p>
    <w:p w:rsidR="00D907F5" w:rsidRPr="005C754B" w:rsidRDefault="005D19FD" w:rsidP="005C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b/>
          <w:sz w:val="28"/>
          <w:szCs w:val="28"/>
        </w:rPr>
        <w:t>(код ЄДРПОУ 35356555)</w:t>
      </w:r>
    </w:p>
    <w:p w:rsidR="00886316" w:rsidRPr="005C754B" w:rsidRDefault="00886316" w:rsidP="005C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07F5" w:rsidRPr="005C754B" w:rsidRDefault="00D907F5" w:rsidP="005C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5C754B" w:rsidRDefault="00D907F5" w:rsidP="005C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57172D" w:rsidRPr="005C754B">
        <w:rPr>
          <w:rFonts w:ascii="Times New Roman" w:eastAsia="Times New Roman" w:hAnsi="Times New Roman" w:cs="Times New Roman"/>
          <w:sz w:val="28"/>
          <w:szCs w:val="28"/>
        </w:rPr>
        <w:t>предмета закупівлі</w:t>
      </w:r>
      <w:r w:rsidRPr="005C754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C754B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  <w:r w:rsidR="0057172D" w:rsidRPr="005C7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6316" w:rsidRPr="005C754B" w:rsidRDefault="0057172D" w:rsidP="005C75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за кодом </w:t>
      </w:r>
      <w:r w:rsidRPr="005C754B">
        <w:rPr>
          <w:rFonts w:ascii="Times New Roman" w:hAnsi="Times New Roman" w:cs="Times New Roman"/>
          <w:color w:val="000000"/>
          <w:sz w:val="28"/>
          <w:szCs w:val="28"/>
        </w:rPr>
        <w:t xml:space="preserve">ДК 021:2015 </w:t>
      </w:r>
      <w:r w:rsidR="00FE7157" w:rsidRPr="005C754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C7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4EF" w:rsidRPr="005C75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22850000-3 </w:t>
      </w:r>
      <w:r w:rsidR="005764EF" w:rsidRPr="005C754B">
        <w:rPr>
          <w:rFonts w:ascii="Times New Roman" w:hAnsi="Times New Roman" w:cs="Times New Roman"/>
          <w:color w:val="000000"/>
          <w:sz w:val="28"/>
          <w:szCs w:val="28"/>
        </w:rPr>
        <w:t>Швидкозшивачі та супутнє приладдя ()30192000-7 Теки)</w:t>
      </w:r>
    </w:p>
    <w:p w:rsidR="00886316" w:rsidRPr="005C754B" w:rsidRDefault="00886316" w:rsidP="005C75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172D" w:rsidRPr="005C754B" w:rsidRDefault="005C754B" w:rsidP="005C75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Обкладинки судових справ (картон)</w:t>
      </w:r>
    </w:p>
    <w:p w:rsidR="00886316" w:rsidRPr="005C754B" w:rsidRDefault="00886316" w:rsidP="005C754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64EF" w:rsidRPr="005C754B" w:rsidRDefault="0057172D" w:rsidP="005C754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754B">
        <w:rPr>
          <w:rFonts w:ascii="Times New Roman" w:hAnsi="Times New Roman" w:cs="Times New Roman"/>
          <w:bCs/>
          <w:color w:val="000000"/>
          <w:sz w:val="28"/>
          <w:szCs w:val="28"/>
        </w:rPr>
        <w:t>ідентифікаційний номер в електронній</w:t>
      </w:r>
    </w:p>
    <w:p w:rsidR="005764EF" w:rsidRPr="005C754B" w:rsidRDefault="0057172D" w:rsidP="005C7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75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системі закупівель: </w:t>
      </w:r>
      <w:r w:rsidR="005764EF" w:rsidRPr="005C754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</w:t>
      </w:r>
      <w:r w:rsidR="005764EF" w:rsidRPr="005C754B">
        <w:rPr>
          <w:rFonts w:ascii="Times New Roman" w:hAnsi="Times New Roman" w:cs="Times New Roman"/>
          <w:b/>
          <w:sz w:val="28"/>
          <w:szCs w:val="28"/>
        </w:rPr>
        <w:t>UA-2026-05-15-012142-</w:t>
      </w:r>
      <w:r w:rsidR="005764EF" w:rsidRPr="005C754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D1692" w:rsidRPr="005C754B" w:rsidRDefault="005764EF" w:rsidP="005C7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5C754B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https://prozorro.gov.ua/uk/tender/UA-2026-05-15-012142-a</w:t>
        </w:r>
      </w:hyperlink>
    </w:p>
    <w:p w:rsidR="005764EF" w:rsidRPr="005C754B" w:rsidRDefault="005764EF" w:rsidP="005C7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F5" w:rsidRPr="005C754B" w:rsidRDefault="00D907F5" w:rsidP="005C75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i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D907F5" w:rsidRPr="005C754B" w:rsidRDefault="0057172D" w:rsidP="005C75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b/>
          <w:sz w:val="28"/>
          <w:szCs w:val="28"/>
        </w:rPr>
        <w:t>Вид/ процедура закупівлі: відкриті торги з особливостями</w:t>
      </w:r>
      <w:r w:rsidR="00D907F5" w:rsidRPr="005C754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57172D" w:rsidRPr="005C754B" w:rsidRDefault="00D907F5" w:rsidP="005C75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4EF" w:rsidRPr="005C754B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100 000</w:t>
      </w:r>
      <w:r w:rsidR="0057172D" w:rsidRPr="005C754B">
        <w:rPr>
          <w:rFonts w:ascii="Times New Roman" w:eastAsia="Times New Roman" w:hAnsi="Times New Roman" w:cs="Times New Roman"/>
          <w:b/>
          <w:i/>
          <w:sz w:val="28"/>
          <w:szCs w:val="28"/>
        </w:rPr>
        <w:t>,00</w:t>
      </w:r>
      <w:r w:rsidRPr="005C75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грн.</w:t>
      </w: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9FD" w:rsidRPr="005C754B" w:rsidRDefault="005D19FD" w:rsidP="005C75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886316" w:rsidRPr="005C754B">
        <w:rPr>
          <w:rFonts w:ascii="Times New Roman" w:eastAsia="Times New Roman" w:hAnsi="Times New Roman" w:cs="Times New Roman"/>
          <w:sz w:val="28"/>
          <w:szCs w:val="28"/>
        </w:rPr>
        <w:t xml:space="preserve">витратних матеріалів </w:t>
      </w: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визначені з урахуванням реальних потреб Миколаївського окружного адміністративного суду та оптимального співвідношення ціни та якості. </w:t>
      </w:r>
    </w:p>
    <w:p w:rsidR="005C754B" w:rsidRDefault="005C754B" w:rsidP="005C754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1692" w:rsidRPr="005C754B" w:rsidRDefault="005C754B" w:rsidP="005C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Відповідно до Розділу VII «Формування і оформлення судових справ» Інструкції з діловодства в місцевих та апеляційних судах України, затвердженої наказом Державної судової адміністрації України від 20 серпня 2019 № 814 (у редакції наказу Державної  судової адміністрації України від 15.07.2024р. № 287) </w:t>
      </w:r>
      <w:r w:rsidRPr="005C754B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судові справи</w:t>
      </w:r>
      <w:r w:rsidRPr="005C75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(матеріали кримінального провадження) підшиваються у спеціальну обкладинку, виготовлену друкарським способом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C75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C754B" w:rsidRDefault="005C754B" w:rsidP="005C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295" w:rsidRPr="005C754B" w:rsidRDefault="00425295" w:rsidP="005C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4B">
        <w:rPr>
          <w:rFonts w:ascii="Times New Roman" w:eastAsia="Times New Roman" w:hAnsi="Times New Roman" w:cs="Times New Roman"/>
          <w:sz w:val="28"/>
          <w:szCs w:val="28"/>
        </w:rPr>
        <w:t xml:space="preserve">Термін постачання – </w:t>
      </w:r>
      <w:r w:rsidR="00C401F9" w:rsidRPr="005C754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C754B">
        <w:rPr>
          <w:rFonts w:ascii="Times New Roman" w:eastAsia="Times New Roman" w:hAnsi="Times New Roman" w:cs="Times New Roman"/>
          <w:sz w:val="28"/>
          <w:szCs w:val="28"/>
        </w:rPr>
        <w:t xml:space="preserve">15 липня </w:t>
      </w:r>
      <w:r w:rsidR="00C401F9" w:rsidRPr="005C754B">
        <w:rPr>
          <w:rFonts w:ascii="Times New Roman" w:eastAsia="Times New Roman" w:hAnsi="Times New Roman" w:cs="Times New Roman"/>
          <w:sz w:val="28"/>
          <w:szCs w:val="28"/>
        </w:rPr>
        <w:t>2026 року.</w:t>
      </w:r>
    </w:p>
    <w:p w:rsidR="005C754B" w:rsidRDefault="005C754B" w:rsidP="005C7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4606" w:rsidRDefault="005D19FD" w:rsidP="005C7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54B">
        <w:rPr>
          <w:rFonts w:ascii="Times New Roman" w:hAnsi="Times New Roman" w:cs="Times New Roman"/>
          <w:sz w:val="28"/>
          <w:szCs w:val="28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</w:r>
      <w:r w:rsidR="00A0542C" w:rsidRPr="005C754B">
        <w:rPr>
          <w:rFonts w:ascii="Times New Roman" w:hAnsi="Times New Roman" w:cs="Times New Roman"/>
          <w:sz w:val="28"/>
          <w:szCs w:val="28"/>
        </w:rPr>
        <w:t>, на період дії правового режиму воєнного стану в Україні та протягом 90 днів з дня його припинення або скасування</w:t>
      </w:r>
      <w:r w:rsidRPr="005C754B">
        <w:rPr>
          <w:rFonts w:ascii="Times New Roman" w:hAnsi="Times New Roman" w:cs="Times New Roman"/>
          <w:sz w:val="28"/>
          <w:szCs w:val="28"/>
        </w:rPr>
        <w:t>»</w:t>
      </w:r>
      <w:r w:rsidR="00A0542C" w:rsidRPr="005C754B">
        <w:rPr>
          <w:rFonts w:ascii="Times New Roman" w:hAnsi="Times New Roman" w:cs="Times New Roman"/>
          <w:sz w:val="28"/>
          <w:szCs w:val="28"/>
        </w:rPr>
        <w:t xml:space="preserve"> зі змінами, вид закупівлі – відкриті торги з особливостями.</w:t>
      </w:r>
    </w:p>
    <w:p w:rsidR="005C754B" w:rsidRDefault="005C754B" w:rsidP="005C7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54B" w:rsidRDefault="005C754B" w:rsidP="005C75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754B" w:rsidRPr="005C754B" w:rsidRDefault="005C754B" w:rsidP="005C754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bookmarkStart w:id="0" w:name="_GoBack"/>
      <w:bookmarkEnd w:id="0"/>
    </w:p>
    <w:sectPr w:rsidR="005C754B" w:rsidRPr="005C754B" w:rsidSect="008D1692">
      <w:pgSz w:w="11906" w:h="16838"/>
      <w:pgMar w:top="568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F5"/>
    <w:rsid w:val="000560C2"/>
    <w:rsid w:val="000E442E"/>
    <w:rsid w:val="00153C22"/>
    <w:rsid w:val="002B3BAE"/>
    <w:rsid w:val="00330F4D"/>
    <w:rsid w:val="003E5E41"/>
    <w:rsid w:val="00425295"/>
    <w:rsid w:val="0057172D"/>
    <w:rsid w:val="005764EF"/>
    <w:rsid w:val="005B4606"/>
    <w:rsid w:val="005C754B"/>
    <w:rsid w:val="005D19FD"/>
    <w:rsid w:val="005E47C6"/>
    <w:rsid w:val="006A6170"/>
    <w:rsid w:val="007C141A"/>
    <w:rsid w:val="00886316"/>
    <w:rsid w:val="008D1692"/>
    <w:rsid w:val="009E6892"/>
    <w:rsid w:val="00A0542C"/>
    <w:rsid w:val="00C11691"/>
    <w:rsid w:val="00C401F9"/>
    <w:rsid w:val="00D907F5"/>
    <w:rsid w:val="00DC68EB"/>
    <w:rsid w:val="00DF2996"/>
    <w:rsid w:val="00EF1B40"/>
    <w:rsid w:val="00EF241E"/>
    <w:rsid w:val="00F83AAB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20C2"/>
  <w15:chartTrackingRefBased/>
  <w15:docId w15:val="{1B13DB92-6519-4C43-93E5-B146269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F5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D19FD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5D19F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C22"/>
    <w:rPr>
      <w:rFonts w:ascii="Segoe UI" w:eastAsia="Calibri" w:hAnsi="Segoe UI" w:cs="Segoe UI"/>
      <w:sz w:val="18"/>
      <w:szCs w:val="18"/>
      <w:lang w:val="uk-UA" w:eastAsia="ru-RU"/>
    </w:rPr>
  </w:style>
  <w:style w:type="character" w:styleId="a7">
    <w:name w:val="Hyperlink"/>
    <w:basedOn w:val="a0"/>
    <w:uiPriority w:val="99"/>
    <w:unhideWhenUsed/>
    <w:rsid w:val="008D1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6-05-15-01214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2025-11-24T07:39:00Z</cp:lastPrinted>
  <dcterms:created xsi:type="dcterms:W3CDTF">2024-12-09T13:12:00Z</dcterms:created>
  <dcterms:modified xsi:type="dcterms:W3CDTF">2026-05-18T07:28:00Z</dcterms:modified>
</cp:coreProperties>
</file>