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E7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Миколаївський окружний адміністративний суд 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(код ЄДРПОУ 35356555)</w:t>
      </w:r>
    </w:p>
    <w:p w:rsidR="001B61E7" w:rsidRPr="00330F4D" w:rsidRDefault="001B61E7" w:rsidP="001B61E7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</w:t>
      </w:r>
      <w:r>
        <w:rPr>
          <w:rFonts w:ascii="Times New Roman" w:eastAsia="Times New Roman" w:hAnsi="Times New Roman" w:cs="Times New Roman"/>
          <w:sz w:val="20"/>
          <w:szCs w:val="20"/>
        </w:rPr>
        <w:t>предмета закупівлі</w:t>
      </w: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B61E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ДК 021:201</w:t>
      </w:r>
      <w:r w:rsidR="000E299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5 – 09110000-3 – Тверде паливо (</w:t>
      </w:r>
      <w:r w:rsidR="001B2221" w:rsidRPr="001B2221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паливні гранули (пелети) з агросировини (лушпиння соняшника)</w:t>
      </w:r>
      <w:r w:rsidR="000E2997">
        <w:rPr>
          <w:rFonts w:ascii="Times New Roman" w:eastAsia="DejaVu Sans" w:hAnsi="Times New Roman" w:cs="DejaVu Sans"/>
          <w:kern w:val="1"/>
          <w:sz w:val="20"/>
          <w:szCs w:val="20"/>
          <w:lang w:eastAsia="hi-IN" w:bidi="en-US"/>
        </w:rPr>
        <w:t>)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1B61E7" w:rsidRDefault="001B61E7" w:rsidP="001B61E7">
      <w:pPr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ідентифікаційний номер в електронній системі закупівель: </w:t>
      </w:r>
    </w:p>
    <w:p w:rsidR="0069262B" w:rsidRDefault="0069262B" w:rsidP="0069262B">
      <w:pPr>
        <w:spacing w:before="280" w:after="280" w:line="240" w:lineRule="auto"/>
        <w:jc w:val="center"/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</w:pPr>
      <w:r w:rsidRPr="0069262B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UA-2025-11-17-010724-a</w:t>
      </w:r>
    </w:p>
    <w:p w:rsidR="001B61E7" w:rsidRPr="00330F4D" w:rsidRDefault="001B61E7" w:rsidP="001B61E7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1B61E7" w:rsidRPr="00330F4D" w:rsidRDefault="001B61E7" w:rsidP="001B61E7">
      <w:pPr>
        <w:spacing w:before="280" w:after="28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Вид/ процедура закупівлі: відкриті торги з особливостями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1B61E7" w:rsidRPr="00330F4D" w:rsidRDefault="001B61E7" w:rsidP="000E2997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61E7">
        <w:rPr>
          <w:rFonts w:ascii="Times New Roman" w:eastAsia="Times New Roman" w:hAnsi="Times New Roman" w:cs="Times New Roman"/>
          <w:b/>
          <w:i/>
          <w:sz w:val="20"/>
          <w:szCs w:val="20"/>
        </w:rPr>
        <w:t>270 000,</w:t>
      </w:r>
      <w:r w:rsidRPr="0057172D">
        <w:rPr>
          <w:rFonts w:ascii="Times New Roman" w:eastAsia="Times New Roman" w:hAnsi="Times New Roman" w:cs="Times New Roman"/>
          <w:b/>
          <w:i/>
          <w:sz w:val="20"/>
          <w:szCs w:val="20"/>
        </w:rPr>
        <w:t>00 грн.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Визначення очікуваної вартості предмета закупівлі обумовлено статистичним аналізом</w:t>
      </w:r>
      <w:r w:rsidRPr="00330F4D">
        <w:rPr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B61E7" w:rsidRPr="0057172D" w:rsidRDefault="001B61E7" w:rsidP="001B61E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Визначено потребу у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розмірі </w:t>
      </w:r>
      <w:r w:rsidR="0069262B">
        <w:rPr>
          <w:rFonts w:ascii="Times New Roman" w:eastAsia="Times New Roman" w:hAnsi="Times New Roman" w:cs="Times New Roman"/>
          <w:sz w:val="20"/>
          <w:szCs w:val="20"/>
        </w:rPr>
        <w:t>24,5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на підставі аналізу даних використання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пелет</w:t>
      </w:r>
      <w:proofErr w:type="spellEnd"/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протягом останніх трьох років та на очікувану вартість предмета закупівлі згідно з кошторисом видатків суду на 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 рік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в розмірі </w:t>
      </w:r>
      <w:r>
        <w:rPr>
          <w:rFonts w:ascii="Times New Roman" w:eastAsia="Times New Roman" w:hAnsi="Times New Roman" w:cs="Times New Roman"/>
          <w:sz w:val="20"/>
          <w:szCs w:val="20"/>
        </w:rPr>
        <w:t>270 000,00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 грн. 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двісті сімдесят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 xml:space="preserve">тисяч 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гривень </w:t>
      </w:r>
      <w:r w:rsidRPr="0057172D">
        <w:rPr>
          <w:rFonts w:ascii="Times New Roman" w:eastAsia="Times New Roman" w:hAnsi="Times New Roman" w:cs="Times New Roman"/>
          <w:sz w:val="20"/>
          <w:szCs w:val="20"/>
        </w:rPr>
        <w:t>00 коп.).</w:t>
      </w:r>
      <w:r w:rsidRPr="0057172D">
        <w:rPr>
          <w:rFonts w:ascii="Times New Roman" w:hAnsi="Times New Roman" w:cs="Times New Roman"/>
          <w:sz w:val="20"/>
          <w:szCs w:val="20"/>
        </w:rPr>
        <w:tab/>
      </w:r>
    </w:p>
    <w:p w:rsidR="000E2997" w:rsidRDefault="0044587E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Технічні та якісні характеристики предмета закупівлі визначені з урахуванням загальноприйнятих норм і стандартів для зазначеного предмета закупівлі та відповідно до вимог </w:t>
      </w:r>
      <w:r w:rsidR="000E2997" w:rsidRPr="000E2997">
        <w:rPr>
          <w:rFonts w:ascii="Times New Roman" w:eastAsia="Times New Roman" w:hAnsi="Times New Roman" w:cs="Times New Roman"/>
          <w:sz w:val="20"/>
          <w:szCs w:val="20"/>
        </w:rPr>
        <w:t xml:space="preserve">ДСТУ 7124:2009 Лушпиння соняшникове пресоване гранульоване. Технічні умови. </w:t>
      </w:r>
    </w:p>
    <w:p w:rsidR="00B66EA7" w:rsidRDefault="00B66EA7" w:rsidP="00B66EA7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арактеристик предмета закупівлі.</w:t>
      </w:r>
    </w:p>
    <w:p w:rsidR="00B66EA7" w:rsidRDefault="00B66EA7" w:rsidP="00B66EA7">
      <w:pPr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Термін постачання — з </w:t>
      </w:r>
      <w:r w:rsidRPr="00330F4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дати </w:t>
      </w:r>
      <w:r>
        <w:rPr>
          <w:rFonts w:ascii="Times New Roman" w:eastAsia="Times New Roman" w:hAnsi="Times New Roman" w:cs="Times New Roman"/>
          <w:sz w:val="20"/>
          <w:szCs w:val="20"/>
        </w:rPr>
        <w:t>підписання договору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 xml:space="preserve"> однією поставкою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221">
        <w:rPr>
          <w:rFonts w:ascii="Times New Roman" w:eastAsia="Times New Roman" w:hAnsi="Times New Roman" w:cs="Times New Roman"/>
          <w:sz w:val="20"/>
          <w:szCs w:val="20"/>
        </w:rPr>
        <w:t>1</w:t>
      </w:r>
      <w:r w:rsidR="0069262B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.1</w:t>
      </w:r>
      <w:r w:rsidR="0069262B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0E2997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30F4D">
        <w:rPr>
          <w:rFonts w:ascii="Times New Roman" w:eastAsia="Times New Roman" w:hAnsi="Times New Roman" w:cs="Times New Roman"/>
          <w:sz w:val="20"/>
          <w:szCs w:val="20"/>
        </w:rPr>
        <w:t>р.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B61E7" w:rsidRDefault="001B61E7" w:rsidP="001B6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B61E7" w:rsidRPr="00A0542C" w:rsidRDefault="001B61E7" w:rsidP="001B61E7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0542C">
        <w:rPr>
          <w:rFonts w:ascii="Times New Roman" w:hAnsi="Times New Roman" w:cs="Times New Roman"/>
          <w:sz w:val="20"/>
          <w:szCs w:val="20"/>
        </w:rPr>
        <w:t>Враховуючи, що в період воєнного стану закупівлі здійснюються за Постановою Кабінету Міністрів України від 12 жовтня 2022 року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зі змінами, вид закупівлі – відкриті торги з особливостями.</w:t>
      </w:r>
    </w:p>
    <w:p w:rsidR="00DB40D5" w:rsidRDefault="00DB40D5"/>
    <w:sectPr w:rsidR="00DB40D5" w:rsidSect="00330F4D">
      <w:pgSz w:w="11906" w:h="16838"/>
      <w:pgMar w:top="568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68D"/>
    <w:multiLevelType w:val="multilevel"/>
    <w:tmpl w:val="EF202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E7"/>
    <w:rsid w:val="000E2997"/>
    <w:rsid w:val="001B2221"/>
    <w:rsid w:val="001B61E7"/>
    <w:rsid w:val="001C4274"/>
    <w:rsid w:val="0044587E"/>
    <w:rsid w:val="005F6FD6"/>
    <w:rsid w:val="0069262B"/>
    <w:rsid w:val="009B6E60"/>
    <w:rsid w:val="009C2218"/>
    <w:rsid w:val="00B66EA7"/>
    <w:rsid w:val="00DB40D5"/>
    <w:rsid w:val="00E4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936D"/>
  <w15:chartTrackingRefBased/>
  <w15:docId w15:val="{4766A29C-D0CF-4CFC-85A5-008ACC26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E7"/>
    <w:rPr>
      <w:rFonts w:ascii="Calibri" w:eastAsia="Calibri" w:hAnsi="Calibri" w:cs="Calibri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B61E7"/>
    <w:pPr>
      <w:spacing w:after="120" w:line="276" w:lineRule="auto"/>
      <w:ind w:left="283"/>
    </w:pPr>
    <w:rPr>
      <w:rFonts w:eastAsia="Times New Roman" w:cs="Times New Roman"/>
      <w:lang w:val="ru-RU" w:eastAsia="en-US"/>
    </w:rPr>
  </w:style>
  <w:style w:type="character" w:customStyle="1" w:styleId="a4">
    <w:name w:val="Основной текст с отступом Знак"/>
    <w:basedOn w:val="a0"/>
    <w:link w:val="a3"/>
    <w:rsid w:val="001B61E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2025-10-31T07:24:00Z</dcterms:created>
  <dcterms:modified xsi:type="dcterms:W3CDTF">2025-11-19T13:45:00Z</dcterms:modified>
</cp:coreProperties>
</file>