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E7" w:rsidRDefault="001B61E7" w:rsidP="001B61E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Миколаївський окружний адміністративний суд </w:t>
      </w:r>
    </w:p>
    <w:p w:rsidR="001B61E7" w:rsidRPr="00330F4D" w:rsidRDefault="001B61E7" w:rsidP="001B61E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(код ЄДРПОУ 35356555)</w:t>
      </w:r>
    </w:p>
    <w:p w:rsidR="001B61E7" w:rsidRPr="00330F4D" w:rsidRDefault="001B61E7" w:rsidP="001B61E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1B61E7" w:rsidRDefault="001B61E7" w:rsidP="001B61E7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sz w:val="20"/>
          <w:szCs w:val="20"/>
        </w:rPr>
        <w:t>предмета закупівлі</w:t>
      </w: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1B61E7">
        <w:rPr>
          <w:rFonts w:ascii="Times New Roman" w:eastAsia="DejaVu Sans" w:hAnsi="Times New Roman" w:cs="DejaVu Sans"/>
          <w:kern w:val="1"/>
          <w:sz w:val="20"/>
          <w:szCs w:val="20"/>
          <w:lang w:eastAsia="hi-IN" w:bidi="en-US"/>
        </w:rPr>
        <w:t>ДК 021:201</w:t>
      </w:r>
      <w:r w:rsidR="000E2997">
        <w:rPr>
          <w:rFonts w:ascii="Times New Roman" w:eastAsia="DejaVu Sans" w:hAnsi="Times New Roman" w:cs="DejaVu Sans"/>
          <w:kern w:val="1"/>
          <w:sz w:val="20"/>
          <w:szCs w:val="20"/>
          <w:lang w:eastAsia="hi-IN" w:bidi="en-US"/>
        </w:rPr>
        <w:t>5 – 09110000-3 – Тверде паливо (пелети паливні з лушпиння соняшника)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1B61E7" w:rsidRDefault="001B61E7" w:rsidP="001B61E7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ідентифікаційний номер в електронній системі закупівель: </w:t>
      </w:r>
    </w:p>
    <w:p w:rsidR="000E2997" w:rsidRDefault="000E2997" w:rsidP="000E2997">
      <w:pPr>
        <w:spacing w:before="280" w:after="280" w:line="240" w:lineRule="auto"/>
        <w:jc w:val="center"/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</w:pPr>
      <w:r w:rsidRPr="000E2997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UA-2025-10-29-012463-a</w:t>
      </w:r>
    </w:p>
    <w:p w:rsidR="001B61E7" w:rsidRPr="00330F4D" w:rsidRDefault="001B61E7" w:rsidP="001B61E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1B61E7" w:rsidRPr="00330F4D" w:rsidRDefault="001B61E7" w:rsidP="001B61E7">
      <w:pPr>
        <w:spacing w:before="280" w:after="28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Вид/ процедура закупівлі: відкриті торги з особливостями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</w:p>
    <w:p w:rsidR="001B61E7" w:rsidRPr="00330F4D" w:rsidRDefault="001B61E7" w:rsidP="000E299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61E7">
        <w:rPr>
          <w:rFonts w:ascii="Times New Roman" w:eastAsia="Times New Roman" w:hAnsi="Times New Roman" w:cs="Times New Roman"/>
          <w:b/>
          <w:i/>
          <w:sz w:val="20"/>
          <w:szCs w:val="20"/>
        </w:rPr>
        <w:t>270 000,</w:t>
      </w:r>
      <w:r w:rsidRPr="0057172D">
        <w:rPr>
          <w:rFonts w:ascii="Times New Roman" w:eastAsia="Times New Roman" w:hAnsi="Times New Roman" w:cs="Times New Roman"/>
          <w:b/>
          <w:i/>
          <w:sz w:val="20"/>
          <w:szCs w:val="20"/>
        </w:rPr>
        <w:t>00 грн.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Визначення очікуваної вартості предмета закупівлі обумовлено статистичним аналізом</w:t>
      </w:r>
      <w:r w:rsidRPr="00330F4D">
        <w:rPr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B61E7" w:rsidRPr="0057172D" w:rsidRDefault="001B61E7" w:rsidP="001B61E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Визначено потребу 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розмірі 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 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на підставі аналізу даних використання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пелет</w:t>
      </w:r>
      <w:proofErr w:type="spellEnd"/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 протягом останніх трьох років та на очікувану вартість предмета закупівлі згідно з кошторисом видатків суду на 202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5 рік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 в розмірі </w:t>
      </w:r>
      <w:r>
        <w:rPr>
          <w:rFonts w:ascii="Times New Roman" w:eastAsia="Times New Roman" w:hAnsi="Times New Roman" w:cs="Times New Roman"/>
          <w:sz w:val="20"/>
          <w:szCs w:val="20"/>
        </w:rPr>
        <w:t>270 000,00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 грн. 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двісті сімдесят 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тисяч 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 xml:space="preserve">гривень 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>00 коп.).</w:t>
      </w:r>
      <w:r w:rsidRPr="0057172D">
        <w:rPr>
          <w:rFonts w:ascii="Times New Roman" w:hAnsi="Times New Roman" w:cs="Times New Roman"/>
          <w:sz w:val="20"/>
          <w:szCs w:val="20"/>
        </w:rPr>
        <w:tab/>
      </w:r>
    </w:p>
    <w:p w:rsidR="000E2997" w:rsidRDefault="0044587E" w:rsidP="00B66EA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Технічні та якісні характеристики предмета закупівлі визначені з урахуванням загальноприйнятих норм і стандартів для зазначеного предмета закупівлі та відповідно до вимог </w:t>
      </w:r>
      <w:r w:rsidR="000E2997" w:rsidRPr="000E2997">
        <w:rPr>
          <w:rFonts w:ascii="Times New Roman" w:eastAsia="Times New Roman" w:hAnsi="Times New Roman" w:cs="Times New Roman"/>
          <w:sz w:val="20"/>
          <w:szCs w:val="20"/>
        </w:rPr>
        <w:t xml:space="preserve">ДСТУ 7124:2009 Лушпиння соняшникове пресоване гранульоване. Технічні умови. </w:t>
      </w:r>
    </w:p>
    <w:p w:rsidR="00B66EA7" w:rsidRDefault="00B66EA7" w:rsidP="00B66EA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арактеристик предмета закупівлі.</w:t>
      </w:r>
    </w:p>
    <w:p w:rsidR="00B66EA7" w:rsidRDefault="00B66EA7" w:rsidP="00B66EA7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— з </w:t>
      </w:r>
      <w:r w:rsidRPr="00330F4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дати </w:t>
      </w:r>
      <w:r>
        <w:rPr>
          <w:rFonts w:ascii="Times New Roman" w:eastAsia="Times New Roman" w:hAnsi="Times New Roman" w:cs="Times New Roman"/>
          <w:sz w:val="20"/>
          <w:szCs w:val="20"/>
        </w:rPr>
        <w:t>підписання договору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 xml:space="preserve"> однією поставкою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до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.1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B61E7" w:rsidRDefault="001B61E7" w:rsidP="001B6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1E7" w:rsidRPr="00A0542C" w:rsidRDefault="001B61E7" w:rsidP="001B61E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0542C">
        <w:rPr>
          <w:rFonts w:ascii="Times New Roman" w:hAnsi="Times New Roman" w:cs="Times New Roman"/>
          <w:sz w:val="20"/>
          <w:szCs w:val="20"/>
        </w:rPr>
        <w:t>Враховуючи, що в період воєнного стану закупівлі здійснюються за Постановою Кабінету Міністрів України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зі змінами, вид закупівлі – відкриті торги з особливостями.</w:t>
      </w:r>
    </w:p>
    <w:p w:rsidR="00DB40D5" w:rsidRDefault="00DB40D5"/>
    <w:sectPr w:rsidR="00DB40D5" w:rsidSect="00330F4D">
      <w:pgSz w:w="11906" w:h="16838"/>
      <w:pgMar w:top="568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68D"/>
    <w:multiLevelType w:val="multilevel"/>
    <w:tmpl w:val="EF202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E7"/>
    <w:rsid w:val="000E2997"/>
    <w:rsid w:val="001B61E7"/>
    <w:rsid w:val="001C4274"/>
    <w:rsid w:val="0044587E"/>
    <w:rsid w:val="005F6FD6"/>
    <w:rsid w:val="009B6E60"/>
    <w:rsid w:val="009C2218"/>
    <w:rsid w:val="00B66EA7"/>
    <w:rsid w:val="00DB40D5"/>
    <w:rsid w:val="00E4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34D8"/>
  <w15:chartTrackingRefBased/>
  <w15:docId w15:val="{4766A29C-D0CF-4CFC-85A5-008ACC26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E7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B61E7"/>
    <w:pPr>
      <w:spacing w:after="120" w:line="276" w:lineRule="auto"/>
      <w:ind w:left="283"/>
    </w:pPr>
    <w:rPr>
      <w:rFonts w:eastAsia="Times New Roman" w:cs="Times New Roman"/>
      <w:lang w:val="ru-RU" w:eastAsia="en-US"/>
    </w:rPr>
  </w:style>
  <w:style w:type="character" w:customStyle="1" w:styleId="a4">
    <w:name w:val="Основной текст с отступом Знак"/>
    <w:basedOn w:val="a0"/>
    <w:link w:val="a3"/>
    <w:rsid w:val="001B61E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2025-10-31T07:24:00Z</dcterms:created>
  <dcterms:modified xsi:type="dcterms:W3CDTF">2025-10-31T07:33:00Z</dcterms:modified>
</cp:coreProperties>
</file>