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F" w:rsidRPr="002C02DF" w:rsidRDefault="002C02DF" w:rsidP="002C02D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02D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2C02D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голови Червоноградського міського суду Львівської області № 23/АГ       від 03 квітня 2025 року</w:t>
      </w:r>
    </w:p>
    <w:p w:rsidR="002C02DF" w:rsidRPr="002C02DF" w:rsidRDefault="002C02DF" w:rsidP="002C02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02DF" w:rsidRPr="002C02DF" w:rsidRDefault="002C02DF" w:rsidP="002C0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Перелік</w:t>
      </w:r>
      <w:r w:rsidRPr="002C02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відомостей, що становлять службову інформацію та які можуть міститися в документах з організації діяльності Червоноградського міського суду Львівської області</w:t>
      </w:r>
    </w:p>
    <w:p w:rsidR="002C02DF" w:rsidRPr="002C02DF" w:rsidRDefault="002C02DF" w:rsidP="002C0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в організаційно-розпорядчих документах (накази, розпорядження, рішення, постанови, рекомендації), що надсилаються апеляційним та місцевим судам Верховним Судом, ДСА України з питань забезпечення охорони державної таємниці, які містять службову інформацію.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в документах суду, що містять службову інформацію інших державних органів, органів місцевого самоврядування, підприємств, установ і організацій.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в листуванні, нормативно-розпорядчих та облікових документах з питань оформлення допуску працівників суду до державної таємниці.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та документи, що утворюються під час організації роботи з питань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 на воєнний час відповідно до Порядку організації та ведення військового обліку призовників, військовозобов’язаних та резервістів,  затвердженого Постановою Кабінету Міністрів України від 30.12.2022 року №1487.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в документах діловодства з режимно-секретної роботи (номенклатура справ, описи справ, акти про виділення документів до знищення, акти передачі документів, журнали обліку, книга реєстрації та реєстри відправлення кореспонденції тощо).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організацію режимно-секретної роботи в суді, у разі розголошення яких можливе настання перешкод для забезпечення охорони державної таємниці.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Відомості в документах з технічного захисту інформації (крім документів загального характеру та таких, які мають гриф обмеження доступу "Таємно" та "Цілком таємно").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в документах з питань надання дозволів на проведення оперативно-технічних заходів та оперативно-розшукової діяльності (крім документів із грифом обмеження доступу "Таємно" та "Цілком таємно").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у постановах голови суду про вжиття спеціальних заходів державного захисту.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Відомості, що можуть міститися в документах суду: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які становлять внутрівідомчу службову кореспонденцію (доповідні, службові записки, накази тощо);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організації та діяльності органів суддівського самоврядування з питань внутрішньої діяльності суду (протоколи зборів суддів; протоколи оперативних нарад тощо);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з організаційно-кадрової роботи суду (особові справи суддів та працівників апарату суду, з особового складу, щодо чисельності, складу та руху кадрів, надання відпусток, відрядження, атестації державних службовців апарату суду, дисциплінарні стягнення, проходження медичного огляду тощо);</w:t>
      </w:r>
    </w:p>
    <w:p w:rsidR="002C02DF" w:rsidRPr="002C02DF" w:rsidRDefault="002C02DF" w:rsidP="002C02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особисте життя працівників  суду, членів їх родини, сімейний стан, національність, релігійні переконання, стан здоров’я, адреса проживання, дата і місце народження, паспортні дані та інші документи, видані на ім’я особи та інші персональні дані, за якими можна її ідентифікувати;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адміністративно-господарських питань діяльності суду (окрім інформації про розпорядження бюджетними коштами, володіння, користування чи розпорядження державним майном);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 питань організації ведення роботи з аналізу судової статистики, вивчення та узагальнення судової практики, що передує публічному обговоренню та/або прийняттю рішень;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внутрішньої організації ведення обліку, реєстрації та зберігання службових документів діяльності суду;</w:t>
      </w:r>
    </w:p>
    <w:p w:rsidR="002C02DF" w:rsidRPr="002C02DF" w:rsidRDefault="002C02DF" w:rsidP="002C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містять матеріали службових розслідувань.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Відомості, що можуть міститися в книгах обліку руху особових справ державних службовців апарату суду та трудових книжок і вкладишів до них.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12. Записи з камер відеоспостереження, що містяться на носіях інформації Червоноградського міського суду Львівської області.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Відомості, що можуть міститися в журналах обліку печаток і штампів суду.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Відомості, що можуть міститися в обліково-статистичних картках на справи, реєстраційних журналах, алфавітних покажчиках справ, обліково-реєстраційних даних автоматизованої системи документообігу суду.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15. Відомості в номенклатурі посад працівників суду, зайняття яких потребує оформлення допуску до державної таємниці.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16. Відомості з питань мобілізаційної підготовки: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 заходи з мобілізаційної підготовки, мобілізаційного плану щодо: показників із праці та кадрів, джерел забезпечення кадрами потреб галузей національної економіки на особливий період; підготовка фахівців у закладах освіти на особливий період;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методичні матеріали з питань мобілізаційної підготовки національної економіки;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виконання законів, інших нормативно-правових актів з питань мобілізаційної підготовки національної економіки;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військовозобов’язаних, заброньованих;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стан мобілізаційної готовності суду;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організацію та порядок роботи курсів підвищення кваліфікації працівників суду з питань мобілізаційної підготовки;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ab/>
        <w:t>відомості про заходи мобілізаційної підготовки та мобілізаційного плану суду;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заходи мобілізаційної підготовки та мобілізаційного плану суду щодо життєзабезпечення населення в особливий період;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організацію оповіщення, управління і зв’язку¸ порядок переведення суду на режим роботи в умовах особливого періоду;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довгострокові та річні програми мобілізаційної підготовки суду;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відомості про потребу в асигнуваннях та фактичні фінансові витрати на мобілізаційну підготовку суду.</w:t>
      </w:r>
    </w:p>
    <w:p w:rsidR="002C02DF" w:rsidRPr="002C02DF" w:rsidRDefault="002C02DF" w:rsidP="002C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2DF">
        <w:rPr>
          <w:rFonts w:ascii="Times New Roman" w:eastAsia="Times New Roman" w:hAnsi="Times New Roman" w:cs="Times New Roman"/>
          <w:sz w:val="28"/>
          <w:szCs w:val="28"/>
          <w:lang w:eastAsia="uk-UA"/>
        </w:rPr>
        <w:t>17. Інші відомості, що становлять службову інформацію і можуть міститися в інших документах з організації діяльності суду, перелік яких визначається наказом голови суду.</w:t>
      </w:r>
    </w:p>
    <w:p w:rsidR="002C02DF" w:rsidRPr="002C02DF" w:rsidRDefault="002C02DF" w:rsidP="002C02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A0B3A" w:rsidRDefault="000A0B3A">
      <w:bookmarkStart w:id="0" w:name="_GoBack"/>
      <w:bookmarkEnd w:id="0"/>
    </w:p>
    <w:sectPr w:rsidR="000A0B3A" w:rsidSect="000A0C5C">
      <w:headerReference w:type="even" r:id="rId4"/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4F" w:rsidRDefault="002C02DF" w:rsidP="003D28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284F" w:rsidRDefault="002C02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4F" w:rsidRDefault="002C02DF" w:rsidP="003D28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D284F" w:rsidRDefault="002C02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34"/>
    <w:rsid w:val="000A0B3A"/>
    <w:rsid w:val="002C02DF"/>
    <w:rsid w:val="00B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E229-CEEF-4C97-95AF-26EA6716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2D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rsid w:val="002C02D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C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3648</Words>
  <Characters>2080</Characters>
  <Application>Microsoft Office Word</Application>
  <DocSecurity>0</DocSecurity>
  <Lines>17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2025-04-04T09:26:00Z</dcterms:created>
  <dcterms:modified xsi:type="dcterms:W3CDTF">2025-04-04T09:26:00Z</dcterms:modified>
</cp:coreProperties>
</file>