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2928" w14:textId="77777777" w:rsidR="00B50A85" w:rsidRDefault="00B50A85" w:rsidP="00B50A85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Оголошення про виклик як  боржника приватне підприємство науково-дослідний центр “</w:t>
      </w:r>
      <w:proofErr w:type="spellStart"/>
      <w:r>
        <w:rPr>
          <w:b/>
          <w:bCs/>
          <w:sz w:val="28"/>
          <w:szCs w:val="28"/>
        </w:rPr>
        <w:t>Автотранс</w:t>
      </w:r>
      <w:proofErr w:type="spellEnd"/>
      <w:r>
        <w:rPr>
          <w:b/>
          <w:bCs/>
          <w:sz w:val="28"/>
          <w:szCs w:val="28"/>
        </w:rPr>
        <w:t>”   (</w:t>
      </w:r>
      <w:proofErr w:type="spellStart"/>
      <w:r>
        <w:rPr>
          <w:b/>
          <w:bCs/>
          <w:sz w:val="28"/>
          <w:szCs w:val="28"/>
        </w:rPr>
        <w:t>м.Луганськ</w:t>
      </w:r>
      <w:proofErr w:type="spellEnd"/>
      <w:r>
        <w:rPr>
          <w:b/>
          <w:bCs/>
          <w:sz w:val="28"/>
          <w:szCs w:val="28"/>
        </w:rPr>
        <w:t xml:space="preserve">, Луганська область,) у судове засідання з розгляду заяви   Головного управління Пенсійного фонду України в Луганській області про  заміну сторони у виконавчому   провадженні № 66181619 у адміністративній справі №812/10684/13-а </w:t>
      </w:r>
    </w:p>
    <w:p w14:paraId="22A5B548" w14:textId="77777777" w:rsidR="00B50A85" w:rsidRDefault="00B50A85" w:rsidP="00B50A85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30 червня 2025 року </w:t>
      </w:r>
    </w:p>
    <w:p w14:paraId="4A284527" w14:textId="77777777" w:rsidR="00B50A85" w:rsidRDefault="00B50A85" w:rsidP="00B50A85">
      <w:pPr>
        <w:pStyle w:val="a3"/>
        <w:ind w:firstLine="675"/>
        <w:jc w:val="both"/>
      </w:pPr>
    </w:p>
    <w:p w14:paraId="05F1B347" w14:textId="77777777" w:rsidR="00B50A85" w:rsidRDefault="00B50A85" w:rsidP="00B50A85">
      <w:pPr>
        <w:pStyle w:val="a3"/>
        <w:ind w:firstLine="675"/>
        <w:jc w:val="both"/>
      </w:pPr>
      <w:r>
        <w:t>Луганський окружний адміністративний суд викликає як  боржника  приватне підприємство науково-дослідний центр “</w:t>
      </w:r>
      <w:proofErr w:type="spellStart"/>
      <w:r>
        <w:t>Автотранс</w:t>
      </w:r>
      <w:proofErr w:type="spellEnd"/>
      <w:r>
        <w:t>” у  судове засідання з розгляду  заяви  Головного управління Пенсійного фонду України в Луганській області про  заміну сторони у виконавчому   провадженні № 66181619 у справі № 812/10684/13-а за позовом  Виконавчої дирекції Луганського обласного відділення Фонду соціального страхування з тимчасової втрати працездатності до Приватного підприємства Науково-дослідного центру "</w:t>
      </w:r>
      <w:proofErr w:type="spellStart"/>
      <w:r>
        <w:t>Автотранс</w:t>
      </w:r>
      <w:proofErr w:type="spellEnd"/>
      <w:r>
        <w:t xml:space="preserve">" про  заміну сторони виконавчого провадження,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11:00 год.  07 липня 2025 року.</w:t>
      </w:r>
    </w:p>
    <w:p w14:paraId="2477508F" w14:textId="77777777" w:rsidR="00B50A85" w:rsidRDefault="00B50A85" w:rsidP="00B50A85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105A4668" w14:textId="77777777" w:rsidR="00B50A85" w:rsidRDefault="00B50A85" w:rsidP="00B50A85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724BD00E" w14:textId="77777777" w:rsidR="00B50A85" w:rsidRDefault="00B50A85" w:rsidP="00B50A85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6179A5D7" w14:textId="77777777" w:rsidR="00B50A85" w:rsidRDefault="00B50A85" w:rsidP="00B50A85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30.06.2025 в Єдиному державному реєстрі судових рішень за посиланням: http://reyestr.court.gov.ua/Review/128501201. </w:t>
      </w:r>
    </w:p>
    <w:p w14:paraId="12DC1395" w14:textId="77777777" w:rsidR="00B50A85" w:rsidRDefault="00B50A85" w:rsidP="00B50A85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1FE7F2E1" w14:textId="77777777" w:rsidR="00B50A85" w:rsidRDefault="00B50A85" w:rsidP="00B50A85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205D5A9C" w14:textId="77777777" w:rsidR="00B50A85" w:rsidRDefault="00B50A85" w:rsidP="00B50A85">
      <w:pPr>
        <w:pStyle w:val="a3"/>
        <w:jc w:val="both"/>
      </w:pPr>
    </w:p>
    <w:p w14:paraId="3869E757" w14:textId="77777777" w:rsidR="00B50A85" w:rsidRDefault="00B50A85" w:rsidP="00B50A85">
      <w:pPr>
        <w:pStyle w:val="a3"/>
        <w:jc w:val="both"/>
      </w:pPr>
    </w:p>
    <w:p w14:paraId="51DCD82F" w14:textId="77777777" w:rsidR="00B50A85" w:rsidRDefault="00B50A85" w:rsidP="00B50A85">
      <w:pPr>
        <w:pStyle w:val="a3"/>
        <w:jc w:val="both"/>
      </w:pPr>
    </w:p>
    <w:p w14:paraId="205E6C47" w14:textId="77777777" w:rsidR="00B50A85" w:rsidRDefault="00B50A85" w:rsidP="00B50A85">
      <w:pPr>
        <w:pStyle w:val="a3"/>
        <w:ind w:firstLine="675"/>
        <w:jc w:val="both"/>
      </w:pPr>
    </w:p>
    <w:p w14:paraId="616C942B" w14:textId="77777777" w:rsidR="00B50A85" w:rsidRDefault="00B50A85" w:rsidP="00B50A85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1D7D0E30" w14:textId="77777777" w:rsidR="00B50A85" w:rsidRDefault="00B50A85" w:rsidP="00B50A85">
      <w:pPr>
        <w:pStyle w:val="a3"/>
      </w:pPr>
    </w:p>
    <w:p w14:paraId="18638ACC" w14:textId="77777777" w:rsidR="008F1CD7" w:rsidRDefault="008F1CD7"/>
    <w:sectPr w:rsidR="008F1CD7" w:rsidSect="00B50A85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FC"/>
    <w:rsid w:val="002709AC"/>
    <w:rsid w:val="008F1CD7"/>
    <w:rsid w:val="00B50A85"/>
    <w:rsid w:val="00CE2B74"/>
    <w:rsid w:val="00C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76DDA-BCF4-43B9-B190-D1D510ED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B50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1425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2025-07-01T07:21:00Z</dcterms:created>
  <dcterms:modified xsi:type="dcterms:W3CDTF">2025-07-01T07:21:00Z</dcterms:modified>
</cp:coreProperties>
</file>