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165A" w14:textId="77777777" w:rsidR="00D27F6E" w:rsidRPr="00D27F6E" w:rsidRDefault="00D27F6E" w:rsidP="00D27F6E">
      <w:pPr>
        <w:jc w:val="center"/>
        <w:rPr>
          <w:rFonts w:ascii="Times New Roman" w:hAnsi="Times New Roman" w:cs="Times New Roman"/>
          <w:b/>
          <w:bCs/>
        </w:rPr>
      </w:pPr>
      <w:r w:rsidRPr="00D27F6E">
        <w:rPr>
          <w:rFonts w:ascii="Times New Roman" w:hAnsi="Times New Roman" w:cs="Times New Roman"/>
          <w:b/>
          <w:bCs/>
        </w:rPr>
        <w:t>Оголошення про виклик як  позивача  громадянина Сирійської Арабської Республіки Мохаммада Башара Джехада (м. Київ, Київська область) у  судове засідання з розгляду адміністративної справи № 640/5523/22</w:t>
      </w:r>
    </w:p>
    <w:p w14:paraId="401A319E" w14:textId="77777777" w:rsidR="00D27F6E" w:rsidRPr="00D27F6E" w:rsidRDefault="00D27F6E" w:rsidP="00D27F6E">
      <w:pPr>
        <w:jc w:val="both"/>
        <w:rPr>
          <w:rFonts w:ascii="Times New Roman" w:hAnsi="Times New Roman" w:cs="Times New Roman"/>
        </w:rPr>
      </w:pPr>
    </w:p>
    <w:p w14:paraId="40BCEBC9" w14:textId="7819E5B0" w:rsidR="00D27F6E" w:rsidRPr="00D27F6E" w:rsidRDefault="00D27F6E" w:rsidP="00D27F6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7F6E">
        <w:rPr>
          <w:rFonts w:ascii="Times New Roman" w:hAnsi="Times New Roman" w:cs="Times New Roman"/>
          <w:b/>
          <w:bCs/>
        </w:rPr>
        <w:t>16 квітня 2025 року</w:t>
      </w:r>
    </w:p>
    <w:p w14:paraId="7FC9096F" w14:textId="6A48B5F4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Луганський окружний адміністративний суд викликає як  позивача  громадянина Сирійської Арабської Республіки Мохаммада Башара Джехада у справі № 640/5523/22 за позовом  громадянина Сирійської Арабської Республіки Мохаммада Башара Джехада до Державної міграційної служби України про визнання протиправним та скасування рішення, зобов’язання вчинити певні дії у  судове засідання, яке відбудеться у приміщенні суду за адресою: Дніпропетровська область, м. Дніпро, вул. Академіка Янгеля, 4,  зала судових засідань № 1 о 10:30 год. 05 травня 2025 року.</w:t>
      </w:r>
    </w:p>
    <w:p w14:paraId="4F269D8D" w14:textId="02793D77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Учасники справи зобов’язані повідомити суд про наявність поважних причин неможливості прибути до суду.</w:t>
      </w:r>
    </w:p>
    <w:p w14:paraId="4EFA27EB" w14:textId="0037C052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</w:t>
      </w:r>
    </w:p>
    <w:p w14:paraId="6AD6F7AC" w14:textId="75D9C535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Статтею 149 КАС України передбачена можливість постановлення ухвали про стягнення штрафу.</w:t>
      </w:r>
    </w:p>
    <w:p w14:paraId="16433709" w14:textId="3E6F74AA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Одночасно інформуємо, що Ви маєте можливість ознайомитися з текстом ухвали суду від 16 квітня 2025 року в Єдиному державному реєстрі судових рішень за посиланням: http://reyestr.court.gov.ua/Review/126660841.</w:t>
      </w:r>
    </w:p>
    <w:p w14:paraId="2C5DEEAB" w14:textId="54DB7559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27F6E">
        <w:rPr>
          <w:rFonts w:ascii="Times New Roman" w:hAnsi="Times New Roman" w:cs="Times New Roman"/>
        </w:rPr>
        <w:t>Більш детальну інформацію по справі можна отримати за номером телефону +380 (93) 027 46 26 або на офіційному вебсайті суду: https://adm.lg.court.gov.ua.</w:t>
      </w:r>
    </w:p>
    <w:p w14:paraId="2A99D477" w14:textId="1F24DFCF" w:rsidR="00D27F6E" w:rsidRPr="00D27F6E" w:rsidRDefault="00D27F6E" w:rsidP="00D27F6E">
      <w:pPr>
        <w:ind w:firstLine="708"/>
        <w:jc w:val="both"/>
        <w:rPr>
          <w:rFonts w:ascii="Times New Roman" w:hAnsi="Times New Roman" w:cs="Times New Roman"/>
        </w:rPr>
      </w:pPr>
      <w:r w:rsidRPr="00D27F6E">
        <w:rPr>
          <w:rFonts w:ascii="Times New Roman" w:hAnsi="Times New Roman" w:cs="Times New Roman"/>
        </w:rPr>
        <w:t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</w:t>
      </w:r>
    </w:p>
    <w:p w14:paraId="60B8701C" w14:textId="77777777" w:rsidR="00D27F6E" w:rsidRPr="00D27F6E" w:rsidRDefault="00D27F6E" w:rsidP="00D27F6E">
      <w:pPr>
        <w:jc w:val="both"/>
        <w:rPr>
          <w:rFonts w:ascii="Times New Roman" w:hAnsi="Times New Roman" w:cs="Times New Roman"/>
          <w:lang w:val="uk-UA"/>
        </w:rPr>
      </w:pPr>
    </w:p>
    <w:p w14:paraId="1EB1D916" w14:textId="32D3CC6E" w:rsidR="00D27F6E" w:rsidRPr="00D27F6E" w:rsidRDefault="00D27F6E" w:rsidP="00D27F6E">
      <w:pPr>
        <w:jc w:val="center"/>
        <w:rPr>
          <w:rFonts w:ascii="Times New Roman" w:hAnsi="Times New Roman" w:cs="Times New Roman"/>
          <w:b/>
          <w:bCs/>
        </w:rPr>
      </w:pPr>
      <w:r w:rsidRPr="00D27F6E">
        <w:rPr>
          <w:rFonts w:ascii="Times New Roman" w:hAnsi="Times New Roman" w:cs="Times New Roman"/>
          <w:b/>
          <w:bCs/>
        </w:rPr>
        <w:t>Судд</w:t>
      </w:r>
      <w:r w:rsidRPr="00D27F6E">
        <w:rPr>
          <w:rFonts w:ascii="Times New Roman" w:hAnsi="Times New Roman" w:cs="Times New Roman"/>
          <w:b/>
          <w:bCs/>
          <w:lang w:val="uk-UA"/>
        </w:rPr>
        <w:t>я</w:t>
      </w:r>
      <w:r w:rsidRPr="00D27F6E">
        <w:rPr>
          <w:rFonts w:ascii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Т.І. Чернявська</w:t>
      </w:r>
    </w:p>
    <w:p w14:paraId="6442C065" w14:textId="77777777" w:rsidR="00D27F6E" w:rsidRPr="00D27F6E" w:rsidRDefault="00D27F6E" w:rsidP="00D27F6E">
      <w:pPr>
        <w:jc w:val="both"/>
        <w:rPr>
          <w:rFonts w:ascii="Times New Roman" w:hAnsi="Times New Roman" w:cs="Times New Roman"/>
        </w:rPr>
      </w:pPr>
    </w:p>
    <w:sectPr w:rsidR="00D27F6E" w:rsidRPr="00D2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6E"/>
    <w:rsid w:val="00A104B3"/>
    <w:rsid w:val="00D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3FBA8"/>
  <w15:chartTrackingRefBased/>
  <w15:docId w15:val="{6972E21F-E017-D546-B8F0-BF6468C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F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F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F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F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F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F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F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F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F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F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7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a921</dc:creator>
  <cp:keywords/>
  <dc:description/>
  <cp:lastModifiedBy>a921</cp:lastModifiedBy>
  <cp:revision>1</cp:revision>
  <dcterms:created xsi:type="dcterms:W3CDTF">2025-04-18T12:37:00Z</dcterms:created>
  <dcterms:modified xsi:type="dcterms:W3CDTF">2025-04-18T12:40:00Z</dcterms:modified>
</cp:coreProperties>
</file>