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7EFE" w14:textId="7A72A6A4" w:rsidR="008C070C" w:rsidRPr="00AF5FF4" w:rsidRDefault="008C070C" w:rsidP="00AF5FF4">
      <w:pPr>
        <w:jc w:val="center"/>
        <w:rPr>
          <w:rFonts w:ascii="Times New Roman" w:hAnsi="Times New Roman" w:cs="Times New Roman"/>
          <w:b/>
          <w:bCs/>
        </w:rPr>
      </w:pPr>
      <w:r w:rsidRPr="00AF5FF4">
        <w:rPr>
          <w:rFonts w:ascii="Times New Roman" w:hAnsi="Times New Roman" w:cs="Times New Roman"/>
          <w:b/>
          <w:bCs/>
        </w:rPr>
        <w:t>Оголошення про виклик як  боржника Державне підприємство «Первомайськвугілля» в особі Відокремленого підрозділу «Спеціалізоване управління» Державного підприємства "Первомайськвугілля"    (місто Гірське, Попаснянський район, Луганська область) у судове засідання з розгляду заяви  Головного управління Пенсійного фонду України в Луганській області про   заміну сторони у виконавчому провадженні у адміністративній справі №360/5245/19</w:t>
      </w:r>
    </w:p>
    <w:p w14:paraId="22237C7D" w14:textId="77777777" w:rsidR="008C070C" w:rsidRPr="00AF5FF4" w:rsidRDefault="008C070C" w:rsidP="00AF5FF4">
      <w:pPr>
        <w:jc w:val="both"/>
        <w:rPr>
          <w:rFonts w:ascii="Times New Roman" w:hAnsi="Times New Roman" w:cs="Times New Roman"/>
          <w:b/>
          <w:bCs/>
        </w:rPr>
      </w:pPr>
      <w:r w:rsidRPr="00AF5FF4">
        <w:rPr>
          <w:rFonts w:ascii="Times New Roman" w:hAnsi="Times New Roman" w:cs="Times New Roman"/>
          <w:b/>
          <w:bCs/>
        </w:rPr>
        <w:t xml:space="preserve"> 31 жовтня 2024 року </w:t>
      </w:r>
    </w:p>
    <w:p w14:paraId="466B9350" w14:textId="77777777" w:rsidR="008C070C" w:rsidRPr="00AF5FF4" w:rsidRDefault="008C070C" w:rsidP="00AF5FF4">
      <w:pPr>
        <w:jc w:val="both"/>
        <w:rPr>
          <w:rFonts w:ascii="Times New Roman" w:hAnsi="Times New Roman" w:cs="Times New Roman"/>
        </w:rPr>
      </w:pPr>
    </w:p>
    <w:p w14:paraId="27FF3DFA" w14:textId="77777777" w:rsidR="008C070C" w:rsidRPr="00AF5FF4" w:rsidRDefault="008C070C" w:rsidP="00AF5FF4">
      <w:pPr>
        <w:ind w:firstLine="720"/>
        <w:jc w:val="both"/>
        <w:rPr>
          <w:rFonts w:ascii="Times New Roman" w:hAnsi="Times New Roman" w:cs="Times New Roman"/>
        </w:rPr>
      </w:pPr>
      <w:r w:rsidRPr="00AF5FF4">
        <w:rPr>
          <w:rFonts w:ascii="Times New Roman" w:hAnsi="Times New Roman" w:cs="Times New Roman"/>
        </w:rPr>
        <w:t>Луганський окружний адміністративний суд викликає як  боржника  Державне підприємство «Первомайськвугілля» в особі Відокремленого підрозділу «Спеціалізоване управління» Державного підприємства "Первомайськвугілля"  у  судове засідання з розгляду  заяви  Головного управління Пенсійного фонду України в Луганській області про   заміну сторони у виконавчому провадженні у справі № 360/5245/19 за позовом  Управління виконавчої дирекції Фонду соціального страхування України у Луганській області до Державного підприємства «Первомайськвугілля» в особі Відокремленого підрозділу «Спеціалізоване управління» Державного підприємства "Первомайськвугілля" про  стягнення заборгованості, яке відбудеться у приміщені суду за адресою: Дніпропетровська область, м. Дніпро, вул. Академіка Янгеля, 4,  зала судових засідань №  о  12:30 год.  11 листопада 2024 року.</w:t>
      </w:r>
    </w:p>
    <w:p w14:paraId="05F97877" w14:textId="77777777" w:rsidR="008C070C" w:rsidRPr="00AF5FF4" w:rsidRDefault="008C070C" w:rsidP="00AF5FF4">
      <w:pPr>
        <w:ind w:firstLine="720"/>
        <w:jc w:val="both"/>
        <w:rPr>
          <w:rFonts w:ascii="Times New Roman" w:hAnsi="Times New Roman" w:cs="Times New Roman"/>
        </w:rPr>
      </w:pPr>
      <w:r w:rsidRPr="00AF5FF4">
        <w:rPr>
          <w:rFonts w:ascii="Times New Roman" w:hAnsi="Times New Roman" w:cs="Times New Roman"/>
        </w:rPr>
        <w:t>Учасники справи зобов’язані повідомити суд про наявність поважних причин неможливості прибути до суду.</w:t>
      </w:r>
    </w:p>
    <w:p w14:paraId="4E8F1C23" w14:textId="77777777" w:rsidR="008C070C" w:rsidRPr="00AF5FF4" w:rsidRDefault="008C070C" w:rsidP="00AF5FF4">
      <w:pPr>
        <w:ind w:firstLine="720"/>
        <w:jc w:val="both"/>
        <w:rPr>
          <w:rFonts w:ascii="Times New Roman" w:hAnsi="Times New Roman" w:cs="Times New Roman"/>
        </w:rPr>
      </w:pPr>
      <w:r w:rsidRPr="00AF5FF4">
        <w:rPr>
          <w:rFonts w:ascii="Times New Roman" w:hAnsi="Times New Roman" w:cs="Times New Roman"/>
        </w:rP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63373950" w14:textId="77777777" w:rsidR="008C070C" w:rsidRPr="00AF5FF4" w:rsidRDefault="008C070C" w:rsidP="00AF5FF4">
      <w:pPr>
        <w:ind w:firstLine="720"/>
        <w:jc w:val="both"/>
        <w:rPr>
          <w:rFonts w:ascii="Times New Roman" w:hAnsi="Times New Roman" w:cs="Times New Roman"/>
        </w:rPr>
      </w:pPr>
      <w:r w:rsidRPr="00AF5FF4">
        <w:rPr>
          <w:rFonts w:ascii="Times New Roman" w:hAnsi="Times New Roman" w:cs="Times New Roman"/>
        </w:rPr>
        <w:t>Статтею 149 КАС України передбачена можливість постановлення ухвали про стягнення штрафу.</w:t>
      </w:r>
    </w:p>
    <w:p w14:paraId="589EA0A8" w14:textId="2C723BC9" w:rsidR="008C070C" w:rsidRPr="00AF5FF4" w:rsidRDefault="008C070C" w:rsidP="00AF5FF4">
      <w:pPr>
        <w:jc w:val="both"/>
        <w:rPr>
          <w:rFonts w:ascii="Times New Roman" w:hAnsi="Times New Roman" w:cs="Times New Roman"/>
        </w:rPr>
      </w:pPr>
      <w:r w:rsidRPr="00AF5FF4">
        <w:rPr>
          <w:rFonts w:ascii="Times New Roman" w:hAnsi="Times New Roman" w:cs="Times New Roman"/>
        </w:rPr>
        <w:t xml:space="preserve"> </w:t>
      </w:r>
      <w:r w:rsidR="00AF5FF4">
        <w:rPr>
          <w:rFonts w:ascii="Times New Roman" w:hAnsi="Times New Roman" w:cs="Times New Roman"/>
          <w:lang w:val="en-US"/>
        </w:rPr>
        <w:tab/>
      </w:r>
      <w:r w:rsidRPr="00AF5FF4">
        <w:rPr>
          <w:rFonts w:ascii="Times New Roman" w:hAnsi="Times New Roman" w:cs="Times New Roman"/>
        </w:rPr>
        <w:t xml:space="preserve">Одночасно інформуємо, що Ви маєте можливість ознайомитися з текстом ухвали суду від 31.10.2024 в Єдиному державному реєстрі судових рішень за посиланням: http://reyestr.court.gov.ua/Review/ 122711020. </w:t>
      </w:r>
    </w:p>
    <w:p w14:paraId="58862AC4" w14:textId="77777777" w:rsidR="008C070C" w:rsidRPr="00AF5FF4" w:rsidRDefault="008C070C" w:rsidP="00AF5FF4">
      <w:pPr>
        <w:ind w:firstLine="720"/>
        <w:jc w:val="both"/>
        <w:rPr>
          <w:rFonts w:ascii="Times New Roman" w:hAnsi="Times New Roman" w:cs="Times New Roman"/>
        </w:rPr>
      </w:pPr>
      <w:r w:rsidRPr="00AF5FF4">
        <w:rPr>
          <w:rFonts w:ascii="Times New Roman" w:hAnsi="Times New Roman" w:cs="Times New Roman"/>
        </w:rPr>
        <w:t xml:space="preserve">Більш детальну інформацію по справі можна отримати за номером телефону +380 (93) 027 46 26 або на офіційному вебсайті суду: https://adm.lg.court.gov.ua. </w:t>
      </w:r>
    </w:p>
    <w:p w14:paraId="2E2383F6" w14:textId="77777777" w:rsidR="008C070C" w:rsidRPr="00AF5FF4" w:rsidRDefault="008C070C" w:rsidP="00AF5FF4">
      <w:pPr>
        <w:ind w:firstLine="720"/>
        <w:jc w:val="both"/>
        <w:rPr>
          <w:rFonts w:ascii="Times New Roman" w:hAnsi="Times New Roman" w:cs="Times New Roman"/>
        </w:rPr>
      </w:pPr>
      <w:r w:rsidRPr="00AF5FF4">
        <w:rPr>
          <w:rFonts w:ascii="Times New Roman" w:hAnsi="Times New Roman" w:cs="Times New Roman"/>
        </w:rP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«Електронний суд»). </w:t>
      </w:r>
    </w:p>
    <w:p w14:paraId="238A3748" w14:textId="77777777" w:rsidR="008C070C" w:rsidRPr="00AF5FF4" w:rsidRDefault="008C070C" w:rsidP="00AF5FF4">
      <w:pPr>
        <w:jc w:val="both"/>
        <w:rPr>
          <w:rFonts w:ascii="Times New Roman" w:hAnsi="Times New Roman" w:cs="Times New Roman"/>
        </w:rPr>
      </w:pPr>
    </w:p>
    <w:p w14:paraId="08778081" w14:textId="77777777" w:rsidR="008C070C" w:rsidRPr="00AF5FF4" w:rsidRDefault="008C070C" w:rsidP="00AF5FF4">
      <w:pPr>
        <w:jc w:val="both"/>
        <w:rPr>
          <w:rFonts w:ascii="Times New Roman" w:hAnsi="Times New Roman" w:cs="Times New Roman"/>
        </w:rPr>
      </w:pPr>
    </w:p>
    <w:p w14:paraId="6B8982F1" w14:textId="77777777" w:rsidR="008C070C" w:rsidRPr="00AF5FF4" w:rsidRDefault="008C070C" w:rsidP="00AF5FF4">
      <w:pPr>
        <w:jc w:val="both"/>
        <w:rPr>
          <w:rFonts w:ascii="Times New Roman" w:hAnsi="Times New Roman" w:cs="Times New Roman"/>
        </w:rPr>
      </w:pPr>
    </w:p>
    <w:p w14:paraId="15714C97" w14:textId="77777777" w:rsidR="008C070C" w:rsidRPr="00AF5FF4" w:rsidRDefault="008C070C" w:rsidP="00AF5FF4">
      <w:pPr>
        <w:jc w:val="both"/>
        <w:rPr>
          <w:rFonts w:ascii="Times New Roman" w:hAnsi="Times New Roman" w:cs="Times New Roman"/>
        </w:rPr>
      </w:pPr>
    </w:p>
    <w:p w14:paraId="36940C35" w14:textId="77777777" w:rsidR="008C070C" w:rsidRPr="00AF5FF4" w:rsidRDefault="008C070C" w:rsidP="00AF5FF4">
      <w:pPr>
        <w:jc w:val="both"/>
        <w:rPr>
          <w:rFonts w:ascii="Times New Roman" w:hAnsi="Times New Roman" w:cs="Times New Roman"/>
          <w:b/>
          <w:bCs/>
        </w:rPr>
      </w:pPr>
      <w:r w:rsidRPr="00AF5FF4">
        <w:rPr>
          <w:rFonts w:ascii="Times New Roman" w:hAnsi="Times New Roman" w:cs="Times New Roman"/>
          <w:b/>
          <w:bCs/>
        </w:rPr>
        <w:t xml:space="preserve">Суддя                         </w:t>
      </w:r>
      <w:r w:rsidRPr="00AF5FF4">
        <w:rPr>
          <w:rFonts w:ascii="Times New Roman" w:hAnsi="Times New Roman" w:cs="Times New Roman"/>
          <w:b/>
          <w:bCs/>
        </w:rPr>
        <w:tab/>
      </w:r>
      <w:r w:rsidRPr="00AF5FF4">
        <w:rPr>
          <w:rFonts w:ascii="Times New Roman" w:hAnsi="Times New Roman" w:cs="Times New Roman"/>
          <w:b/>
          <w:bCs/>
        </w:rPr>
        <w:tab/>
      </w:r>
      <w:r w:rsidRPr="00AF5FF4">
        <w:rPr>
          <w:rFonts w:ascii="Times New Roman" w:hAnsi="Times New Roman" w:cs="Times New Roman"/>
          <w:b/>
          <w:bCs/>
        </w:rPr>
        <w:tab/>
      </w:r>
      <w:r w:rsidRPr="00AF5FF4">
        <w:rPr>
          <w:rFonts w:ascii="Times New Roman" w:hAnsi="Times New Roman" w:cs="Times New Roman"/>
          <w:b/>
          <w:bCs/>
        </w:rPr>
        <w:tab/>
      </w:r>
      <w:r w:rsidRPr="00AF5FF4">
        <w:rPr>
          <w:rFonts w:ascii="Times New Roman" w:hAnsi="Times New Roman" w:cs="Times New Roman"/>
          <w:b/>
          <w:bCs/>
        </w:rPr>
        <w:tab/>
      </w:r>
      <w:r w:rsidRPr="00AF5FF4">
        <w:rPr>
          <w:rFonts w:ascii="Times New Roman" w:hAnsi="Times New Roman" w:cs="Times New Roman"/>
          <w:b/>
          <w:bCs/>
        </w:rPr>
        <w:tab/>
      </w:r>
      <w:r w:rsidRPr="00AF5FF4">
        <w:rPr>
          <w:rFonts w:ascii="Times New Roman" w:hAnsi="Times New Roman" w:cs="Times New Roman"/>
          <w:b/>
          <w:bCs/>
        </w:rPr>
        <w:tab/>
        <w:t xml:space="preserve"> Т.В. Смішлива</w:t>
      </w:r>
    </w:p>
    <w:p w14:paraId="68A50E70" w14:textId="77777777" w:rsidR="008C070C" w:rsidRPr="00AF5FF4" w:rsidRDefault="008C070C" w:rsidP="00AF5FF4">
      <w:pPr>
        <w:jc w:val="both"/>
        <w:rPr>
          <w:rFonts w:ascii="Times New Roman" w:hAnsi="Times New Roman" w:cs="Times New Roman"/>
        </w:rPr>
      </w:pPr>
    </w:p>
    <w:p w14:paraId="190E61CA" w14:textId="1F27DFF1" w:rsidR="009A6EDA" w:rsidRDefault="008C070C" w:rsidP="008C070C">
      <w:r>
        <w:cr/>
      </w:r>
    </w:p>
    <w:sectPr w:rsidR="009A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1E"/>
    <w:rsid w:val="00174F84"/>
    <w:rsid w:val="00752822"/>
    <w:rsid w:val="008C070C"/>
    <w:rsid w:val="009A6EDA"/>
    <w:rsid w:val="00AF5FF4"/>
    <w:rsid w:val="00B42EE7"/>
    <w:rsid w:val="00B77EEB"/>
    <w:rsid w:val="00C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D605"/>
  <w15:chartTrackingRefBased/>
  <w15:docId w15:val="{079D591C-DEF6-4BEA-96E5-1B3EFA64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2024-11-01T12:12:00Z</dcterms:created>
  <dcterms:modified xsi:type="dcterms:W3CDTF">2024-11-01T12:39:00Z</dcterms:modified>
</cp:coreProperties>
</file>