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2FA5E" w14:textId="0F8B0569" w:rsidR="008A0844" w:rsidRPr="00B12747" w:rsidRDefault="008A0844" w:rsidP="00B12747">
      <w:pPr>
        <w:jc w:val="center"/>
        <w:rPr>
          <w:rFonts w:ascii="Times New Roman" w:hAnsi="Times New Roman" w:cs="Times New Roman"/>
          <w:b/>
          <w:bCs/>
        </w:rPr>
      </w:pPr>
      <w:r w:rsidRPr="00B12747">
        <w:rPr>
          <w:rFonts w:ascii="Times New Roman" w:hAnsi="Times New Roman" w:cs="Times New Roman"/>
          <w:b/>
          <w:bCs/>
        </w:rPr>
        <w:t>Оголошення про виклик як  боржника Приватне підприємство "Славутич" (м. Алчевськ, Луганська область) у судове засідання з розгляду заяви  ГУ ПФУ в Луганській області про  заміну сторони виконавчого провадження у адміністративній справі №2а/1270/5688/2012</w:t>
      </w:r>
    </w:p>
    <w:p w14:paraId="486BB1BA" w14:textId="77777777" w:rsidR="008A0844" w:rsidRPr="00B12747" w:rsidRDefault="008A0844" w:rsidP="008A0844">
      <w:pPr>
        <w:rPr>
          <w:rFonts w:ascii="Times New Roman" w:hAnsi="Times New Roman" w:cs="Times New Roman"/>
          <w:b/>
          <w:bCs/>
        </w:rPr>
      </w:pPr>
      <w:r w:rsidRPr="00B12747">
        <w:rPr>
          <w:rFonts w:ascii="Times New Roman" w:hAnsi="Times New Roman" w:cs="Times New Roman"/>
          <w:b/>
          <w:bCs/>
        </w:rPr>
        <w:t xml:space="preserve"> 31 жовтня 2024 року </w:t>
      </w:r>
    </w:p>
    <w:p w14:paraId="668E14A5" w14:textId="77777777" w:rsidR="008A0844" w:rsidRPr="00B12747" w:rsidRDefault="008A0844" w:rsidP="008A0844">
      <w:pPr>
        <w:rPr>
          <w:rFonts w:ascii="Times New Roman" w:hAnsi="Times New Roman" w:cs="Times New Roman"/>
        </w:rPr>
      </w:pPr>
    </w:p>
    <w:p w14:paraId="73BAE33E" w14:textId="77777777" w:rsidR="008A0844" w:rsidRPr="00B12747" w:rsidRDefault="008A0844" w:rsidP="00B12747">
      <w:pPr>
        <w:ind w:firstLine="720"/>
        <w:jc w:val="both"/>
        <w:rPr>
          <w:rFonts w:ascii="Times New Roman" w:hAnsi="Times New Roman" w:cs="Times New Roman"/>
        </w:rPr>
      </w:pPr>
      <w:r w:rsidRPr="00B12747">
        <w:rPr>
          <w:rFonts w:ascii="Times New Roman" w:hAnsi="Times New Roman" w:cs="Times New Roman"/>
        </w:rPr>
        <w:t>Луганський окружний адміністративний суд викликає як  боржника  Приватне підприємство "Славутич" у  судове засідання з розгляду  заяви  ГУ ПФУ в Луганській області про  заміну строни виконавчого провадження у справі № 2а/1270/5688/2012 за позовом  Луганське обласне відділення Фонду соціального страхування з тимчасової втрати працездатності Виконавча дирекція м. Луганськ до Приватного підприємства "Славутич" про  стягнення заборгованості зі сплати страхових внесків, у сумі 157,32 грн,  , яке відбудеться у приміщені суду за адресою: Дніпропетровська область, м. Дніпро, вул. Академіка Янгеля, 4,  зала судових засідань №  о  10:00 год.  11 листопада 2024 року.</w:t>
      </w:r>
    </w:p>
    <w:p w14:paraId="63ACB18A" w14:textId="77777777" w:rsidR="008A0844" w:rsidRPr="00B12747" w:rsidRDefault="008A0844" w:rsidP="00B12747">
      <w:pPr>
        <w:ind w:firstLine="720"/>
        <w:jc w:val="both"/>
        <w:rPr>
          <w:rFonts w:ascii="Times New Roman" w:hAnsi="Times New Roman" w:cs="Times New Roman"/>
        </w:rPr>
      </w:pPr>
      <w:r w:rsidRPr="00B12747">
        <w:rPr>
          <w:rFonts w:ascii="Times New Roman" w:hAnsi="Times New Roman" w:cs="Times New Roman"/>
        </w:rPr>
        <w:t>Учасники справи зобов’язані повідомити суд про наявність поважних причин неможливості прибути до суду.</w:t>
      </w:r>
    </w:p>
    <w:p w14:paraId="7323EA40" w14:textId="77777777" w:rsidR="008A0844" w:rsidRPr="00B12747" w:rsidRDefault="008A0844" w:rsidP="00B12747">
      <w:pPr>
        <w:ind w:firstLine="720"/>
        <w:jc w:val="both"/>
        <w:rPr>
          <w:rFonts w:ascii="Times New Roman" w:hAnsi="Times New Roman" w:cs="Times New Roman"/>
        </w:rPr>
      </w:pPr>
      <w:r w:rsidRPr="00B12747">
        <w:rPr>
          <w:rFonts w:ascii="Times New Roman" w:hAnsi="Times New Roman" w:cs="Times New Roman"/>
        </w:rPr>
        <w:t xml:space="preserve">Наслідки неявки в судове засідання учасників справи передбачені статтею 205 Кодексу адміністративного судочинства України (далі - КАС України), свідка, експерта, спеціаліста – статтею 206 КАС України та статтею 185-3 Кодексу України про адміністративні правопорушення. </w:t>
      </w:r>
    </w:p>
    <w:p w14:paraId="43DE8167" w14:textId="77777777" w:rsidR="008A0844" w:rsidRPr="00B12747" w:rsidRDefault="008A0844" w:rsidP="00B12747">
      <w:pPr>
        <w:ind w:firstLine="720"/>
        <w:jc w:val="both"/>
        <w:rPr>
          <w:rFonts w:ascii="Times New Roman" w:hAnsi="Times New Roman" w:cs="Times New Roman"/>
        </w:rPr>
      </w:pPr>
      <w:r w:rsidRPr="00B12747">
        <w:rPr>
          <w:rFonts w:ascii="Times New Roman" w:hAnsi="Times New Roman" w:cs="Times New Roman"/>
        </w:rPr>
        <w:t>Статтею 149 КАС України передбачена можливість постановлення ухвали про стягнення штрафу.</w:t>
      </w:r>
    </w:p>
    <w:p w14:paraId="4A17127A" w14:textId="4074694C" w:rsidR="008A0844" w:rsidRPr="00B12747" w:rsidRDefault="008A0844" w:rsidP="00B12747">
      <w:pPr>
        <w:jc w:val="both"/>
        <w:rPr>
          <w:rFonts w:ascii="Times New Roman" w:hAnsi="Times New Roman" w:cs="Times New Roman"/>
        </w:rPr>
      </w:pPr>
      <w:r w:rsidRPr="00B12747">
        <w:rPr>
          <w:rFonts w:ascii="Times New Roman" w:hAnsi="Times New Roman" w:cs="Times New Roman"/>
        </w:rPr>
        <w:t xml:space="preserve"> </w:t>
      </w:r>
      <w:r w:rsidR="00B12747">
        <w:rPr>
          <w:rFonts w:ascii="Times New Roman" w:hAnsi="Times New Roman" w:cs="Times New Roman"/>
          <w:lang w:val="en-US"/>
        </w:rPr>
        <w:tab/>
      </w:r>
      <w:r w:rsidRPr="00B12747">
        <w:rPr>
          <w:rFonts w:ascii="Times New Roman" w:hAnsi="Times New Roman" w:cs="Times New Roman"/>
        </w:rPr>
        <w:t xml:space="preserve">Одночасно інформуємо, що Ви маєте можливість ознайомитися з текстом ухвали суду від 31.10.2024 в Єдиному державному реєстрі судових рішень за посиланням: http://reyestr.court.gov.ua/Review/122711016. </w:t>
      </w:r>
    </w:p>
    <w:p w14:paraId="722CA5CA" w14:textId="77777777" w:rsidR="008A0844" w:rsidRPr="00B12747" w:rsidRDefault="008A0844" w:rsidP="00B12747">
      <w:pPr>
        <w:ind w:firstLine="720"/>
        <w:jc w:val="both"/>
        <w:rPr>
          <w:rFonts w:ascii="Times New Roman" w:hAnsi="Times New Roman" w:cs="Times New Roman"/>
        </w:rPr>
      </w:pPr>
      <w:r w:rsidRPr="00B12747">
        <w:rPr>
          <w:rFonts w:ascii="Times New Roman" w:hAnsi="Times New Roman" w:cs="Times New Roman"/>
        </w:rPr>
        <w:t xml:space="preserve">Більш детальну інформацію по справі можна отримати за номером телефону +380 (93) 027 46 26 або на офіційному вебсайті суду: https://adm.lg.court.gov.ua. </w:t>
      </w:r>
    </w:p>
    <w:p w14:paraId="35E11D8F" w14:textId="77777777" w:rsidR="008A0844" w:rsidRPr="00B12747" w:rsidRDefault="008A0844" w:rsidP="00B12747">
      <w:pPr>
        <w:ind w:firstLine="720"/>
        <w:jc w:val="both"/>
        <w:rPr>
          <w:rFonts w:ascii="Times New Roman" w:hAnsi="Times New Roman" w:cs="Times New Roman"/>
        </w:rPr>
      </w:pPr>
      <w:r w:rsidRPr="00B12747">
        <w:rPr>
          <w:rFonts w:ascii="Times New Roman" w:hAnsi="Times New Roman" w:cs="Times New Roman"/>
        </w:rPr>
        <w:t xml:space="preserve">Заяви, клопотання, докази, які суд має врахувати при розгляді цієї адміністративної справи, можуть бути надіслані на офіційну електронну адресу суду: inbox@adm.lg.court.gov.ua або за допомогою Єдиної судової інформаційно-телекомунікаційної системи (підсистема «Електронний суд»). </w:t>
      </w:r>
    </w:p>
    <w:p w14:paraId="1837D570" w14:textId="77777777" w:rsidR="008A0844" w:rsidRDefault="008A0844" w:rsidP="008A0844"/>
    <w:p w14:paraId="3103DF0A" w14:textId="77777777" w:rsidR="008A0844" w:rsidRDefault="008A0844" w:rsidP="008A0844"/>
    <w:p w14:paraId="7C9042B1" w14:textId="77777777" w:rsidR="008A0844" w:rsidRDefault="008A0844" w:rsidP="008A0844"/>
    <w:p w14:paraId="455B8C1E" w14:textId="77777777" w:rsidR="008A0844" w:rsidRDefault="008A0844" w:rsidP="008A0844"/>
    <w:p w14:paraId="641B32A3" w14:textId="77777777" w:rsidR="008A0844" w:rsidRPr="00B12747" w:rsidRDefault="008A0844" w:rsidP="00B12747">
      <w:pPr>
        <w:jc w:val="both"/>
        <w:rPr>
          <w:b/>
          <w:bCs/>
        </w:rPr>
      </w:pPr>
      <w:r w:rsidRPr="00B12747">
        <w:rPr>
          <w:b/>
          <w:bCs/>
        </w:rPr>
        <w:t xml:space="preserve">Суддя                         </w:t>
      </w:r>
      <w:r w:rsidRPr="00B12747">
        <w:rPr>
          <w:b/>
          <w:bCs/>
        </w:rPr>
        <w:tab/>
      </w:r>
      <w:r w:rsidRPr="00B12747">
        <w:rPr>
          <w:b/>
          <w:bCs/>
        </w:rPr>
        <w:tab/>
      </w:r>
      <w:r w:rsidRPr="00B12747">
        <w:rPr>
          <w:b/>
          <w:bCs/>
        </w:rPr>
        <w:tab/>
      </w:r>
      <w:r w:rsidRPr="00B12747">
        <w:rPr>
          <w:b/>
          <w:bCs/>
        </w:rPr>
        <w:tab/>
      </w:r>
      <w:r w:rsidRPr="00B12747">
        <w:rPr>
          <w:b/>
          <w:bCs/>
        </w:rPr>
        <w:tab/>
      </w:r>
      <w:r w:rsidRPr="00B12747">
        <w:rPr>
          <w:b/>
          <w:bCs/>
        </w:rPr>
        <w:tab/>
      </w:r>
      <w:r w:rsidRPr="00B12747">
        <w:rPr>
          <w:b/>
          <w:bCs/>
        </w:rPr>
        <w:tab/>
        <w:t xml:space="preserve"> Т.В. Смішлива</w:t>
      </w:r>
    </w:p>
    <w:p w14:paraId="02728BF5" w14:textId="77777777" w:rsidR="008A0844" w:rsidRDefault="008A0844" w:rsidP="008A0844"/>
    <w:p w14:paraId="7F6FE954" w14:textId="77777777" w:rsidR="008A0844" w:rsidRDefault="008A0844" w:rsidP="008A0844"/>
    <w:p w14:paraId="0357259F" w14:textId="77777777" w:rsidR="008A0844" w:rsidRDefault="008A0844" w:rsidP="008A0844"/>
    <w:p w14:paraId="414AF0BF" w14:textId="77777777" w:rsidR="008A0844" w:rsidRDefault="008A0844" w:rsidP="008A0844"/>
    <w:p w14:paraId="73029AC3" w14:textId="77777777" w:rsidR="008A0844" w:rsidRDefault="008A0844" w:rsidP="008A0844"/>
    <w:p w14:paraId="45F820B4" w14:textId="77777777" w:rsidR="008A0844" w:rsidRDefault="008A0844" w:rsidP="008A0844"/>
    <w:p w14:paraId="5B0B6897" w14:textId="77777777" w:rsidR="008A0844" w:rsidRDefault="008A0844" w:rsidP="008A0844"/>
    <w:p w14:paraId="5FB84278" w14:textId="77777777" w:rsidR="008A0844" w:rsidRDefault="008A0844" w:rsidP="008A0844"/>
    <w:p w14:paraId="5F9E42C2" w14:textId="3ADAD8B9" w:rsidR="009A6EDA" w:rsidRDefault="008A0844" w:rsidP="008A0844">
      <w:r>
        <w:cr/>
      </w:r>
    </w:p>
    <w:sectPr w:rsidR="009A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DB2"/>
    <w:rsid w:val="00174F84"/>
    <w:rsid w:val="00181DF1"/>
    <w:rsid w:val="00735DB2"/>
    <w:rsid w:val="008A0844"/>
    <w:rsid w:val="009A6EDA"/>
    <w:rsid w:val="00B12747"/>
    <w:rsid w:val="00B42EE7"/>
    <w:rsid w:val="00B7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B4BB6"/>
  <w15:chartTrackingRefBased/>
  <w15:docId w15:val="{3C594F05-9776-4B5B-A7E1-714B9611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2024-11-01T12:04:00Z</dcterms:created>
  <dcterms:modified xsi:type="dcterms:W3CDTF">2024-11-01T12:35:00Z</dcterms:modified>
</cp:coreProperties>
</file>