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1C" w:rsidRPr="00B51EEA" w:rsidRDefault="0052071C" w:rsidP="00B51EEA">
      <w:pPr>
        <w:spacing w:after="0"/>
        <w:ind w:left="4536"/>
        <w:jc w:val="both"/>
        <w:rPr>
          <w:rFonts w:ascii="Times New Roman" w:hAnsi="Times New Roman"/>
          <w:sz w:val="24"/>
          <w:szCs w:val="24"/>
        </w:rPr>
      </w:pPr>
      <w:r w:rsidRPr="00B51EEA">
        <w:rPr>
          <w:rFonts w:ascii="Times New Roman" w:hAnsi="Times New Roman"/>
          <w:sz w:val="24"/>
          <w:szCs w:val="24"/>
        </w:rPr>
        <w:t>Додаток</w:t>
      </w:r>
    </w:p>
    <w:p w:rsidR="0052071C" w:rsidRPr="00B51EEA" w:rsidRDefault="0052071C" w:rsidP="00B51EEA">
      <w:pPr>
        <w:spacing w:after="0"/>
        <w:ind w:left="4536"/>
        <w:jc w:val="both"/>
        <w:rPr>
          <w:rFonts w:ascii="Times New Roman" w:hAnsi="Times New Roman"/>
          <w:sz w:val="24"/>
          <w:szCs w:val="24"/>
        </w:rPr>
      </w:pPr>
      <w:r w:rsidRPr="00B51EEA">
        <w:rPr>
          <w:rFonts w:ascii="Times New Roman" w:hAnsi="Times New Roman"/>
          <w:sz w:val="24"/>
          <w:szCs w:val="24"/>
        </w:rPr>
        <w:t>до рішення зборів суддів</w:t>
      </w:r>
    </w:p>
    <w:p w:rsidR="0052071C" w:rsidRPr="00B51EEA" w:rsidRDefault="0052071C" w:rsidP="00B51EEA">
      <w:pPr>
        <w:spacing w:after="0"/>
        <w:ind w:left="4536"/>
        <w:jc w:val="both"/>
        <w:rPr>
          <w:rFonts w:ascii="Times New Roman" w:hAnsi="Times New Roman"/>
          <w:sz w:val="24"/>
          <w:szCs w:val="24"/>
        </w:rPr>
      </w:pPr>
      <w:r w:rsidRPr="00B51EEA">
        <w:rPr>
          <w:rFonts w:ascii="Times New Roman" w:hAnsi="Times New Roman"/>
          <w:sz w:val="24"/>
          <w:szCs w:val="24"/>
        </w:rPr>
        <w:t>Голованівського районного суду Кіровоградської області</w:t>
      </w:r>
    </w:p>
    <w:p w:rsidR="0052071C" w:rsidRPr="00B51EEA" w:rsidRDefault="0052071C" w:rsidP="00B51EEA">
      <w:pPr>
        <w:spacing w:after="0"/>
        <w:ind w:left="4536"/>
        <w:jc w:val="both"/>
        <w:rPr>
          <w:rFonts w:ascii="Times New Roman" w:hAnsi="Times New Roman"/>
          <w:sz w:val="24"/>
          <w:szCs w:val="24"/>
        </w:rPr>
      </w:pPr>
      <w:r w:rsidRPr="00B51EEA">
        <w:rPr>
          <w:rFonts w:ascii="Times New Roman" w:hAnsi="Times New Roman"/>
          <w:sz w:val="24"/>
          <w:szCs w:val="24"/>
        </w:rPr>
        <w:t xml:space="preserve">від </w:t>
      </w:r>
      <w:r>
        <w:rPr>
          <w:rFonts w:ascii="Times New Roman" w:hAnsi="Times New Roman"/>
          <w:sz w:val="24"/>
          <w:szCs w:val="24"/>
        </w:rPr>
        <w:t>31 березня</w:t>
      </w:r>
      <w:r w:rsidRPr="00B51EEA">
        <w:rPr>
          <w:rFonts w:ascii="Times New Roman" w:hAnsi="Times New Roman"/>
          <w:sz w:val="24"/>
          <w:szCs w:val="24"/>
        </w:rPr>
        <w:t xml:space="preserve"> 2025 року №</w:t>
      </w:r>
      <w:r>
        <w:rPr>
          <w:rFonts w:ascii="Times New Roman" w:hAnsi="Times New Roman"/>
          <w:sz w:val="24"/>
          <w:szCs w:val="24"/>
        </w:rPr>
        <w:t>1</w:t>
      </w:r>
    </w:p>
    <w:p w:rsidR="0052071C" w:rsidRPr="00B51EEA" w:rsidRDefault="0052071C" w:rsidP="00B51EEA">
      <w:pPr>
        <w:spacing w:after="0"/>
        <w:ind w:left="4536"/>
        <w:jc w:val="both"/>
        <w:rPr>
          <w:rFonts w:ascii="Times New Roman" w:hAnsi="Times New Roman"/>
          <w:sz w:val="24"/>
          <w:szCs w:val="24"/>
        </w:rPr>
      </w:pPr>
    </w:p>
    <w:p w:rsidR="0052071C" w:rsidRPr="00B51EEA" w:rsidRDefault="0052071C" w:rsidP="00B51EEA">
      <w:pPr>
        <w:spacing w:after="0"/>
        <w:ind w:left="4536"/>
        <w:jc w:val="both"/>
        <w:rPr>
          <w:rFonts w:ascii="Times New Roman" w:hAnsi="Times New Roman"/>
          <w:sz w:val="24"/>
          <w:szCs w:val="24"/>
        </w:rPr>
      </w:pPr>
      <w:r w:rsidRPr="00B51EEA">
        <w:rPr>
          <w:rFonts w:ascii="Times New Roman" w:hAnsi="Times New Roman"/>
          <w:sz w:val="24"/>
          <w:szCs w:val="24"/>
        </w:rPr>
        <w:t>Затверджено рішенням зборів суддів</w:t>
      </w:r>
    </w:p>
    <w:p w:rsidR="0052071C" w:rsidRPr="00B51EEA" w:rsidRDefault="0052071C" w:rsidP="00B51EEA">
      <w:pPr>
        <w:spacing w:after="0"/>
        <w:ind w:left="4536"/>
        <w:jc w:val="both"/>
        <w:rPr>
          <w:rFonts w:ascii="Times New Roman" w:hAnsi="Times New Roman"/>
          <w:sz w:val="24"/>
          <w:szCs w:val="24"/>
        </w:rPr>
      </w:pPr>
      <w:r w:rsidRPr="00B51EEA">
        <w:rPr>
          <w:rFonts w:ascii="Times New Roman" w:hAnsi="Times New Roman"/>
          <w:sz w:val="24"/>
          <w:szCs w:val="24"/>
        </w:rPr>
        <w:t>Голованівського районного суду Кіровоградської області</w:t>
      </w:r>
    </w:p>
    <w:p w:rsidR="0052071C" w:rsidRPr="00B51EEA" w:rsidRDefault="0052071C" w:rsidP="00B51EEA">
      <w:pPr>
        <w:spacing w:after="0"/>
        <w:ind w:left="4536"/>
        <w:jc w:val="both"/>
        <w:rPr>
          <w:rFonts w:ascii="Times New Roman" w:hAnsi="Times New Roman"/>
          <w:sz w:val="24"/>
          <w:szCs w:val="24"/>
        </w:rPr>
      </w:pPr>
      <w:r w:rsidRPr="00B51EEA">
        <w:rPr>
          <w:rFonts w:ascii="Times New Roman" w:hAnsi="Times New Roman"/>
          <w:sz w:val="24"/>
          <w:szCs w:val="24"/>
        </w:rPr>
        <w:t xml:space="preserve">від </w:t>
      </w:r>
      <w:r>
        <w:rPr>
          <w:rFonts w:ascii="Times New Roman" w:hAnsi="Times New Roman"/>
          <w:sz w:val="24"/>
          <w:szCs w:val="24"/>
        </w:rPr>
        <w:t>31 березня</w:t>
      </w:r>
      <w:r w:rsidRPr="00B51EEA">
        <w:rPr>
          <w:rFonts w:ascii="Times New Roman" w:hAnsi="Times New Roman"/>
          <w:sz w:val="24"/>
          <w:szCs w:val="24"/>
        </w:rPr>
        <w:t xml:space="preserve"> 2025 року №</w:t>
      </w:r>
      <w:r>
        <w:rPr>
          <w:rFonts w:ascii="Times New Roman" w:hAnsi="Times New Roman"/>
          <w:sz w:val="24"/>
          <w:szCs w:val="24"/>
        </w:rPr>
        <w:t>1</w:t>
      </w:r>
    </w:p>
    <w:p w:rsidR="0052071C" w:rsidRPr="00B51EEA" w:rsidRDefault="0052071C"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center"/>
        <w:rPr>
          <w:rFonts w:ascii="Times New Roman" w:hAnsi="Times New Roman"/>
          <w:b/>
          <w:sz w:val="24"/>
          <w:szCs w:val="24"/>
        </w:rPr>
      </w:pPr>
      <w:r w:rsidRPr="00B51EEA">
        <w:rPr>
          <w:rFonts w:ascii="Times New Roman" w:hAnsi="Times New Roman"/>
          <w:b/>
          <w:sz w:val="24"/>
          <w:szCs w:val="24"/>
        </w:rPr>
        <w:t>Засади використання автоматизованої системи документообігу Голованівсько</w:t>
      </w:r>
      <w:r>
        <w:rPr>
          <w:rFonts w:ascii="Times New Roman" w:hAnsi="Times New Roman"/>
          <w:b/>
          <w:sz w:val="24"/>
          <w:szCs w:val="24"/>
        </w:rPr>
        <w:t>го</w:t>
      </w:r>
      <w:r w:rsidRPr="00B51EEA">
        <w:rPr>
          <w:rFonts w:ascii="Times New Roman" w:hAnsi="Times New Roman"/>
          <w:b/>
          <w:sz w:val="24"/>
          <w:szCs w:val="24"/>
        </w:rPr>
        <w:t xml:space="preserve"> районно</w:t>
      </w:r>
      <w:r>
        <w:rPr>
          <w:rFonts w:ascii="Times New Roman" w:hAnsi="Times New Roman"/>
          <w:b/>
          <w:sz w:val="24"/>
          <w:szCs w:val="24"/>
        </w:rPr>
        <w:t>го</w:t>
      </w:r>
      <w:r w:rsidRPr="00B51EEA">
        <w:rPr>
          <w:rFonts w:ascii="Times New Roman" w:hAnsi="Times New Roman"/>
          <w:b/>
          <w:sz w:val="24"/>
          <w:szCs w:val="24"/>
        </w:rPr>
        <w:t xml:space="preserve"> суд</w:t>
      </w:r>
      <w:r>
        <w:rPr>
          <w:rFonts w:ascii="Times New Roman" w:hAnsi="Times New Roman"/>
          <w:b/>
          <w:sz w:val="24"/>
          <w:szCs w:val="24"/>
        </w:rPr>
        <w:t>у</w:t>
      </w:r>
      <w:r w:rsidRPr="00B51EEA">
        <w:rPr>
          <w:rFonts w:ascii="Times New Roman" w:hAnsi="Times New Roman"/>
          <w:b/>
          <w:sz w:val="24"/>
          <w:szCs w:val="24"/>
        </w:rPr>
        <w:t xml:space="preserve"> Кіровоградської області</w:t>
      </w:r>
    </w:p>
    <w:p w:rsidR="0052071C" w:rsidRDefault="0052071C" w:rsidP="00B51EEA">
      <w:pPr>
        <w:spacing w:after="0"/>
        <w:ind w:firstLine="567"/>
        <w:jc w:val="both"/>
        <w:rPr>
          <w:rFonts w:ascii="Times New Roman" w:hAnsi="Times New Roman"/>
          <w:b/>
          <w:sz w:val="24"/>
          <w:szCs w:val="24"/>
        </w:rPr>
      </w:pPr>
    </w:p>
    <w:p w:rsidR="0052071C" w:rsidRPr="00B51EEA" w:rsidRDefault="0052071C" w:rsidP="00B51EEA">
      <w:pPr>
        <w:spacing w:after="0"/>
        <w:ind w:firstLine="567"/>
        <w:jc w:val="center"/>
        <w:rPr>
          <w:rFonts w:ascii="Times New Roman" w:hAnsi="Times New Roman"/>
          <w:b/>
          <w:sz w:val="24"/>
          <w:szCs w:val="24"/>
        </w:rPr>
      </w:pPr>
      <w:r w:rsidRPr="00B51EEA">
        <w:rPr>
          <w:rFonts w:ascii="Times New Roman" w:hAnsi="Times New Roman"/>
          <w:b/>
          <w:sz w:val="24"/>
          <w:szCs w:val="24"/>
        </w:rPr>
        <w:t>І. Загальні положення</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Засади використання автоматизованої системи документообігу Голованівського районного суду Кіровоградської області (далі - Засади) розроблено відповідно до вимог Положення про автоматизовану систему документообігу суду, затвердженого рішенням Ради суддів України від 11 листопада 2024 року №39 (далі - Положення) та Закону України "Про судоустрій і статус суддів", 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1.1. Предмет регулювання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1.1.1. Правове регулювання відносин, пов’язаних із функціонуванням автоматизованої системи документообігу Голованівського районного суду Кіровоградської області (далі - суду), здійснюється Положенням відповідно до законів України "Про електронні документи та електронний документообіг", "Про електронну ідентифікацію та електронні довірчі послуги", "Про інформацію", "Про доступ до публічної інформації", "Про доступ до судових рішень", "Про захист інформації в інформаційно-комунікаційних системах", "Про захист персональних даних" та інших нормативно-правових актів.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Правила застосування Положення з урахуванням юрисдикції та </w:t>
      </w:r>
      <w:proofErr w:type="spellStart"/>
      <w:r w:rsidRPr="00B51EEA">
        <w:rPr>
          <w:rFonts w:ascii="Times New Roman" w:hAnsi="Times New Roman"/>
          <w:sz w:val="24"/>
          <w:szCs w:val="24"/>
        </w:rPr>
        <w:t>інстанційності</w:t>
      </w:r>
      <w:proofErr w:type="spellEnd"/>
      <w:r w:rsidRPr="00B51EEA">
        <w:rPr>
          <w:rFonts w:ascii="Times New Roman" w:hAnsi="Times New Roman"/>
          <w:sz w:val="24"/>
          <w:szCs w:val="24"/>
        </w:rPr>
        <w:t xml:space="preserve"> суду, норм процесуальних кодексів та законів України визначається цими Засадами.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1.1.2. Порядок роботи з документами, які містять інформацію з обмеженим доступом, а також державну таємницю, регулюється законодавством, що діє у цій сфері.</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1.1.3. Засадами не регулюється порядок ведення діловодства з питань роботи з кадрами, щодо звернень громадян та надання публічної інформації.</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1.2. Визначення термінів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1.2.1. Наведені у Засадах терміни вживаються в такому значенні: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автоматизована система - сукупність комп'ютерних програм і відповідних </w:t>
      </w:r>
      <w:proofErr w:type="spellStart"/>
      <w:r w:rsidRPr="00B51EEA">
        <w:rPr>
          <w:rFonts w:ascii="Times New Roman" w:hAnsi="Times New Roman"/>
          <w:sz w:val="24"/>
          <w:szCs w:val="24"/>
        </w:rPr>
        <w:t>програмноапаратних</w:t>
      </w:r>
      <w:proofErr w:type="spellEnd"/>
      <w:r w:rsidRPr="00B51EEA">
        <w:rPr>
          <w:rFonts w:ascii="Times New Roman" w:hAnsi="Times New Roman"/>
          <w:sz w:val="24"/>
          <w:szCs w:val="24"/>
        </w:rPr>
        <w:t xml:space="preserve"> комплексів суду та Державної судової адміністрації України (далі - ДСА України), що забезпечує функціонування документообігу суду, обіг інформації між судами різних інстанцій та спеціалізацій, передачу інформації до центральних баз даних залежно від спеціалізації судів, захист від несанкціонованого доступу тощо;</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автоматизоване робоче місце - програмно-апаратний комплекс, що складається з персональної електронної обчислювальної машини та інших пристроїв, прикладного програмного забезпечення загального призначення і спеціалізованого прикладного програмного забезпечення та призначений для автоматизації діяльності користувача системи в межах його повноважень та компетенції і діє у складі автоматизованої системи документообігу суду, в тому числі для обміну інформацією з іншими автоматизованими робочими місцями та (або) іншими автоматизованими системами із застосуванням каналів зв’язку;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автор електронного документа - фізична або юридична особа, яка створила електронний документ;</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адміністратор автоматизованої системи (адміністратор Єдиної судової інформаційно-телекомунікаційної системи та інших інформаційних систем і сервісів судової влади - далі ЄСІТС) - державне підприємство "Інформаційні судові системи", яке забезпечує:</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технічний супровід та здійснює підтримку працездатності автоматизованої системи в цілому згідно з вимогами ЄСІТС, виконує інші функції відповідно до розпоряджень ДСА України та взятих на себе договірних зобов'язань;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сервіс обміну обліково-інформаційними картками, електронними документами суду з центральною базою даних автоматизованої системи документообігу суду у відповідності до протоколів обміну, затверджених адміністратором автоматизованої системи;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вбудований редактор текстів - функціональна частина автоматизованої системи, що надає можливість створення та налаштування шаблонів документів, а також забезпечує виготовлення процесуальних та інших документів суду на підставі цих шаблонів в інтерфейсі текстового редактора;</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виконавчий документ - виконавчий лист, судовий наказ, ухвала, постанова суду у цивільних, адміністративних справах, кримінальних провадженнях (справах) та справах про адміністративні правопорушення у випадках, передбачених законом;</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електронний архів - відокремлена частина бази даних, що містить інформацію про судові справи та/або документи, передані до архіву суду, і не підлягає редагуванню;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комп’ютерна програма - набір інструкцій у вигляді слів, цифр, кодів, схем, символів чи в будь-якому іншому вигляді, виражених у придатній для зчитування комп'ютером формі, які приводять його в дію для досягнення певної мети або результату;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користувач автоматизованої системи - суддя, помічник судді, працівник апарату суду, технічний адміністратор (на підставі наказу керівника апарату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оригінал електронного документа суду - електронний примірник документа суду з обов’язковими реквізитами, в тому числі з електронним підписом автора або підписом, прирівняним до власноручного підпису відповідно до Закону України "Про електронну ідентифікацію та електронні довірчі послуги";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електронний примірник судового рішення - створений в АСДС електронний документ, підписаний кваліфікованим електронним підписом (далі - КЕП) судді, що ухвалив таке судове рішення, в разі колегіального розгляду - кваліфікованими електронними підписами всіх суддів, що входять до складу колегії, або іншої особи, визначеної згідно з пунктом 2 розділу III Порядку ведення Єдиного державного реєстру судових рішень. Такий документ має бути ідентичним за документарною інформацією та реквізитами оригіналу судового рішення в паперовій формі;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підсистема - виділений за певними ознаками модуль автоматизованої системи для вирішення конкретних завдань цієї системи, що встановлюється на кожному автоматизованому робочому місці залежно від функцій, повноважень та напрямів роботи користувача автоматизованої системи;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права користувача автоматизованої системи - сукупність дій, які користувач автоматизованої системи має право виконувати в цій системі;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провадження у судовій справі - сукупність процесуальних дій, пов'язаних із розглядом судової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редагування інформації - зміна даних після їх збереження відповідним користувачем чи підписання документа КЕП;</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судова справа - позовні заяви, скарги, матеріали кримінального провадження, подання та інші передбачені законом процесуальні документи, що подаються до суду і можуть бути предметом судового розгляду, а також судові процесуальні документи, що виготовляються судом;</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судове рішення - процесуальний документ, ухвалений судом (у тому числі слідчим суддею під час досудового розслідування) під час розгляду справи (матеріалів кримінального провадження) на будь-якій стадії судового провадження (ухвала, окрема ухвала, рішення, вирок, постанова, окрема думка судді, судовий наказ тощо);</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реєстрація вхідної кореспонденції - фіксування в автоматизованій системі факту надходження до суду судових справ та інших документів, отриманих судом у зв’язку з виконанням ним своїх повноважень;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реєстрація вихідної кореспонденції - фіксування в автоматизованій системі надсилання судом документів, виготовлених у суді;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технічний адміністратор - особа, наділена правами адміністратора автоматизованої системи для забезпечення її технічного функціонування, яка працює безпосередньо в суді, або відповідний фахівець адміністратора автоматизованої системи, закріплений за цією судовою установою;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постійно діюча колегія суддів - колегія суддів, що складається з основного складу та резервних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основний склад постійно діючої колегії - визначений процесуальним законодавством кількісний склад суддів, які здійснюють розгляд справи по суті;</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резервний суддя (резервні судді) постійно діючої колегії - суддя (судді), який (які)</w:t>
      </w:r>
      <w:r>
        <w:rPr>
          <w:rFonts w:ascii="Times New Roman" w:hAnsi="Times New Roman"/>
          <w:sz w:val="24"/>
          <w:szCs w:val="24"/>
        </w:rPr>
        <w:t xml:space="preserve"> </w:t>
      </w:r>
      <w:r w:rsidRPr="00B51EEA">
        <w:rPr>
          <w:rFonts w:ascii="Times New Roman" w:hAnsi="Times New Roman"/>
          <w:sz w:val="24"/>
          <w:szCs w:val="24"/>
        </w:rPr>
        <w:t>залучаються на заміну судді (суддів) - члена (членів) основного складу постійно діючої колегії (за винятком головуючого, судді-доповідача) у разі неможливості останнім (останніми) здійснювати правосуддя або брати участь у розгляді (продовжувати розгляд) судових справ.</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1.3. Цілі та завдання Засад</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Цілі та завдання Засад співпадають з цілями та завданнями, визначеними Положенням, окрім тих, які в силу спеціалізації та </w:t>
      </w:r>
      <w:proofErr w:type="spellStart"/>
      <w:r w:rsidRPr="00B51EEA">
        <w:rPr>
          <w:rFonts w:ascii="Times New Roman" w:hAnsi="Times New Roman"/>
          <w:sz w:val="24"/>
          <w:szCs w:val="24"/>
        </w:rPr>
        <w:t>інстанційності</w:t>
      </w:r>
      <w:proofErr w:type="spellEnd"/>
      <w:r w:rsidRPr="00B51EEA">
        <w:rPr>
          <w:rFonts w:ascii="Times New Roman" w:hAnsi="Times New Roman"/>
          <w:sz w:val="24"/>
          <w:szCs w:val="24"/>
        </w:rPr>
        <w:t xml:space="preserve"> не властиві суду.</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1.4. Особливості функціонування автоматизованої системи в суді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1.4.1. У суді використовується комп’ютерна програма "Д-3", розроблена</w:t>
      </w:r>
      <w:r>
        <w:rPr>
          <w:rFonts w:ascii="Times New Roman" w:hAnsi="Times New Roman"/>
          <w:sz w:val="24"/>
          <w:szCs w:val="24"/>
        </w:rPr>
        <w:t xml:space="preserve"> </w:t>
      </w:r>
      <w:r w:rsidRPr="00B51EEA">
        <w:rPr>
          <w:rFonts w:ascii="Times New Roman" w:hAnsi="Times New Roman"/>
          <w:sz w:val="24"/>
          <w:szCs w:val="24"/>
        </w:rPr>
        <w:t>адміністратором автоматизованої системи для загальних судів.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1.4.2. Технічний супровід та підтримка працездатності автоматизованої системи в</w:t>
      </w:r>
      <w:r>
        <w:rPr>
          <w:rFonts w:ascii="Times New Roman" w:hAnsi="Times New Roman"/>
          <w:sz w:val="24"/>
          <w:szCs w:val="24"/>
        </w:rPr>
        <w:t xml:space="preserve"> </w:t>
      </w:r>
      <w:r w:rsidRPr="00B51EEA">
        <w:rPr>
          <w:rFonts w:ascii="Times New Roman" w:hAnsi="Times New Roman"/>
          <w:sz w:val="24"/>
          <w:szCs w:val="24"/>
        </w:rPr>
        <w:t>суді здійснюються адміністратором автоматизованої системи на підставі укладених договорів з відповідним Територіальним управлінням ДСА України та судом.</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1.4.3. Технічний супровід та підтримка працездатності автоматизованої системи в</w:t>
      </w:r>
      <w:r>
        <w:rPr>
          <w:rFonts w:ascii="Times New Roman" w:hAnsi="Times New Roman"/>
          <w:sz w:val="24"/>
          <w:szCs w:val="24"/>
        </w:rPr>
        <w:t xml:space="preserve"> </w:t>
      </w:r>
      <w:r w:rsidRPr="00B51EEA">
        <w:rPr>
          <w:rFonts w:ascii="Times New Roman" w:hAnsi="Times New Roman"/>
          <w:sz w:val="24"/>
          <w:szCs w:val="24"/>
        </w:rPr>
        <w:t>суді здійснюються судом.</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1.4.4. Питання стосовно порядку функціонування автоматизованої системи суду, затверджені цими Засадами, вносяться до автоматизованої системи не пізніше робочого дня, що настає після проведення зборів суддів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Засади вносяться до автоматизованої системи та оприлюднюються на </w:t>
      </w:r>
      <w:proofErr w:type="spellStart"/>
      <w:r w:rsidRPr="00B51EEA">
        <w:rPr>
          <w:rFonts w:ascii="Times New Roman" w:hAnsi="Times New Roman"/>
          <w:sz w:val="24"/>
          <w:szCs w:val="24"/>
        </w:rPr>
        <w:t>вебпорталі</w:t>
      </w:r>
      <w:proofErr w:type="spellEnd"/>
      <w:r w:rsidRPr="00B51EEA">
        <w:rPr>
          <w:rFonts w:ascii="Times New Roman" w:hAnsi="Times New Roman"/>
          <w:sz w:val="24"/>
          <w:szCs w:val="24"/>
        </w:rPr>
        <w:t xml:space="preserve"> судової влади України не пізніше робочого дня, що настає після проведення зборів суддів суду.</w:t>
      </w:r>
    </w:p>
    <w:p w:rsidR="0052071C" w:rsidRPr="00B51EEA" w:rsidRDefault="0052071C" w:rsidP="00B51EEA">
      <w:pPr>
        <w:spacing w:after="0"/>
        <w:ind w:firstLine="567"/>
        <w:jc w:val="center"/>
        <w:rPr>
          <w:rFonts w:ascii="Times New Roman" w:hAnsi="Times New Roman"/>
          <w:b/>
          <w:sz w:val="24"/>
          <w:szCs w:val="24"/>
        </w:rPr>
      </w:pPr>
      <w:r w:rsidRPr="00B51EEA">
        <w:rPr>
          <w:rFonts w:ascii="Times New Roman" w:hAnsi="Times New Roman"/>
          <w:b/>
          <w:sz w:val="24"/>
          <w:szCs w:val="24"/>
        </w:rPr>
        <w:t>ІІ. Порядок функціонування автоматизованої системи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Автоматизована система забезпечує автоматизацію технологічних процесів обробки інформації в суді, а саме:</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реєстрацію та розподіл вхідної кореспонденції, реєстрацію вихідної кореспонденції, а також внутрішніх документів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розподіл судових справ між суддями (колегіями суддів), визначення запасного судді, слідчого судді та присяжних;</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фіксування етапів проходження документів до їх передачі в електронний архів, а також передачі судових справ з однієї судової інстанції до іншої;</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реєстрацію процесуальних дій та документів у судовій справі;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контроль за дотриманням процесуальних строків розгляду судової справи та інформування головуючого судді, голови суду про закінчення цих строків;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використання КЕП для підписання оригіналу електронного документа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оперативний пошук судових справ та документів за їх реквізитами;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індексацію документів та їх контекстний пошук;</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електронних примірників судових рішень;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зберігання текстів судових рішень та інших документів, створених у автоматизованій системі;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відправку електронних примірників судових рішень до Єдиного державного реєстру судових рішень;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надання в установленому законом порядку інформації про стан розгляду судових справ;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формування звітності суду про стан здійснення судочинства;</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надсилання засобами електронного зв’язку оригіналів електронних документів суду (в тому числі текстів судових повісток у вигляді SMS-повідомлень);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передачу судових справ до електронного архіву;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надсилання оригіналів електронних документів суду до державних реєстрів та інформаційних систем інших державних органів і установ.</w:t>
      </w:r>
    </w:p>
    <w:p w:rsidR="0052071C" w:rsidRPr="00B51EEA" w:rsidRDefault="0052071C"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2.1. Функціональні обов’язки, права користувачів автоматизованої системи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2.1.1. Функціональні обов’язки, права користувачів автоматизованої системи, надання та позбавлення права доступу до неї в суді визначаються на підставі наказів керівника апарату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w:t>
      </w:r>
      <w:r>
        <w:rPr>
          <w:rFonts w:ascii="Times New Roman" w:hAnsi="Times New Roman"/>
          <w:sz w:val="24"/>
          <w:szCs w:val="24"/>
        </w:rPr>
        <w:t xml:space="preserve"> </w:t>
      </w:r>
      <w:r w:rsidRPr="00B51EEA">
        <w:rPr>
          <w:rFonts w:ascii="Times New Roman" w:hAnsi="Times New Roman"/>
          <w:sz w:val="24"/>
          <w:szCs w:val="24"/>
        </w:rPr>
        <w:t>апарату суду, здійснює технічний адміністратор.</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вносяться до автоматизованої системи не пізніше наступного робочого дня, що настає після їх підписання.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2.1.2. Користувачі автоматизованої системи відповідно до своїх прав вносять до бази даних автоматизованої системи передбачену цими Засадами та Положенням інформацію.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2.1.3. Використання КЕП уповноваженими на це користувачами автоматизованої системи здійснюється в порядку, визначеному Законом України "Про електронну ідентифікацію та електронні довірчі послуги". Відмова користувача автоматизованої системи, уповноваженого на використання КЕП, від отримання та використання КЕП з будь-яких підстав не допускається.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2.1.4. Користувачі автоматизованої системи зобов’язані виконувати вимоги цих Засад та Положення та забезпечувати конфіденційність інформації, яка в ній міститься.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2.1.5. 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 технічний адміністратор.</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2.1.6. Незаконне втручання в роботу автоматизованої системи тягне відпові</w:t>
      </w:r>
      <w:r>
        <w:rPr>
          <w:rFonts w:ascii="Times New Roman" w:hAnsi="Times New Roman"/>
          <w:sz w:val="24"/>
          <w:szCs w:val="24"/>
        </w:rPr>
        <w:t>дальність, установлену законом.</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2.2. Реєстрація вхідної і вихідної кореспонденції та етапів її руху</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Реєстрація вхідної і вихідної кореспонденції та етапів її руху в суді здійснюється за правилами, визначеними Положенням, окрім тих правил, які не властиві суду.</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2.3. Розподіл судових справ між суддями. Правила здійснення автоматизованого розподілу судових справ між суддями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 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 Визначення судді або колегії суддів для розгляду конкретної справи здійснюється автоматизованою системою шляхом:</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автоматизованого розподілу судових справ під час реєстрації відповідної судової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пакетного автоматизованого розподілу судових справ після реєстрації певної кількості судових справ;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розподілу судових справ шляхом передачі судової справи раніше визначеному у судовій справі судді;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визначення складу суду з метою заміни судді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повторного автоматизованого розподілу судових справ. </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 При здійснені автоматизованого розподілу судових справ між суддями в суді, в тому числі визначення коефіцієнта навантаження судді на момент автоматизованого розподілу судової справи, діють правила, які визначені підпунктами 2.3.4.-2.3.9. Положення.</w:t>
      </w:r>
    </w:p>
    <w:p w:rsidR="0052071C" w:rsidRPr="00534653" w:rsidRDefault="0052071C" w:rsidP="00B51EEA">
      <w:pPr>
        <w:spacing w:after="0"/>
        <w:ind w:firstLine="567"/>
        <w:jc w:val="both"/>
        <w:rPr>
          <w:rFonts w:ascii="Times New Roman" w:hAnsi="Times New Roman"/>
          <w:sz w:val="24"/>
          <w:szCs w:val="24"/>
        </w:rPr>
      </w:pPr>
      <w:r w:rsidRPr="00534653">
        <w:rPr>
          <w:rFonts w:ascii="Times New Roman" w:hAnsi="Times New Roman"/>
          <w:sz w:val="24"/>
          <w:szCs w:val="24"/>
        </w:rPr>
        <w:t>2.3.4.</w:t>
      </w:r>
      <w:r w:rsidRPr="00B51EEA">
        <w:rPr>
          <w:rFonts w:ascii="Times New Roman" w:hAnsi="Times New Roman"/>
          <w:b/>
          <w:i/>
          <w:sz w:val="24"/>
          <w:szCs w:val="24"/>
        </w:rPr>
        <w:t xml:space="preserve"> </w:t>
      </w:r>
      <w:r w:rsidRPr="00534653">
        <w:rPr>
          <w:rFonts w:ascii="Times New Roman" w:hAnsi="Times New Roman"/>
          <w:sz w:val="24"/>
          <w:szCs w:val="24"/>
        </w:rPr>
        <w:t>Відсоток справ, що підлягає розподілу для розгляду суддею, у разі виконання ним інших повноважень, не пов’язаних із здійсненням правосуддя визначається окремим рішенням зборів суддів.</w:t>
      </w:r>
    </w:p>
    <w:p w:rsidR="0052071C" w:rsidRPr="00534653" w:rsidRDefault="0052071C" w:rsidP="00B51EEA">
      <w:pPr>
        <w:spacing w:after="0"/>
        <w:ind w:firstLine="567"/>
        <w:jc w:val="both"/>
        <w:rPr>
          <w:rFonts w:ascii="Times New Roman" w:hAnsi="Times New Roman"/>
          <w:sz w:val="24"/>
          <w:szCs w:val="24"/>
        </w:rPr>
      </w:pPr>
      <w:r w:rsidRPr="00534653">
        <w:rPr>
          <w:rFonts w:ascii="Times New Roman" w:hAnsi="Times New Roman"/>
          <w:sz w:val="24"/>
          <w:szCs w:val="24"/>
        </w:rPr>
        <w:t>Введення зменшеного коефіцієнту у зазначених межах допускається виключно рішенням зборів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2.3.5.</w:t>
      </w:r>
      <w:r w:rsidRPr="00B51EEA">
        <w:rPr>
          <w:rFonts w:ascii="Times New Roman" w:hAnsi="Times New Roman"/>
          <w:sz w:val="24"/>
          <w:szCs w:val="24"/>
        </w:rPr>
        <w:tab/>
        <w:t>Усі зареєстровані справи та матеріали, які підлягають розгляду суддями, щоденно розподіляються, у разі їх наявності, за допомогою АСДС згідно цих Засад та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Справи і матеріали, які мають скорочені терміни розгляду, у разі їх наявності, розподіляються одразу після їх реєстрації згідно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2.3.6.</w:t>
      </w:r>
      <w:r w:rsidRPr="00B51EEA">
        <w:rPr>
          <w:rFonts w:ascii="Times New Roman" w:hAnsi="Times New Roman"/>
          <w:sz w:val="24"/>
          <w:szCs w:val="24"/>
        </w:rPr>
        <w:tab/>
        <w:t>Кожний робочий день о 08 годині посадова особа суду, відповідальна за ведення кадрової роботи або особа, яка виконує його обов'язки, перед початком розподілу будь-яких справ і матеріалів, надає керівнику апарату суду інформацію про відсутніх на робочому місці суддів (довідка, доповідна, витяг з табелю) з вказівкою підстав відсутності (відпустка, відрядження, лікарняний тощо).</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2.3.7. У разі невиходу судді на роботу з поважних причин або відсутність на робочому місці певний час (лікарняний, тощо), які будуть підтверджені документально, суддя зобов’язаний до 08 години 30 хвилин дня невиходу на роботу або з моменту відсутності, повідомити про це особу суду, відповідальну за ведення кадрової роботи або особу, яка виконує його обов’язки.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Невиконання суддею правил, визначених цим підпунктом позбавляє його права посилатись на те, що справи і матеріали розподілені йому помилково та не є підставою для їх повторного розподілу.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2.3.8.</w:t>
      </w:r>
      <w:r w:rsidRPr="00B51EEA">
        <w:rPr>
          <w:rFonts w:ascii="Times New Roman" w:hAnsi="Times New Roman"/>
          <w:sz w:val="24"/>
          <w:szCs w:val="24"/>
        </w:rPr>
        <w:tab/>
        <w:t>За вимогою голови суду особа, відповідальна за автоматичний розподіл справ, надає голові суду довідку про перелік справ, які надійшли до суду та розподілені.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2.3.9.</w:t>
      </w:r>
      <w:r w:rsidRPr="00B51EEA">
        <w:rPr>
          <w:rFonts w:ascii="Times New Roman" w:hAnsi="Times New Roman"/>
          <w:sz w:val="24"/>
          <w:szCs w:val="24"/>
        </w:rPr>
        <w:tab/>
        <w:t>Розподіл усіх справ і матеріалів здійснюється виключно особою, відповідальною за автоматичний розподіл справ.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2.3.10.</w:t>
      </w:r>
      <w:r w:rsidRPr="00B51EEA">
        <w:rPr>
          <w:rFonts w:ascii="Times New Roman" w:hAnsi="Times New Roman"/>
          <w:sz w:val="24"/>
          <w:szCs w:val="24"/>
        </w:rPr>
        <w:tab/>
        <w:t>Будь-який суддя (судді) мають право бути присутніми під час розподілу справ і матеріалів.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2.3.11. Результат розподілу справ між суддями оформлюється в реєстрі судових справ і матеріалів, який формується автоматично за допомогою АСДС.</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2.3.12. Реєстр розподілу справ і матеріалів в той же робочий день відповідальною особою формується на кожного суддю окремо.</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2.3.13. Секретарями, старшим секретарем суду справи передаються судді для розгляду під підпис у реєстрі.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2.3.14.</w:t>
      </w:r>
      <w:r w:rsidRPr="00B51EEA">
        <w:rPr>
          <w:rFonts w:ascii="Times New Roman" w:hAnsi="Times New Roman"/>
          <w:sz w:val="24"/>
          <w:szCs w:val="24"/>
        </w:rPr>
        <w:tab/>
        <w:t>Повторний розподіл справ і матеріалів, здійснюється з урахуванням вимог цих Засад за розпорядженням керівника апарату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2.3.15.</w:t>
      </w:r>
      <w:r w:rsidRPr="00B51EEA">
        <w:rPr>
          <w:rFonts w:ascii="Times New Roman" w:hAnsi="Times New Roman"/>
          <w:sz w:val="24"/>
          <w:szCs w:val="24"/>
        </w:rPr>
        <w:tab/>
        <w:t xml:space="preserve">У разі неможливості виконання суддею, який входить до складу колегії суддів, обов’язків судді (тимчасова непрацездатність, відрядження, відпустка, участь у семінарах, зайнятість судді у розгляді інших справ, закінчення повноважень, </w:t>
      </w:r>
      <w:r w:rsidRPr="00B51EEA">
        <w:rPr>
          <w:rFonts w:ascii="Times New Roman" w:hAnsi="Times New Roman"/>
          <w:sz w:val="24"/>
          <w:szCs w:val="24"/>
        </w:rPr>
        <w:lastRenderedPageBreak/>
        <w:t>відсторонення від посади тощо), який не є головуючим суддею у судовій справі, заміна відсутнього судді, який входить до складу колегії суддів, здійснюється за допомогою автоматизованої системи документообігу суду в автоматичному режимі, з урахуванням засад формування складу колегій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Результат заміни відсутнього судді, який входить до складу колегії суддів, оформлюється у Протокол повторного автоматизованого розподілу судової справи між суддями, затвердженого Положенням та підшивається до матеріалів справи.</w:t>
      </w:r>
    </w:p>
    <w:p w:rsidR="0052071C" w:rsidRPr="00534653" w:rsidRDefault="0052071C" w:rsidP="00B51EEA">
      <w:pPr>
        <w:spacing w:after="0"/>
        <w:ind w:firstLine="567"/>
        <w:jc w:val="both"/>
        <w:rPr>
          <w:rFonts w:ascii="Times New Roman" w:hAnsi="Times New Roman"/>
          <w:sz w:val="24"/>
          <w:szCs w:val="24"/>
        </w:rPr>
      </w:pPr>
      <w:r w:rsidRPr="00534653">
        <w:rPr>
          <w:rFonts w:ascii="Times New Roman" w:hAnsi="Times New Roman"/>
          <w:sz w:val="24"/>
          <w:szCs w:val="24"/>
        </w:rPr>
        <w:t>2.3.16. Не розподіляються щодо конкретного судді судові справи, що надійшли: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за два місяці до закінчення повноважень судді;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за чотирнадцять календарних днів до початку відпустки, якщо її тривалість становить не менше чотирнадцяти календарних днів (за наявності наказу голови суду), окрім кримінальних проваджень, які підлягають розгляду слідчим суддею;</w:t>
      </w:r>
    </w:p>
    <w:p w:rsidR="0052071C" w:rsidRPr="00534653" w:rsidRDefault="0052071C" w:rsidP="00B51EEA">
      <w:pPr>
        <w:spacing w:after="0"/>
        <w:ind w:firstLine="567"/>
        <w:jc w:val="both"/>
        <w:rPr>
          <w:rFonts w:ascii="Times New Roman" w:hAnsi="Times New Roman"/>
          <w:sz w:val="24"/>
          <w:szCs w:val="24"/>
        </w:rPr>
      </w:pPr>
      <w:r w:rsidRPr="00534653">
        <w:rPr>
          <w:rFonts w:ascii="Times New Roman" w:hAnsi="Times New Roman"/>
          <w:sz w:val="24"/>
          <w:szCs w:val="24"/>
        </w:rPr>
        <w:t>за три робочих днів до початку відпустки, якщо її тривалість становить не менше чотирнадцяти календарних днів (за наявності наказу голови суду), що стосується кримінальних проваджень, які підлягають розгляду слідчим суддею;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за три робочих днів до початку відпустки, якщо її тривалість становить від п’яти до тринадцяти календарних днів (за наявності наказу голови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за один робочий день до початку відпустки, якщо її тривалість становить менше п’яти календарних днів (за наявності наказу голови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у період відпустки судді;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за один робочий день до відрядження (за три робочі дні - якщо тривалість відрядження становить більше п’яти календарних днів) та в дні перебування судді у відрядженні (за наявності наказу голови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під час тимчасової непрацездатності судді;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 та </w:t>
      </w:r>
      <w:r w:rsidRPr="00534653">
        <w:rPr>
          <w:rFonts w:ascii="Times New Roman" w:hAnsi="Times New Roman"/>
          <w:sz w:val="24"/>
          <w:szCs w:val="24"/>
        </w:rPr>
        <w:t>за один робочий день до направлення судді на такі заходи, якщо вони перевищують один робочий день;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у разі призначення судді членом Вищої кваліфікаційної комісії суддів України, Вищої ради правосуддя - з моменту прийняття рішення про призначення/обрання;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 інших передбачених законом випадках, у яких суддя не може здійснювати правосуддя або брати участь у розгляді судових справ.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Дні, у які не розподіляються щодо конкретного судді судові справи, не враховуються при розрахунку коефіцієнта навантаження судді на момент автоматизованого розподілу судової справи.</w:t>
      </w:r>
    </w:p>
    <w:p w:rsidR="0052071C" w:rsidRPr="00534653" w:rsidRDefault="0052071C" w:rsidP="00B51EEA">
      <w:pPr>
        <w:spacing w:after="0"/>
        <w:ind w:firstLine="567"/>
        <w:jc w:val="both"/>
        <w:rPr>
          <w:rFonts w:ascii="Times New Roman" w:hAnsi="Times New Roman"/>
          <w:sz w:val="24"/>
          <w:szCs w:val="24"/>
        </w:rPr>
      </w:pPr>
      <w:r w:rsidRPr="00534653">
        <w:rPr>
          <w:rFonts w:ascii="Times New Roman" w:hAnsi="Times New Roman"/>
          <w:sz w:val="24"/>
          <w:szCs w:val="24"/>
        </w:rPr>
        <w:t>2.3.17. З метою недопущення порушення строків розгляду справи, можуть бути повторно розподілені за рішенням зборів суддів та розпорядженням керівника апарату суду судові справи, що залишилися нерозглянутими суддею у разі: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припинення його повноважень щодо здійснення ним правосуддя;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звільнення його з посади судді;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перебування у відпустці по догляду за дитиною до досягнення нею трирічного віку;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тимчасової непрацездатності головуючого судді, якщо її тривалість становить більше ніж 21 календарний день;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тимчасової непрацездатності головуючого судді, у день відкриття лікарняного, якщо нерозглянутими залишились справи і матеріали, зазначені у </w:t>
      </w:r>
      <w:r>
        <w:rPr>
          <w:rFonts w:ascii="Times New Roman" w:hAnsi="Times New Roman"/>
          <w:sz w:val="24"/>
          <w:szCs w:val="24"/>
        </w:rPr>
        <w:t xml:space="preserve">абзаці другому </w:t>
      </w:r>
      <w:r w:rsidRPr="00B51EEA">
        <w:rPr>
          <w:rFonts w:ascii="Times New Roman" w:hAnsi="Times New Roman"/>
          <w:sz w:val="24"/>
          <w:szCs w:val="24"/>
        </w:rPr>
        <w:t>п</w:t>
      </w:r>
      <w:r>
        <w:rPr>
          <w:rFonts w:ascii="Times New Roman" w:hAnsi="Times New Roman"/>
          <w:sz w:val="24"/>
          <w:szCs w:val="24"/>
        </w:rPr>
        <w:t>ідпункту 2.3.5</w:t>
      </w:r>
      <w:r w:rsidRPr="00B51EEA">
        <w:rPr>
          <w:rFonts w:ascii="Times New Roman" w:hAnsi="Times New Roman"/>
          <w:sz w:val="24"/>
          <w:szCs w:val="24"/>
        </w:rPr>
        <w:t>. цих Засад;</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відсторонення судді від посади;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2.3.18. Справи та матеріали, які підлягали передачі раніше визначеному в судовій справі головуючому судді, у випадках відсутності такого судді, підлягають повторному розподілу, якщо це призведе до неможливості розгляду цих справ та матеріалів у розумні строки.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2.3.19. В суді не запроваджується спеціалізація суддів з розгляду конкретних категорій судових справ.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2.3.20.</w:t>
      </w:r>
      <w:r w:rsidRPr="00B51EEA">
        <w:rPr>
          <w:rFonts w:ascii="Times New Roman" w:hAnsi="Times New Roman"/>
          <w:sz w:val="24"/>
          <w:szCs w:val="24"/>
        </w:rPr>
        <w:tab/>
        <w:t xml:space="preserve">В суді з числа суддів на підставі ст. 21 Закону України "Про судоустрій і статус суддів", з урахуванням підпункту 2.3.36. Положення, обираються два </w:t>
      </w:r>
      <w:r w:rsidRPr="00B51EEA">
        <w:rPr>
          <w:rFonts w:ascii="Times New Roman" w:hAnsi="Times New Roman"/>
          <w:b/>
          <w:i/>
          <w:sz w:val="24"/>
          <w:szCs w:val="24"/>
        </w:rPr>
        <w:t>слідчі судді</w:t>
      </w:r>
      <w:r w:rsidRPr="00B51EEA">
        <w:rPr>
          <w:rFonts w:ascii="Times New Roman" w:hAnsi="Times New Roman"/>
          <w:sz w:val="24"/>
          <w:szCs w:val="24"/>
        </w:rPr>
        <w:t>, які здійснюють повноваження з судового контролю за дотриманням прав, свобод та інтересів осіб у кримінальному провадженні в порядку, передбаченому процесуальним законом, на строк не більше трьох років і такі судді можуть бути переобрані повторно.</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2.3.21.</w:t>
      </w:r>
      <w:r w:rsidRPr="00B51EEA">
        <w:rPr>
          <w:rFonts w:ascii="Times New Roman" w:hAnsi="Times New Roman"/>
          <w:sz w:val="24"/>
          <w:szCs w:val="24"/>
        </w:rPr>
        <w:tab/>
        <w:t>У вихідні і святкові дні, а також у неробочий час, розгляд клопотань в порядку Глави 15, 17, 18, 20 Кримінального процесуального кодексу України проводиться слідчим суддею за графіком, який затверджується головою суду.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2.3.22. В суді з числа суддів на підставі ст. 18 Закону України "Про судоустрій і статус суддів" обираються судді (суддя), уповноважені здійснювати кримінальне провадження щодо </w:t>
      </w:r>
      <w:r w:rsidRPr="00534653">
        <w:rPr>
          <w:rFonts w:ascii="Times New Roman" w:hAnsi="Times New Roman"/>
          <w:sz w:val="24"/>
          <w:szCs w:val="24"/>
        </w:rPr>
        <w:t xml:space="preserve">неповнолітніх </w:t>
      </w:r>
      <w:r w:rsidRPr="00B51EEA">
        <w:rPr>
          <w:rFonts w:ascii="Times New Roman" w:hAnsi="Times New Roman"/>
          <w:sz w:val="24"/>
          <w:szCs w:val="24"/>
        </w:rPr>
        <w:t>на строк не більше трьох років, які можуть бути переобрані повторно.</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Кількість суддів, уповноважених здійснювати кримінальне провадження щодо неповнолітніх, визначається зборами суддів суду.</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Автоматизований розподіл судових справ між суддями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2.3.23. Автоматизований розподіл судових справ між суддями здійснюється з урахуванням спеціалізації зі здійснення кримінального провадження щодо неповнолітніх.</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За допомогою автоматизованого розподілу визначається також запасний суддя та слідчий суддя.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Відмова судді від отримання розподіленої в установленому порядку судової справи не допускається.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2.3.24. Автоматизований розподіл судових справ між суддями в суді здійснюється між усіма суддями.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2.3.25. Судові справи підлягають автоматизованому розподілу між суддями, які мають на момент автоматизованого розподілу судових справ повноваження для здійснення процесуальних дій.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2.3.26. Якщо судова справа підлягає розгляду колегією суддів, при автоматизованому розподілі судових справ автоматизованою системою в суді визначається головуючий суддя.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Після визначення головуючого судді автоматизованою системою визначається склад колегії суддів із числа всіх суддів відповідного суду з урахуванням їх спеціалізації (за її наявності).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Результатом автоматизованого визначення складу колегії суддів є протокол автоматизованого визначення складу колегії суддів (додаток 2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2.3.27.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Тимчасова відсутність судді-члена колегії, як правило, не може бути підставою для зміни складу колегії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У разі неможливості продовження розгляду справи одним із суддів-членів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головуючого судді у справі з метою дотримання передбаченого законом строку розгляду цієї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Електронний примірник такого розпорядження (додаток 14 Положення) вноситься до автоматизованої системи не пізніше наступного робочого дня, що настає після його підписання.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У разі задоволення відводу або самовідводу заміна судді здійснюється автоматизованою системою на підставі рішення про відвід (самовідвід) у порядку, зазначеному в підпункті 2.3.21 пункту 2.3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2.3.28. У разі одночасного перебування всіх суддів у </w:t>
      </w:r>
      <w:proofErr w:type="spellStart"/>
      <w:r w:rsidRPr="00B51EEA">
        <w:rPr>
          <w:rFonts w:ascii="Times New Roman" w:hAnsi="Times New Roman"/>
          <w:sz w:val="24"/>
          <w:szCs w:val="24"/>
        </w:rPr>
        <w:t>відрядженнях</w:t>
      </w:r>
      <w:proofErr w:type="spellEnd"/>
      <w:r w:rsidRPr="00B51EEA">
        <w:rPr>
          <w:rFonts w:ascii="Times New Roman" w:hAnsi="Times New Roman"/>
          <w:sz w:val="24"/>
          <w:szCs w:val="24"/>
        </w:rPr>
        <w:t>,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автоматизованою системою у робочий день, наступний за днем, коли відпали відповідні обставини.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У разі коли в суді з об’єктивних підстав правосуддя здійснює один суддя, здійснення автоматизованого розподілу судових справ не буде порушенням вимог цих Засад та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2.3.29. Електронний примірник наказу про відрядження (про скасування наказу про відрядження) судді вноситься відповідальною особою суду до автоматизованої системи не пізніше наступного робочого дня, що настає після його підписання. Доступ для коригування наказу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2.3.30. При об’єднанні судових справ автоматизованою системою автоматично перераховується коефіцієнт навантаження на суддю (суддів), якому передано для розгляду ці судові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Не підлягають автоматизованому розподілу судові справи, які надійшли до суду для вирішення питання про їх об’єднання у порядку, визначеному частиною другою статті 334 Кримінального процесуального кодексу України.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2.3.31. 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При роз’єднанні (виділенні) судових справ системою автоматично перераховується коефіцієнт навантаження на суддю із врахуванням таких судових справ.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2.3.32. Результатом автоматизованого розподілу судових справ є протокол автоматизованого розподілу судової справи між суддями відповідного суду (додаток 1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Одночасно з протоколом автоматизованою системою автоматично формується звіт про автоматизований розподіл судової справи між суддями відповідного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 тривалість автоматизованого розподілу.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для коригування протоколу та звіту щодо автоматизованого розподілу судової справи між суддями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автоматизованої системи щодо автоматизованого розподілу судової справи між суддями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Протокол автоматизованого розподілу судової справи між судцями роздруковується, підписується та додається до матеріалів судової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Звіт про автоматизований розподіл судової справи між суддями може бути роздрукований для використання в суді.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2.3.33. У разі розгляду судової справи колегією суддів відповідного суду до протоколу та звіту автоматично включаються прізвища суддів, які входять до складу колегії із зазначенням прізвища головуючого судді.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2.3.34. У разі необхідності розгляду судової справи колегією суддів у суді після проведення автоматизованого розподілу судової справи між суддями на підставі мотивованого розпорядження керівника апарату суду (або уповноваженої ним особи) на виконання службової записки головуючого судді здійснюється повторний автоматизований розподіл судової справи з метою збільшення складу суду у порядку, зазначеному в підпункті 2.3.21 пункту 2.3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Результатом автоматизованого визначення складу колегії суддів є протокол автоматизованого визначення складу колегії суддів (додаток 2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Одночасно з протоколом автоматизованою системою автоматично формується звіт про визначення складу колегії суддів відповідного суду. Звіт містить такі відомості: дата та час початку автоматизованого визначення складу колегії суддів;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автоматизованого визначення складу колегії суддів; тривалість автоматизованого розподілу.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для коригування протоколу та звіту щодо автоматизованого визначення складу колегії суддів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щодо автоматизованого визначення складу колегії суддів автоматизованої системи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Протокол автоматизованого визначення складу колегії суддів роздруковується, підписується та додається до матеріалів судової справи.</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Звіт про визначення складу колегії суддів може бути роздрукований для використання </w:t>
      </w:r>
      <w:r>
        <w:rPr>
          <w:rFonts w:ascii="Times New Roman" w:hAnsi="Times New Roman"/>
          <w:sz w:val="24"/>
          <w:szCs w:val="24"/>
        </w:rPr>
        <w:t>в суді.</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Визначення запасного судді у кримінальному провадженні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2.3.35. Запасний суддя визначається за правилами автоматизованого розподілу справ між суддями.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Результатом визначення запасного судді є протокол автоматизованого визначення запасного судді (додаток 4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2.3.36. Одночасно з протоколом автоматизованою системою автоматично формується звіт автоматизованого визначення запасного судді. Звіт містить такі відомості: дата та час початку автоматизованого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автоматизованого визначення запасного судді; тривалість автоматизованого визначення запасного судді. Доступ для коригування протоколу та звіту автоматизованого визначення запасного судді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автоматизованого визначення запасного судді автоматизованої системи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Протокол автоматизованого визначення запасного судді роздруковується, підписується та додається до матеріалів судової справи.</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Звіт про визначення запасного судді може бути роздрукований для використання в суді.</w:t>
      </w:r>
    </w:p>
    <w:p w:rsidR="00034249" w:rsidRDefault="00034249" w:rsidP="00B51EEA">
      <w:pPr>
        <w:spacing w:after="0"/>
        <w:ind w:firstLine="567"/>
        <w:jc w:val="both"/>
        <w:rPr>
          <w:rFonts w:ascii="Times New Roman" w:hAnsi="Times New Roman"/>
          <w:sz w:val="24"/>
          <w:szCs w:val="24"/>
        </w:rPr>
      </w:pPr>
      <w:bookmarkStart w:id="0" w:name="_GoBack"/>
      <w:bookmarkEnd w:id="0"/>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Заміна основного судді запасним суддею у кримінальному провадженні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2.3.37. У разі заміни основного судді запасним суддею створюється протокол заміни основного судді запасним суддею (додаток 7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Одночасно з протоколом автоматизованою системою 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тривалість автоматизованого розподілу. Доступ для коригування протоколу та звіту щодо заміни основного судді запасним суддею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щодо заміни основного судді запасним суддею автоматизованої системи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Протокол заміни основного судді запасним суддею роздруковується, підписується та додається до матеріалів судової справи.</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Звіт про заміну основного судді запасним суддею може бути роздрукований для використання в суді.</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Визначення слідчого судді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2.3.38. Визначення слідчого судді здійснюється за правилами автоматизованого розподілу, згідно з вимогами підпункту 2.3.4 пункту 2.3.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Результатом визначення слідчого судді є протокол автоматизованого визначення слідчого судді (додаток 3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Одночасно з протоколом автоматизованою системою автоматично формується звіт про автоматизоване визначення слідчого судді. Звіт містить такі відомості: дата та час початку автоматизованого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автоматизованого визначення слідчого судді; тривалість автоматизованого розподілу.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для коригування протоколу та звіту автоматизованого визначення слідчого судді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щодо автоматизованого визначення слідчого судді автоматизованої системи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Протокол автоматизованого визначення слідчого судді роздруковується, підписується та додається до матеріалів судової справи.</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Звіт про автоматизоване визначення слідчого судді може бути роздрукований для використання в суді.</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Розподіл судових справ шляхом передачі судової справи раніше визначеному у судовій справі судді</w:t>
      </w:r>
    </w:p>
    <w:p w:rsidR="0052071C" w:rsidRPr="00534653" w:rsidRDefault="0052071C" w:rsidP="00B51EEA">
      <w:pPr>
        <w:spacing w:after="0"/>
        <w:ind w:firstLine="567"/>
        <w:jc w:val="both"/>
        <w:rPr>
          <w:rFonts w:ascii="Times New Roman" w:hAnsi="Times New Roman"/>
          <w:sz w:val="24"/>
          <w:szCs w:val="24"/>
        </w:rPr>
      </w:pPr>
      <w:r w:rsidRPr="00534653">
        <w:rPr>
          <w:rFonts w:ascii="Times New Roman" w:hAnsi="Times New Roman"/>
          <w:sz w:val="24"/>
          <w:szCs w:val="24"/>
        </w:rPr>
        <w:t>2.3.39. Передача судової справи раніше визначеному судді проводиться щодо:</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2.3.39.1. клопотань (подань, скарг), які надійшли в межах одного кримінального провадження (за номером ЄРДР);</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2.3.39.2. судових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2.3.39.3. 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2.3.39.4. заяви про перегляд заочного рішення;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2.3.39.5. заяви та клопотання з процесуальних питань, пов'язаних із виконанням та</w:t>
      </w:r>
      <w:r w:rsidRPr="00B51EEA">
        <w:rPr>
          <w:rFonts w:ascii="Times New Roman" w:hAnsi="Times New Roman"/>
          <w:b/>
          <w:sz w:val="24"/>
          <w:szCs w:val="24"/>
        </w:rPr>
        <w:t xml:space="preserve"> </w:t>
      </w:r>
      <w:r w:rsidRPr="00534653">
        <w:rPr>
          <w:rFonts w:ascii="Times New Roman" w:hAnsi="Times New Roman"/>
          <w:sz w:val="24"/>
          <w:szCs w:val="24"/>
        </w:rPr>
        <w:t>судовим контролем</w:t>
      </w:r>
      <w:r w:rsidRPr="00B51EEA">
        <w:rPr>
          <w:rFonts w:ascii="Times New Roman" w:hAnsi="Times New Roman"/>
          <w:b/>
          <w:sz w:val="24"/>
          <w:szCs w:val="24"/>
        </w:rPr>
        <w:t xml:space="preserve"> </w:t>
      </w:r>
      <w:r w:rsidRPr="00B51EEA">
        <w:rPr>
          <w:rFonts w:ascii="Times New Roman" w:hAnsi="Times New Roman"/>
          <w:sz w:val="24"/>
          <w:szCs w:val="24"/>
        </w:rPr>
        <w:t>судових рішень, подані до суду, що розглядав справу;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2.3.39.6.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2.3.39.7. зустрічних позовів та позовів третіх осіб, які заявляють самостійні вимоги щодо предмета спору в судовій справі, у якій відкрито провадження;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2.3.39.8. заяв про відновлення втраченого судового провадження;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2.3.39.9. заяв про забезпечення позову, доказів, поданих після подання позовної заяви;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2.3.39.10. заяв про перегляд судового рішення за нововиявленими обставинами за виключенням випадків, визначених законом;</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2.3.39.11. позовних заяв, які надійшли після подання до суду заяви про забезпечення позову або доказів;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2.3.39.12. справ про адміністративні правопорушення щодо особи, яка вчинила декілька адміністративних правопорушень, якщо ці справи надійшли в один день;</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2.3.39.13. справ про адміністративні правопорушення, які поверталися суддею на доопрацювання.</w:t>
      </w:r>
    </w:p>
    <w:p w:rsidR="0052071C" w:rsidRPr="00A5050A" w:rsidRDefault="0052071C" w:rsidP="00B51EEA">
      <w:pPr>
        <w:spacing w:after="0"/>
        <w:ind w:firstLine="567"/>
        <w:jc w:val="both"/>
        <w:rPr>
          <w:rFonts w:ascii="Times New Roman" w:hAnsi="Times New Roman"/>
          <w:sz w:val="24"/>
          <w:szCs w:val="24"/>
        </w:rPr>
      </w:pPr>
      <w:r w:rsidRPr="00A5050A">
        <w:rPr>
          <w:rFonts w:ascii="Times New Roman" w:hAnsi="Times New Roman"/>
          <w:sz w:val="24"/>
          <w:szCs w:val="24"/>
        </w:rPr>
        <w:t>2.3.40. Судові справи та матеріали, зазначені в підпунктах 2.3.39.1., 2.3.39.5., 2.3.39.12., 2.3.39.13. пункту 2.3.39, у разі відсутності судді (відпустка, хвороба, відрядження, навчання тощо), розподіляються в порядку автоматичного розподілу в загальному порядку.</w:t>
      </w:r>
    </w:p>
    <w:p w:rsidR="0052071C" w:rsidRPr="00A5050A" w:rsidRDefault="0052071C" w:rsidP="00B51EEA">
      <w:pPr>
        <w:spacing w:after="0"/>
        <w:ind w:firstLine="567"/>
        <w:jc w:val="both"/>
        <w:rPr>
          <w:rFonts w:ascii="Times New Roman" w:hAnsi="Times New Roman"/>
          <w:sz w:val="24"/>
          <w:szCs w:val="24"/>
        </w:rPr>
      </w:pPr>
      <w:r w:rsidRPr="00A5050A">
        <w:rPr>
          <w:rFonts w:ascii="Times New Roman" w:hAnsi="Times New Roman"/>
          <w:sz w:val="24"/>
          <w:szCs w:val="24"/>
        </w:rPr>
        <w:t>2.3.41. Судові справи та матеріали, зазначені в підпунктах 2.3.39.2.-2.3.39.4., 2.3.39.6-2.3.39.11. пункту 2.3.39, у разі відсутності судді (відпустка, хвороба, відрядження, навчання тощо), передаються раніше визначеному судді у робочий день, наступний за днем, коли відпали відповідні обставини.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2.3.42. 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визначеному складу суду (додаток 8 Положення), що створюється в автоматизованій системі уповноваженою особою апарату суду.</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Протокол передачі судової справи раніше визначеному судді роздруковується, підписується та додаєтьс</w:t>
      </w:r>
      <w:r>
        <w:rPr>
          <w:rFonts w:ascii="Times New Roman" w:hAnsi="Times New Roman"/>
          <w:sz w:val="24"/>
          <w:szCs w:val="24"/>
        </w:rPr>
        <w:t>я до матеріалів судової справи.</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Повторний автоматизований розподіл судових справ між суддями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2.3.43. 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Положенням.</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2.3.44.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Електронний примірник такого розпорядження (додаток 14 Положення) вноситься до автоматизованої системи не пізніше наступного робочого дня, що настає після його підписання.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2.3.45. Судова справа підлягає повторному автоматизованому розподілу у разі, якщо суддя, в провадженні якого перебувала судова справа, зазначена в підпункті 2.3.43 пункту 2.3 цих Засад, на момент повернення її із суду апеляційної чи касаційної інстанцій не </w:t>
      </w:r>
      <w:r w:rsidRPr="00B51EEA">
        <w:rPr>
          <w:rFonts w:ascii="Times New Roman" w:hAnsi="Times New Roman"/>
          <w:sz w:val="24"/>
          <w:szCs w:val="24"/>
        </w:rPr>
        <w:lastRenderedPageBreak/>
        <w:t>працює в цьому суді або таку судову справу неможливо передати судді з підстав, зазначених у пункті 2.3.16 цих Засад.</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2.3.46. 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порядку визначення судді (колегії суддів) для розгляду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Електронний примірник такого розпорядження (додаток 14 Положення) вноситься до автоматизованої системи не пізніше наступного робочого дня, що настає після його підписання.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2.3.47. Результатом повторного автоматизованого розподілу судової справи є протокол повторного автоматизованого розподілу судової справи між суддями відповідного суду (додаток 9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Одночасно з протоколом автоматизованою системою автоматично формується звіт про повторний автоматизований розподіл судової справи між суддями відповідного суду.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 час закінчення повторного автоматизованого розподілу; тривалість автоматизованого розподілу.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для коригування протоколу та звіту щодо повторного автоматизованого розподілу судової справи між суддями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щодо повторного автоматизованого розподілу судової справи між суддями автоматизованої системи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Звіт про повторний автоматизований розподіл судової справи між суддями може бути роздрукований для використання в суді.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2.3.48. Результатом повторного автоматизованого визначення запасного судді є протокол повторного автоматизованого визначення запасного судді (додаток 10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Результатом повторного автоматизованого визначення слідчого судді є протокол повторного автоматизованого визначення слідчого судді (додаток 11 Положення), що автоматично створюється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 xml:space="preserve">Одночасно з протоколом автоматизованою системою автоматично формується звіт про повторне автоматизоване визначення запасного, слідчого судді. Звіт містить такі відомості: дата та час початку повторного автоматизованого визначення запасного,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w:t>
      </w:r>
      <w:r w:rsidRPr="00B51EEA">
        <w:rPr>
          <w:rFonts w:ascii="Times New Roman" w:hAnsi="Times New Roman"/>
          <w:sz w:val="24"/>
          <w:szCs w:val="24"/>
        </w:rPr>
        <w:lastRenderedPageBreak/>
        <w:t>(за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автоматизованого визначення запасного, слідчого судді; версія автоматизованої системи; час закінчення повторного автоматизованого визначення запасного, слідчого судді; тривалість автоматизованого розподілу.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для коригування протоколу та звіту щодо повторного автоматизованого визначення запасного, слідчого судді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щодо повторного автоматизованого визначення запасного, слідчого судді автоматизованої системи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Протокол повторного автоматизованого визначення запасного, слідчого судді роздруковується, підписується та додається до матеріалів судової справи.</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Звіт може бути роздрукований для використання в суді.</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Автоматизований розподіл судових справ між суддями після відновлення роботи автоматизованої системи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2.3.49.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цих Засад та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2.3.50.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підпункті 2.3.49 пункту 2.3 цих Засад обставин.</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2.3.51. У разі настання обставин, зазначених у підпункті 2.3.49 пункту 2.3 цих Засад,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в порядку, визначеному Засадами використання автоматизованої системи документообігу суду.</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2.3.52. Не пізніше наступного робочого дня після усунення обставин, зазначених у підпункті 2.3.49 пункту 2.3 цих Засад, до автоматизованої системи вноситься передбачена цими Засадами та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Неможливість автоматизованого розподілу судових справ між суддями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2.3.53. У разі визначення автоматизованою системою неможливості здійснення автоматизованого (повторного автоматизованого) розподілу судових справ відповідно до підпункту 2.3.28 пункту 2.3 цих Засад автоматизованою системою автоматизовано створюється протокол щодо неможливості автоматизованого розподілу судової справи між суддями відповідного суду (додаток 12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Одночасно з протоколом автоматизованою системою автоматично формується звіт про неможливість автоматизованого розподілу судових справ між суддями відповідного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 причини неможливості автоматизованого розподілу судових справ; версія автоматизованої системи; час закінчення автоматизованого розподілу; тривалість автоматизованого розподілу.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для коригування протоколу та звіту щодо неможливості автоматизованого розподілу судових справ між суддями автоматично блокується автоматизованою системою.</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Доступ суддів до перегляду всіх протоколів та звітів щодо неможливості автоматизованого розподілу судових справ між суддями автоматизованої системи не може бути обмежений.</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Звіт про неможливість автоматизованого розподілу судових справ між суддями може бути роздрукований для використання в суді.</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2.3.54. 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 цих Засад та Положення.</w:t>
      </w:r>
    </w:p>
    <w:p w:rsidR="0052071C" w:rsidRPr="00B51EEA" w:rsidRDefault="0052071C"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2.4. Передача судових справ для подальшого розгляду суддею (колегією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2.4.1. 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головуючому судді.</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2.4.2. Інформація щодо процесуальних дій та судових рішень вноситься до автоматизованої системи відповідним користувачем автоматизованої системи.</w:t>
      </w:r>
    </w:p>
    <w:p w:rsidR="00034249" w:rsidRPr="002A1E31"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2.5. Визначення присяжних</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Визначення присяжних в суді проводиться за правилами, визначеними пунктом 2.5. Положення.</w:t>
      </w:r>
    </w:p>
    <w:p w:rsidR="00034249" w:rsidRPr="002A1E31"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2.6. Внесення до автоматизованої системи відомостей щодо набрання судовим рішенням законної сили</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 xml:space="preserve">Внесення до автоматизованої системи відомостей щодо набрання судовим рішенням законної сили в суді проводиться за правилами, визначеними пунктом 2.6. Положення, окрім тих, які в силу </w:t>
      </w:r>
      <w:proofErr w:type="spellStart"/>
      <w:r w:rsidRPr="00B51EEA">
        <w:rPr>
          <w:rFonts w:ascii="Times New Roman" w:hAnsi="Times New Roman"/>
          <w:sz w:val="24"/>
          <w:szCs w:val="24"/>
        </w:rPr>
        <w:t>інстанційності</w:t>
      </w:r>
      <w:proofErr w:type="spellEnd"/>
      <w:r w:rsidRPr="00B51EEA">
        <w:rPr>
          <w:rFonts w:ascii="Times New Roman" w:hAnsi="Times New Roman"/>
          <w:sz w:val="24"/>
          <w:szCs w:val="24"/>
        </w:rPr>
        <w:t xml:space="preserve"> не властиві суду.</w:t>
      </w:r>
    </w:p>
    <w:p w:rsidR="00034249" w:rsidRPr="002A1E31"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2.7. Надання інформації про стан розгляду судових справ</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Надання інформації про стан розгляду судових справ в суді здійснюється за правилами, визначеними пунктом 2.7. Положення.</w:t>
      </w:r>
    </w:p>
    <w:p w:rsidR="00034249" w:rsidRPr="00B51EEA"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2.8. Централізоване зберігання процесуальних та інших документів, виготовлених у суді</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Централізоване зберігання процесуальних та інших документів, виготовлених у суді здійснюється за правилами, визначеними пунктом 2.8. Положення.</w:t>
      </w:r>
    </w:p>
    <w:p w:rsidR="00034249" w:rsidRPr="002A1E31"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2.9. Надсилання електронних документів до державних реєстрів та інформаційних систем інших державних органів і установ</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Надсилання електронних документів до державних реєстрів та інформаційних систем інших державних органів і установ здійснюється судом за правилами, визначеними пунктом 2.9. Положення.</w:t>
      </w:r>
    </w:p>
    <w:p w:rsidR="00034249" w:rsidRPr="002A1E31"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2.10. Підготовка статистичних даних</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Підготовка статистичних даних здійснюється судом за правилами, визначеними пунктом 2.10. Положення.</w:t>
      </w:r>
    </w:p>
    <w:p w:rsidR="00034249" w:rsidRPr="002A1E31" w:rsidRDefault="00034249"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both"/>
        <w:rPr>
          <w:rFonts w:ascii="Times New Roman" w:hAnsi="Times New Roman"/>
          <w:b/>
          <w:sz w:val="24"/>
          <w:szCs w:val="24"/>
        </w:rPr>
      </w:pPr>
      <w:r w:rsidRPr="00B51EEA">
        <w:rPr>
          <w:rFonts w:ascii="Times New Roman" w:hAnsi="Times New Roman"/>
          <w:b/>
          <w:sz w:val="24"/>
          <w:szCs w:val="24"/>
        </w:rPr>
        <w:t>2.11. Передача судових справ до електронного архіву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Передача судових справ до електронного архіву здійснюється судом за правилами, визначеними пунктом 2.11. Положення.</w:t>
      </w:r>
    </w:p>
    <w:p w:rsidR="0052071C" w:rsidRPr="00B51EEA" w:rsidRDefault="0052071C" w:rsidP="00B51EEA">
      <w:pPr>
        <w:spacing w:after="0"/>
        <w:ind w:firstLine="567"/>
        <w:jc w:val="both"/>
        <w:rPr>
          <w:rFonts w:ascii="Times New Roman" w:hAnsi="Times New Roman"/>
          <w:sz w:val="24"/>
          <w:szCs w:val="24"/>
        </w:rPr>
      </w:pPr>
    </w:p>
    <w:p w:rsidR="0052071C" w:rsidRPr="00B51EEA" w:rsidRDefault="0052071C" w:rsidP="00B51EEA">
      <w:pPr>
        <w:spacing w:after="0"/>
        <w:ind w:firstLine="567"/>
        <w:jc w:val="center"/>
        <w:rPr>
          <w:rFonts w:ascii="Times New Roman" w:hAnsi="Times New Roman"/>
          <w:b/>
          <w:sz w:val="24"/>
          <w:szCs w:val="24"/>
        </w:rPr>
      </w:pPr>
      <w:r w:rsidRPr="00B51EEA">
        <w:rPr>
          <w:rFonts w:ascii="Times New Roman" w:hAnsi="Times New Roman"/>
          <w:b/>
          <w:sz w:val="24"/>
          <w:szCs w:val="24"/>
        </w:rPr>
        <w:t>III. Забезпечення безпеки автоматизованої системи та моніторинг її функціонування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3.1. Забезпечення захисту інформаційних ресурсів автоматизованої системи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3.2. Забезпечення цілісності та збереження інформаційних ресурсів автоматизованої системи здійснюється шляхом застосування відповідного програмного забезпечення і технічних ресурсів, комплексів, організаційних заходів.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3.3. Для підтримки працездатності автоматизованої системи, моніторингу її функціонування суд надсилає до адміністратора автоматизованої системи базу даних автоматизованої системи суду не пізніше наступного робочого дня після отримання від адміністратора автоматизованої системи відповідного запиту.</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3.4. Доручення адміністратора автоматизованої системи щодо порядку функціонування автоматизованої системи в судах є обов’язковими до виконання.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3.5. Збори суддів суду за необхідності заслуховують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lastRenderedPageBreak/>
        <w:t>3.6. Інформація щодо стану навантаження на кожного суддю суду є відкритою для суддів цього суду та не може бути обмежена.</w:t>
      </w:r>
    </w:p>
    <w:p w:rsidR="0052071C" w:rsidRDefault="0052071C" w:rsidP="00B51EEA">
      <w:pPr>
        <w:spacing w:after="0"/>
        <w:ind w:firstLine="567"/>
        <w:jc w:val="center"/>
        <w:rPr>
          <w:rFonts w:ascii="Times New Roman" w:hAnsi="Times New Roman"/>
          <w:b/>
          <w:sz w:val="24"/>
          <w:szCs w:val="24"/>
        </w:rPr>
      </w:pPr>
    </w:p>
    <w:p w:rsidR="0052071C" w:rsidRPr="00B51EEA" w:rsidRDefault="0052071C" w:rsidP="00B51EEA">
      <w:pPr>
        <w:spacing w:after="0"/>
        <w:ind w:firstLine="567"/>
        <w:jc w:val="center"/>
        <w:rPr>
          <w:rFonts w:ascii="Times New Roman" w:hAnsi="Times New Roman"/>
          <w:b/>
          <w:sz w:val="24"/>
          <w:szCs w:val="24"/>
        </w:rPr>
      </w:pPr>
      <w:r w:rsidRPr="00B51EEA">
        <w:rPr>
          <w:rFonts w:ascii="Times New Roman" w:hAnsi="Times New Roman"/>
          <w:b/>
          <w:sz w:val="24"/>
          <w:szCs w:val="24"/>
        </w:rPr>
        <w:t>IV. Прикінцеві та перехідні положення</w:t>
      </w:r>
    </w:p>
    <w:p w:rsidR="0052071C" w:rsidRPr="00B51EEA"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4.1. Ці Засади набирають чинності з дня затвердження рішенням зборів суддів суду</w:t>
      </w:r>
      <w:r>
        <w:rPr>
          <w:rFonts w:ascii="Times New Roman" w:hAnsi="Times New Roman"/>
          <w:sz w:val="24"/>
          <w:szCs w:val="24"/>
        </w:rPr>
        <w:t xml:space="preserve"> та вводяться в дію з 01 квітня 2025 року</w:t>
      </w:r>
      <w:r w:rsidRPr="00B51EEA">
        <w:rPr>
          <w:rFonts w:ascii="Times New Roman" w:hAnsi="Times New Roman"/>
          <w:sz w:val="24"/>
          <w:szCs w:val="24"/>
        </w:rPr>
        <w:t>.</w:t>
      </w:r>
    </w:p>
    <w:p w:rsidR="0052071C" w:rsidRDefault="0052071C" w:rsidP="00B51EEA">
      <w:pPr>
        <w:spacing w:after="0"/>
        <w:ind w:firstLine="567"/>
        <w:jc w:val="both"/>
        <w:rPr>
          <w:rFonts w:ascii="Times New Roman" w:hAnsi="Times New Roman"/>
          <w:sz w:val="24"/>
          <w:szCs w:val="24"/>
        </w:rPr>
      </w:pPr>
      <w:r w:rsidRPr="00B51EEA">
        <w:rPr>
          <w:rFonts w:ascii="Times New Roman" w:hAnsi="Times New Roman"/>
          <w:sz w:val="24"/>
          <w:szCs w:val="24"/>
        </w:rPr>
        <w:t>4.2</w:t>
      </w:r>
      <w:r>
        <w:rPr>
          <w:rFonts w:ascii="Times New Roman" w:hAnsi="Times New Roman"/>
          <w:sz w:val="24"/>
          <w:szCs w:val="24"/>
        </w:rPr>
        <w:t xml:space="preserve">. З дня введення в дію цих Засад втрачають чинність </w:t>
      </w:r>
      <w:r w:rsidRPr="00276037">
        <w:rPr>
          <w:rFonts w:ascii="Times New Roman" w:hAnsi="Times New Roman"/>
          <w:sz w:val="24"/>
          <w:szCs w:val="24"/>
        </w:rPr>
        <w:t>Засади використання автоматизованої системи документообігу суду в</w:t>
      </w:r>
      <w:r>
        <w:rPr>
          <w:rFonts w:ascii="Times New Roman" w:hAnsi="Times New Roman"/>
          <w:sz w:val="24"/>
          <w:szCs w:val="24"/>
        </w:rPr>
        <w:t xml:space="preserve"> </w:t>
      </w:r>
      <w:r w:rsidRPr="00276037">
        <w:rPr>
          <w:rFonts w:ascii="Times New Roman" w:hAnsi="Times New Roman"/>
          <w:sz w:val="24"/>
          <w:szCs w:val="24"/>
        </w:rPr>
        <w:t>Голованівському районному суді Кіровоградської област</w:t>
      </w:r>
      <w:r>
        <w:rPr>
          <w:rFonts w:ascii="Times New Roman" w:hAnsi="Times New Roman"/>
          <w:sz w:val="24"/>
          <w:szCs w:val="24"/>
        </w:rPr>
        <w:t>і, затвердженні рішенням зборів суддів Голованівського районного суду Кіровоградської області від 07 вересня 2015 року №18.</w:t>
      </w:r>
    </w:p>
    <w:p w:rsidR="0052071C" w:rsidRPr="00B51EEA" w:rsidRDefault="0052071C" w:rsidP="00B51EEA">
      <w:pPr>
        <w:spacing w:after="0"/>
        <w:ind w:firstLine="567"/>
        <w:jc w:val="both"/>
        <w:rPr>
          <w:rFonts w:ascii="Times New Roman" w:hAnsi="Times New Roman"/>
          <w:sz w:val="24"/>
          <w:szCs w:val="24"/>
        </w:rPr>
      </w:pPr>
      <w:r>
        <w:rPr>
          <w:rFonts w:ascii="Times New Roman" w:hAnsi="Times New Roman"/>
          <w:sz w:val="24"/>
          <w:szCs w:val="24"/>
        </w:rPr>
        <w:t xml:space="preserve">4.3. </w:t>
      </w:r>
      <w:r w:rsidRPr="00B51EEA">
        <w:rPr>
          <w:rFonts w:ascii="Times New Roman" w:hAnsi="Times New Roman"/>
          <w:sz w:val="24"/>
          <w:szCs w:val="24"/>
        </w:rPr>
        <w:t>Положення підпунктів щодо роздрукування протоколів автоматизованого розподілу</w:t>
      </w:r>
      <w:r>
        <w:rPr>
          <w:rFonts w:ascii="Times New Roman" w:hAnsi="Times New Roman"/>
          <w:sz w:val="24"/>
          <w:szCs w:val="24"/>
        </w:rPr>
        <w:t xml:space="preserve"> </w:t>
      </w:r>
      <w:r w:rsidRPr="00B51EEA">
        <w:rPr>
          <w:rFonts w:ascii="Times New Roman" w:hAnsi="Times New Roman"/>
          <w:sz w:val="24"/>
          <w:szCs w:val="24"/>
        </w:rPr>
        <w:t>судової справи між суддями (додаток 1 Положення), автоматизованого визначення складу колегії суддів (додаток 2 Положення), автоматизованого визначення запасного судді (додаток 4 Положення), заміни основного судді запасним суддею (додаток 7 Положення), автоматизованого визначення слідчого судді (додаток 3 Положення), передачі судової справи раніше визначеному судді (додаток 8 Положення), повторного автоматизованого розподілу судової справи між суддями (додаток 9 Положення), повторного автоматизованого визначення запасного судді (додаток 10 Положення), слідчого судді (додаток 11 Положення), щодо неможливості автоматизованого розподілу судових справ між суддями (додаток 12 Положення), протокол попереднього відбору присяжних (додаток 5 Положення), автоматизованого визначення присяжних (додаток 6 Положення), неможливості визначення присяжних (додаток 13 Положення), заміни основного присяжного (додаток 6 Положення), не застосовуються у випадку прийняття суддею рішення про формування та зберігання судової справи в електронній/змішаній формі. Відповідні протоколи зберігаються як електронні документи.</w:t>
      </w:r>
    </w:p>
    <w:sectPr w:rsidR="0052071C" w:rsidRPr="00B51EEA" w:rsidSect="00396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67A"/>
    <w:rsid w:val="000034CB"/>
    <w:rsid w:val="00006040"/>
    <w:rsid w:val="000204C6"/>
    <w:rsid w:val="00020670"/>
    <w:rsid w:val="00020AA9"/>
    <w:rsid w:val="00034249"/>
    <w:rsid w:val="000501A2"/>
    <w:rsid w:val="0005483C"/>
    <w:rsid w:val="00062018"/>
    <w:rsid w:val="000816E3"/>
    <w:rsid w:val="00084FB3"/>
    <w:rsid w:val="00093295"/>
    <w:rsid w:val="0009658E"/>
    <w:rsid w:val="00097C26"/>
    <w:rsid w:val="000A0840"/>
    <w:rsid w:val="000A4028"/>
    <w:rsid w:val="000A493B"/>
    <w:rsid w:val="000D58A5"/>
    <w:rsid w:val="000E175C"/>
    <w:rsid w:val="00101355"/>
    <w:rsid w:val="00101E3B"/>
    <w:rsid w:val="00105D9A"/>
    <w:rsid w:val="0011137B"/>
    <w:rsid w:val="001165CA"/>
    <w:rsid w:val="00117674"/>
    <w:rsid w:val="00173DB4"/>
    <w:rsid w:val="0017667B"/>
    <w:rsid w:val="00176D9E"/>
    <w:rsid w:val="001862C3"/>
    <w:rsid w:val="001953E3"/>
    <w:rsid w:val="001A6F8B"/>
    <w:rsid w:val="001C3987"/>
    <w:rsid w:val="001D5C3A"/>
    <w:rsid w:val="001E5B17"/>
    <w:rsid w:val="001F6C9D"/>
    <w:rsid w:val="0020442A"/>
    <w:rsid w:val="00227A12"/>
    <w:rsid w:val="00261449"/>
    <w:rsid w:val="00270A0D"/>
    <w:rsid w:val="0027467F"/>
    <w:rsid w:val="00276037"/>
    <w:rsid w:val="00291848"/>
    <w:rsid w:val="00294DBD"/>
    <w:rsid w:val="00297F45"/>
    <w:rsid w:val="002A1E31"/>
    <w:rsid w:val="002B0039"/>
    <w:rsid w:val="002D7616"/>
    <w:rsid w:val="002F1D17"/>
    <w:rsid w:val="0030001F"/>
    <w:rsid w:val="00314BCE"/>
    <w:rsid w:val="0031655E"/>
    <w:rsid w:val="00320F4D"/>
    <w:rsid w:val="00386A6F"/>
    <w:rsid w:val="00396954"/>
    <w:rsid w:val="0039712B"/>
    <w:rsid w:val="003B1A58"/>
    <w:rsid w:val="003B33F0"/>
    <w:rsid w:val="003B47A1"/>
    <w:rsid w:val="003D504B"/>
    <w:rsid w:val="003F3D76"/>
    <w:rsid w:val="003F4CAA"/>
    <w:rsid w:val="003F688F"/>
    <w:rsid w:val="004003A6"/>
    <w:rsid w:val="00403113"/>
    <w:rsid w:val="004055ED"/>
    <w:rsid w:val="00406360"/>
    <w:rsid w:val="00452878"/>
    <w:rsid w:val="00454476"/>
    <w:rsid w:val="004669DF"/>
    <w:rsid w:val="00467EA9"/>
    <w:rsid w:val="0047547A"/>
    <w:rsid w:val="004774C1"/>
    <w:rsid w:val="00484177"/>
    <w:rsid w:val="00495086"/>
    <w:rsid w:val="0049736D"/>
    <w:rsid w:val="004A0F3B"/>
    <w:rsid w:val="004A1D35"/>
    <w:rsid w:val="004B108C"/>
    <w:rsid w:val="004B4048"/>
    <w:rsid w:val="004C410D"/>
    <w:rsid w:val="004E153E"/>
    <w:rsid w:val="004E6061"/>
    <w:rsid w:val="004E6EC7"/>
    <w:rsid w:val="004F5DDF"/>
    <w:rsid w:val="005072CD"/>
    <w:rsid w:val="00513CDA"/>
    <w:rsid w:val="0052071C"/>
    <w:rsid w:val="005319E5"/>
    <w:rsid w:val="00534653"/>
    <w:rsid w:val="00546BD9"/>
    <w:rsid w:val="00546F12"/>
    <w:rsid w:val="00550EF6"/>
    <w:rsid w:val="00566007"/>
    <w:rsid w:val="00570797"/>
    <w:rsid w:val="0058571A"/>
    <w:rsid w:val="005B115F"/>
    <w:rsid w:val="005D1EE6"/>
    <w:rsid w:val="005E3A82"/>
    <w:rsid w:val="005E5B54"/>
    <w:rsid w:val="00604641"/>
    <w:rsid w:val="00621A20"/>
    <w:rsid w:val="006319BF"/>
    <w:rsid w:val="0063383A"/>
    <w:rsid w:val="00644AE6"/>
    <w:rsid w:val="00660957"/>
    <w:rsid w:val="006723DC"/>
    <w:rsid w:val="00690016"/>
    <w:rsid w:val="006977E9"/>
    <w:rsid w:val="006B5F34"/>
    <w:rsid w:val="006E20C9"/>
    <w:rsid w:val="006E37D9"/>
    <w:rsid w:val="006F4084"/>
    <w:rsid w:val="00707F53"/>
    <w:rsid w:val="00731944"/>
    <w:rsid w:val="007322CC"/>
    <w:rsid w:val="00750888"/>
    <w:rsid w:val="00753707"/>
    <w:rsid w:val="00774176"/>
    <w:rsid w:val="0078071A"/>
    <w:rsid w:val="007921B1"/>
    <w:rsid w:val="00794105"/>
    <w:rsid w:val="00795E64"/>
    <w:rsid w:val="007B093C"/>
    <w:rsid w:val="007B111C"/>
    <w:rsid w:val="007E183E"/>
    <w:rsid w:val="007E79A9"/>
    <w:rsid w:val="007F16FA"/>
    <w:rsid w:val="007F26F7"/>
    <w:rsid w:val="007F5A7F"/>
    <w:rsid w:val="00810206"/>
    <w:rsid w:val="0081357C"/>
    <w:rsid w:val="008140DF"/>
    <w:rsid w:val="00816DBF"/>
    <w:rsid w:val="00816E22"/>
    <w:rsid w:val="008221BD"/>
    <w:rsid w:val="0082518E"/>
    <w:rsid w:val="00826C83"/>
    <w:rsid w:val="00831570"/>
    <w:rsid w:val="00837418"/>
    <w:rsid w:val="00847DD9"/>
    <w:rsid w:val="008661DB"/>
    <w:rsid w:val="00870F70"/>
    <w:rsid w:val="00886F11"/>
    <w:rsid w:val="00890F8F"/>
    <w:rsid w:val="008A42B1"/>
    <w:rsid w:val="008B70C9"/>
    <w:rsid w:val="008C1828"/>
    <w:rsid w:val="008C3A68"/>
    <w:rsid w:val="008C73BB"/>
    <w:rsid w:val="008D2EAA"/>
    <w:rsid w:val="008F691C"/>
    <w:rsid w:val="008F7B4A"/>
    <w:rsid w:val="00917A08"/>
    <w:rsid w:val="00921C64"/>
    <w:rsid w:val="00954E80"/>
    <w:rsid w:val="00966B93"/>
    <w:rsid w:val="00967ADC"/>
    <w:rsid w:val="00971BD6"/>
    <w:rsid w:val="009877F4"/>
    <w:rsid w:val="009A3F6A"/>
    <w:rsid w:val="009C1AED"/>
    <w:rsid w:val="009C765F"/>
    <w:rsid w:val="009C7BC9"/>
    <w:rsid w:val="009D3934"/>
    <w:rsid w:val="009F6C3F"/>
    <w:rsid w:val="00A23858"/>
    <w:rsid w:val="00A27F81"/>
    <w:rsid w:val="00A363F5"/>
    <w:rsid w:val="00A37BB0"/>
    <w:rsid w:val="00A42A16"/>
    <w:rsid w:val="00A4326A"/>
    <w:rsid w:val="00A43ED9"/>
    <w:rsid w:val="00A5050A"/>
    <w:rsid w:val="00A5652B"/>
    <w:rsid w:val="00A65C3D"/>
    <w:rsid w:val="00A75F79"/>
    <w:rsid w:val="00A83B94"/>
    <w:rsid w:val="00A87D4E"/>
    <w:rsid w:val="00A91F9E"/>
    <w:rsid w:val="00A9310F"/>
    <w:rsid w:val="00AC7F9D"/>
    <w:rsid w:val="00AD6CC1"/>
    <w:rsid w:val="00AE1310"/>
    <w:rsid w:val="00AE3D6C"/>
    <w:rsid w:val="00B06DF3"/>
    <w:rsid w:val="00B21654"/>
    <w:rsid w:val="00B22A28"/>
    <w:rsid w:val="00B27A1F"/>
    <w:rsid w:val="00B34B65"/>
    <w:rsid w:val="00B35933"/>
    <w:rsid w:val="00B40F29"/>
    <w:rsid w:val="00B46B66"/>
    <w:rsid w:val="00B51EEA"/>
    <w:rsid w:val="00B55BC2"/>
    <w:rsid w:val="00B61BE6"/>
    <w:rsid w:val="00B810CE"/>
    <w:rsid w:val="00B829A7"/>
    <w:rsid w:val="00BA6FA3"/>
    <w:rsid w:val="00BB6292"/>
    <w:rsid w:val="00BB6348"/>
    <w:rsid w:val="00BB7D98"/>
    <w:rsid w:val="00BC37BD"/>
    <w:rsid w:val="00BD3B9E"/>
    <w:rsid w:val="00BE39F8"/>
    <w:rsid w:val="00BE48A1"/>
    <w:rsid w:val="00C14870"/>
    <w:rsid w:val="00C16391"/>
    <w:rsid w:val="00C203F8"/>
    <w:rsid w:val="00C20989"/>
    <w:rsid w:val="00C21025"/>
    <w:rsid w:val="00C40225"/>
    <w:rsid w:val="00C41ABC"/>
    <w:rsid w:val="00C443A1"/>
    <w:rsid w:val="00C45860"/>
    <w:rsid w:val="00C60995"/>
    <w:rsid w:val="00C7622C"/>
    <w:rsid w:val="00C8156F"/>
    <w:rsid w:val="00CA4105"/>
    <w:rsid w:val="00CB68AA"/>
    <w:rsid w:val="00CC6BC6"/>
    <w:rsid w:val="00CD0B35"/>
    <w:rsid w:val="00CE74A4"/>
    <w:rsid w:val="00CE77F0"/>
    <w:rsid w:val="00D017B9"/>
    <w:rsid w:val="00D21CCD"/>
    <w:rsid w:val="00D21CDF"/>
    <w:rsid w:val="00D272D1"/>
    <w:rsid w:val="00D35179"/>
    <w:rsid w:val="00D41408"/>
    <w:rsid w:val="00D4267A"/>
    <w:rsid w:val="00D426AD"/>
    <w:rsid w:val="00D530AF"/>
    <w:rsid w:val="00D60692"/>
    <w:rsid w:val="00D60DD1"/>
    <w:rsid w:val="00D64922"/>
    <w:rsid w:val="00D705B2"/>
    <w:rsid w:val="00D7351C"/>
    <w:rsid w:val="00DC2C3C"/>
    <w:rsid w:val="00DC3EFA"/>
    <w:rsid w:val="00DD16C8"/>
    <w:rsid w:val="00DD337F"/>
    <w:rsid w:val="00DD557A"/>
    <w:rsid w:val="00DE4A90"/>
    <w:rsid w:val="00E02E34"/>
    <w:rsid w:val="00E16B26"/>
    <w:rsid w:val="00E315D9"/>
    <w:rsid w:val="00E32B39"/>
    <w:rsid w:val="00E37E50"/>
    <w:rsid w:val="00E4283B"/>
    <w:rsid w:val="00E831C6"/>
    <w:rsid w:val="00E8413A"/>
    <w:rsid w:val="00E86106"/>
    <w:rsid w:val="00E8715A"/>
    <w:rsid w:val="00EA3F9E"/>
    <w:rsid w:val="00EA65D5"/>
    <w:rsid w:val="00EB7BA0"/>
    <w:rsid w:val="00EC4C05"/>
    <w:rsid w:val="00ED2A1A"/>
    <w:rsid w:val="00EE19D7"/>
    <w:rsid w:val="00EE212D"/>
    <w:rsid w:val="00F220B3"/>
    <w:rsid w:val="00F40DA1"/>
    <w:rsid w:val="00F40F18"/>
    <w:rsid w:val="00F50B01"/>
    <w:rsid w:val="00F53BBA"/>
    <w:rsid w:val="00F5567C"/>
    <w:rsid w:val="00F6270A"/>
    <w:rsid w:val="00F66374"/>
    <w:rsid w:val="00F7480B"/>
    <w:rsid w:val="00F84C1A"/>
    <w:rsid w:val="00F9350B"/>
    <w:rsid w:val="00F93522"/>
    <w:rsid w:val="00F95580"/>
    <w:rsid w:val="00FA3C4E"/>
    <w:rsid w:val="00FB3046"/>
    <w:rsid w:val="00FB7DA9"/>
    <w:rsid w:val="00FC1F2D"/>
    <w:rsid w:val="00FC5692"/>
    <w:rsid w:val="00FC6FED"/>
    <w:rsid w:val="00FD5248"/>
    <w:rsid w:val="00FD7001"/>
    <w:rsid w:val="00FE08AF"/>
    <w:rsid w:val="00FE105E"/>
    <w:rsid w:val="00FE22D9"/>
    <w:rsid w:val="00FF02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E86A1"/>
  <w15:docId w15:val="{525A8CAA-56D1-45A8-A653-7136A8C8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A0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18</Pages>
  <Words>32989</Words>
  <Characters>18805</Characters>
  <Application>Microsoft Office Word</Application>
  <DocSecurity>0</DocSecurity>
  <Lines>156</Lines>
  <Paragraphs>103</Paragraphs>
  <ScaleCrop>false</ScaleCrop>
  <Company>DG Win&amp;Soft</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23</cp:revision>
  <cp:lastPrinted>2025-03-31T13:44:00Z</cp:lastPrinted>
  <dcterms:created xsi:type="dcterms:W3CDTF">2025-03-25T13:52:00Z</dcterms:created>
  <dcterms:modified xsi:type="dcterms:W3CDTF">2025-04-01T05:27:00Z</dcterms:modified>
</cp:coreProperties>
</file>