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60" w:rsidRPr="008B5C60" w:rsidRDefault="008B5C60" w:rsidP="008B5C60">
      <w:pPr>
        <w:tabs>
          <w:tab w:val="center" w:pos="4819"/>
          <w:tab w:val="right" w:pos="9639"/>
        </w:tabs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8B5C6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31800" cy="6159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C60" w:rsidRPr="008B5C60" w:rsidRDefault="008B5C60" w:rsidP="008B5C60">
      <w:pPr>
        <w:tabs>
          <w:tab w:val="center" w:pos="4819"/>
          <w:tab w:val="right" w:pos="9639"/>
        </w:tabs>
        <w:spacing w:after="0" w:line="240" w:lineRule="auto"/>
        <w:ind w:left="40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B5C6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uk-UA"/>
        </w:rPr>
        <w:t>БОБРИНЕЦЬКИЙ РАЙОННИЙ СУД КІРОВОГРАДСЬКОЇ ОБЛАСТІ</w:t>
      </w:r>
    </w:p>
    <w:p w:rsidR="008B5C60" w:rsidRPr="008B5C60" w:rsidRDefault="008B5C60" w:rsidP="008B5C60">
      <w:pPr>
        <w:tabs>
          <w:tab w:val="center" w:pos="4819"/>
          <w:tab w:val="right" w:pos="9639"/>
        </w:tabs>
        <w:spacing w:after="0" w:line="240" w:lineRule="auto"/>
        <w:ind w:left="40"/>
        <w:jc w:val="center"/>
        <w:rPr>
          <w:rFonts w:ascii="Times New Roman" w:eastAsia="Arial Unicode MS" w:hAnsi="Times New Roman" w:cs="Times New Roman"/>
          <w:bCs/>
          <w:color w:val="000000"/>
          <w:spacing w:val="22"/>
          <w:sz w:val="28"/>
          <w:szCs w:val="28"/>
          <w:lang w:val="uk-UA" w:eastAsia="uk-UA"/>
        </w:rPr>
      </w:pPr>
    </w:p>
    <w:p w:rsidR="008B5C60" w:rsidRPr="008B5C60" w:rsidRDefault="008B5C60" w:rsidP="008B5C60">
      <w:pPr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вул. Миколаївська, 80, м. Бобринець, 27200, тел. (05257) 3 43 44 </w:t>
      </w:r>
    </w:p>
    <w:p w:rsidR="008B5C60" w:rsidRPr="008B5C60" w:rsidRDefault="008B5C60" w:rsidP="008B5C60">
      <w:pPr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e-</w:t>
      </w:r>
      <w:proofErr w:type="spellStart"/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mail</w:t>
      </w:r>
      <w:proofErr w:type="spellEnd"/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  <w:proofErr w:type="spellStart"/>
      <w:r w:rsidRPr="008B5C6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uk-UA" w:eastAsia="uk-UA"/>
        </w:rPr>
        <w:t>inbox</w:t>
      </w:r>
      <w:proofErr w:type="spellEnd"/>
      <w:r w:rsidRPr="008B5C6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uk-UA" w:eastAsia="uk-UA"/>
        </w:rPr>
        <w:t>@</w:t>
      </w:r>
      <w:r w:rsidRPr="008B5C6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uk-UA"/>
        </w:rPr>
        <w:t>bb.</w:t>
      </w:r>
      <w:proofErr w:type="spellStart"/>
      <w:r w:rsidRPr="008B5C6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uk-UA" w:eastAsia="uk-UA"/>
        </w:rPr>
        <w:t>kr.court.gov.ua</w:t>
      </w:r>
      <w:proofErr w:type="spellEnd"/>
      <w:r w:rsidRPr="008B5C60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,</w:t>
      </w:r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web</w:t>
      </w:r>
      <w:proofErr w:type="spellEnd"/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hyperlink r:id="rId8" w:history="1">
        <w:r w:rsidRPr="008B5C6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uk-UA" w:eastAsia="uk-UA"/>
          </w:rPr>
          <w:t>https://bb.kr.court.gov.ua/</w:t>
        </w:r>
      </w:hyperlink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uk-UA"/>
        </w:rPr>
        <w:t xml:space="preserve"> </w:t>
      </w:r>
    </w:p>
    <w:p w:rsidR="008B5C60" w:rsidRPr="008B5C60" w:rsidRDefault="008B5C60" w:rsidP="008B5C60">
      <w:pPr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B5C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Код ЄДРПОУ </w:t>
      </w:r>
      <w:r w:rsidRPr="004126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02896839</w:t>
      </w:r>
    </w:p>
    <w:p w:rsidR="008B5C60" w:rsidRPr="008B5C60" w:rsidRDefault="008B5C60" w:rsidP="008B5C60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5C60" w:rsidRPr="008B5C60" w:rsidRDefault="004B6F37" w:rsidP="008B5C60">
      <w:pPr>
        <w:tabs>
          <w:tab w:val="left" w:pos="4962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="005560F4">
        <w:rPr>
          <w:rFonts w:ascii="Times New Roman" w:eastAsia="Times New Roman" w:hAnsi="Times New Roman" w:cs="Times New Roman"/>
          <w:sz w:val="28"/>
          <w:szCs w:val="28"/>
          <w:lang w:val="uk-UA"/>
        </w:rPr>
        <w:t>.02</w:t>
      </w:r>
      <w:r w:rsidR="008B5C60" w:rsidRPr="008B5C60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364F6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5C60" w:rsidRPr="008B5C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B82C26">
        <w:rPr>
          <w:rFonts w:ascii="Times New Roman" w:eastAsia="Times New Roman" w:hAnsi="Times New Roman" w:cs="Times New Roman"/>
          <w:sz w:val="28"/>
          <w:szCs w:val="28"/>
          <w:lang w:val="uk-UA"/>
        </w:rPr>
        <w:t>01-</w:t>
      </w:r>
      <w:r w:rsidR="00DC511D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B82C26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bookmarkStart w:id="0" w:name="_GoBack"/>
      <w:bookmarkEnd w:id="0"/>
      <w:r w:rsidR="00DC511D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364F6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5C60" w:rsidRPr="008B5C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</w:p>
    <w:p w:rsidR="008B5C60" w:rsidRPr="008B5C60" w:rsidRDefault="00FC6D6C" w:rsidP="000F0D57">
      <w:pPr>
        <w:spacing w:after="0" w:line="240" w:lineRule="auto"/>
        <w:ind w:left="5812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</w:t>
      </w:r>
      <w:r w:rsidR="008B5C60" w:rsidRPr="008B5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ериторіальн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</w:t>
      </w:r>
      <w:r w:rsidR="008B5C60" w:rsidRPr="008B5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управління Державної судової адміністрації України в Кіровоградській області</w:t>
      </w:r>
    </w:p>
    <w:p w:rsidR="008B5C60" w:rsidRPr="008B5C60" w:rsidRDefault="008B5C60" w:rsidP="000F0D57">
      <w:pPr>
        <w:widowControl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B5C60" w:rsidRPr="008B5C60" w:rsidRDefault="008B5C60" w:rsidP="008B5C60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B5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Огляд </w:t>
      </w:r>
    </w:p>
    <w:p w:rsidR="008B5C60" w:rsidRPr="008B5C60" w:rsidRDefault="008B5C60" w:rsidP="008B5C60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B5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даних судової статистики про стан здійснення правосуддя</w:t>
      </w:r>
    </w:p>
    <w:p w:rsidR="008B5C60" w:rsidRPr="008B5C60" w:rsidRDefault="008B5C60" w:rsidP="008B5C60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B5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Бобринецьким районним судом Кіровоградської області </w:t>
      </w:r>
    </w:p>
    <w:p w:rsidR="008B5C60" w:rsidRPr="008B5C60" w:rsidRDefault="008B5C60" w:rsidP="008B5C60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B5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за 202</w:t>
      </w:r>
      <w:r w:rsidR="00364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5</w:t>
      </w:r>
      <w:r w:rsidRPr="008B5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рік</w:t>
      </w:r>
    </w:p>
    <w:p w:rsidR="008B5C60" w:rsidRPr="008B5C60" w:rsidRDefault="008B5C60" w:rsidP="008B5C60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8B5C60" w:rsidRDefault="008B5C60" w:rsidP="00B936FD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Загальні показники</w:t>
      </w:r>
      <w:r w:rsidR="00C57854"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щодо </w:t>
      </w:r>
      <w:r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надходження справ і матеріалів за видами судочинства та категоріями справ</w:t>
      </w:r>
      <w:r w:rsidR="00C57854"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кількість справ та матеріалів, які перебували на розгляді </w:t>
      </w:r>
      <w:r w:rsidR="00393351"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C57854"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суді</w:t>
      </w:r>
      <w:r w:rsidR="00393351"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у 202</w:t>
      </w:r>
      <w:r w:rsidR="00364F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 w:rsidR="00393351"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році</w:t>
      </w:r>
      <w:r w:rsidR="00C57854" w:rsidRPr="007D32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tbl>
      <w:tblPr>
        <w:tblW w:w="9829" w:type="dxa"/>
        <w:tblInd w:w="93" w:type="dxa"/>
        <w:tblLook w:val="04A0" w:firstRow="1" w:lastRow="0" w:firstColumn="1" w:lastColumn="0" w:noHBand="0" w:noVBand="1"/>
      </w:tblPr>
      <w:tblGrid>
        <w:gridCol w:w="607"/>
        <w:gridCol w:w="1078"/>
        <w:gridCol w:w="4851"/>
        <w:gridCol w:w="1095"/>
        <w:gridCol w:w="1137"/>
        <w:gridCol w:w="1061"/>
      </w:tblGrid>
      <w:tr w:rsidR="003F409B" w:rsidRPr="003F409B" w:rsidTr="003F409B">
        <w:trPr>
          <w:trHeight w:val="60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Найменування показника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Перебувало в провадженні  справ і матеріалів</w:t>
            </w:r>
          </w:p>
        </w:tc>
      </w:tr>
      <w:tr w:rsidR="003F409B" w:rsidRPr="003F409B" w:rsidTr="006630F4">
        <w:trPr>
          <w:trHeight w:val="369"/>
        </w:trPr>
        <w:tc>
          <w:tcPr>
            <w:tcW w:w="6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 xml:space="preserve">у тому числі </w:t>
            </w:r>
          </w:p>
        </w:tc>
      </w:tr>
      <w:tr w:rsidR="003F409B" w:rsidRPr="003F409B" w:rsidTr="006630F4">
        <w:trPr>
          <w:trHeight w:val="2118"/>
        </w:trPr>
        <w:tc>
          <w:tcPr>
            <w:tcW w:w="6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надійшло у звітному періоді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 xml:space="preserve">з них після скасування судового рішення судом </w:t>
            </w:r>
            <w:proofErr w:type="spellStart"/>
            <w:r w:rsidRPr="003F40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апеля-ційної</w:t>
            </w:r>
            <w:proofErr w:type="spellEnd"/>
            <w:r w:rsidRPr="003F40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 xml:space="preserve"> чи касаційної інстанції (з гр.2)</w:t>
            </w:r>
          </w:p>
        </w:tc>
      </w:tr>
      <w:tr w:rsidR="003F409B" w:rsidRPr="003F409B" w:rsidTr="003F409B">
        <w:trPr>
          <w:trHeight w:val="33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кримінальне судочинство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кримінального провадження         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49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Клопотання, скарги, заяви під час досудового розслідування (слідчі судді)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48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надання міжнародної правової допомоги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7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виконання судових рішень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54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про перегляд судового рішення за </w:t>
            </w:r>
            <w:proofErr w:type="spellStart"/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54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втрачених матеріалів кримінального провадження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0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відвід судді (слідчого судді)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0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Кримінальні справи, матеріали (КПК 1960 р.)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5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 прокурора про закриття кримінального провадження в порядку статті 284 КПК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0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(не зазначені  в рядках 1-9)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1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</w:tr>
      <w:tr w:rsidR="003F409B" w:rsidRPr="003F409B" w:rsidTr="003F409B">
        <w:trPr>
          <w:trHeight w:val="33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lastRenderedPageBreak/>
              <w:t>адміністративне судочинство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Позовні заяви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</w:tr>
      <w:tr w:rsidR="003F409B" w:rsidRPr="003F409B" w:rsidTr="003F409B">
        <w:trPr>
          <w:trHeight w:val="27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</w:tr>
      <w:tr w:rsidR="003F409B" w:rsidRPr="003F409B" w:rsidTr="003F409B">
        <w:trPr>
          <w:trHeight w:val="5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виконання судових рішень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48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про перегляд судового рішення за </w:t>
            </w:r>
            <w:proofErr w:type="spellStart"/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4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втраченого судового провадження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4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Доручення судів України/іноземних судів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3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цивільне судочинство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видачу/скасування судового наказу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5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1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Позовні заяви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28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позовного провадження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3F409B" w:rsidRPr="003F409B" w:rsidTr="003F409B">
        <w:trPr>
          <w:trHeight w:val="34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окремого провадження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окремого провадження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перегляд заочного рішення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5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перегляд рішень, ухвал суду чи судових наказів у зв’язку з </w:t>
            </w:r>
            <w:proofErr w:type="spellStart"/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втраченого судового провадження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Скарги на дії або бездіяльність виконавчої служби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5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Клопотання, заяви, подання у порядку виконання судових рішень та рішень інших органів (посадових осіб)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81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 про визнання та звернення до виконання рішення іноземного суду, що підлягає примусовому виконанню / що не підлягає примусовому виконанню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6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Доручення судів України / іноземних судів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1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1 014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3F409B" w:rsidRPr="003F409B" w:rsidTr="003F409B">
        <w:trPr>
          <w:trHeight w:val="375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адміністративні правопорушення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Справи  про адміністративні правопорушення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493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3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у тому числі щодо корупційних правопорушень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52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Справи у порядку виконання постанов у справах про адміністративні правопорушення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1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F409B" w:rsidRPr="003F409B" w:rsidTr="003F409B">
        <w:trPr>
          <w:trHeight w:val="345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09B" w:rsidRPr="003F409B" w:rsidRDefault="003F409B" w:rsidP="003F4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</w:tr>
      <w:tr w:rsidR="003F409B" w:rsidRPr="003F409B" w:rsidTr="003F409B">
        <w:trPr>
          <w:trHeight w:val="315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УСЬОГО </w:t>
            </w:r>
            <w:r w:rsidRPr="008A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у 2025 році </w:t>
            </w:r>
            <w:r w:rsidRPr="003F4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(сума рядків 11, 20, 35, 40)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2 169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1 918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9B" w:rsidRPr="003F409B" w:rsidRDefault="003F409B" w:rsidP="003F4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F4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8</w:t>
            </w:r>
          </w:p>
        </w:tc>
      </w:tr>
      <w:tr w:rsidR="00364F6D" w:rsidRPr="007D32FD" w:rsidTr="003F409B">
        <w:trPr>
          <w:trHeight w:val="313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11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УСЬОГО у 2024 році: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2165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1844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4</w:t>
            </w:r>
          </w:p>
        </w:tc>
      </w:tr>
      <w:tr w:rsidR="00364F6D" w:rsidRPr="007D32FD" w:rsidTr="003F409B">
        <w:trPr>
          <w:trHeight w:val="313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A6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УСЬОГО у 2023 році: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2 569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2 284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10</w:t>
            </w:r>
          </w:p>
        </w:tc>
      </w:tr>
      <w:tr w:rsidR="00364F6D" w:rsidRPr="007D32FD" w:rsidTr="003F409B">
        <w:trPr>
          <w:trHeight w:val="313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9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УСЬОГО</w:t>
            </w: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 xml:space="preserve"> у 2022 році: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1 738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1 534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364F6D" w:rsidRPr="007D32FD" w:rsidTr="003F409B">
        <w:trPr>
          <w:trHeight w:val="313"/>
        </w:trPr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9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>УСЬОГО у 2021 році: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1 723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1 511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4F6D" w:rsidRPr="008A4B64" w:rsidRDefault="00364F6D" w:rsidP="00B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</w:tr>
    </w:tbl>
    <w:p w:rsidR="006630F4" w:rsidRDefault="006630F4" w:rsidP="006630F4">
      <w:pPr>
        <w:pStyle w:val="a5"/>
        <w:widowControl w:val="0"/>
        <w:tabs>
          <w:tab w:val="left" w:pos="993"/>
        </w:tabs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B5C60" w:rsidRDefault="008B5C60" w:rsidP="00111674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Кількість р</w:t>
      </w:r>
      <w:r w:rsidR="006641AD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озглянутих справ </w:t>
      </w:r>
      <w:r w:rsidR="005B476C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судом у 202</w:t>
      </w:r>
      <w:r w:rsidR="00FE32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 w:rsidR="005B476C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році </w:t>
      </w:r>
      <w:r w:rsidR="006641AD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 категоріями</w:t>
      </w:r>
      <w:r w:rsidR="00973353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р</w:t>
      </w:r>
      <w:r w:rsidR="00062822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езультати розгляду справ</w:t>
      </w:r>
      <w:r w:rsidR="00973353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641AD" w:rsidRPr="00FC6D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протягом звітного періоду: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9"/>
        <w:gridCol w:w="1078"/>
        <w:gridCol w:w="5983"/>
        <w:gridCol w:w="850"/>
        <w:gridCol w:w="1276"/>
      </w:tblGrid>
      <w:tr w:rsidR="00FE32C0" w:rsidRPr="00FE32C0" w:rsidTr="006630F4">
        <w:trPr>
          <w:trHeight w:val="600"/>
        </w:trPr>
        <w:tc>
          <w:tcPr>
            <w:tcW w:w="7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Найменування показника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Розглянуто справ і матеріалів</w:t>
            </w:r>
          </w:p>
        </w:tc>
      </w:tr>
      <w:tr w:rsidR="00FE32C0" w:rsidRPr="00FE32C0" w:rsidTr="006630F4">
        <w:trPr>
          <w:trHeight w:val="230"/>
        </w:trPr>
        <w:tc>
          <w:tcPr>
            <w:tcW w:w="7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FE32C0" w:rsidRPr="00FE32C0" w:rsidTr="006630F4">
        <w:trPr>
          <w:trHeight w:val="318"/>
        </w:trPr>
        <w:tc>
          <w:tcPr>
            <w:tcW w:w="7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 xml:space="preserve"> у т.ч. задоволено</w:t>
            </w:r>
          </w:p>
        </w:tc>
      </w:tr>
      <w:tr w:rsidR="00FE32C0" w:rsidRPr="00FE32C0" w:rsidTr="006630F4">
        <w:trPr>
          <w:trHeight w:val="330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кримінальне судочинство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кримінального провадження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</w:tr>
      <w:tr w:rsidR="00FE32C0" w:rsidRPr="00FE32C0" w:rsidTr="006630F4">
        <w:trPr>
          <w:trHeight w:val="49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Клопотання, скарги, заяви під час досудового розслідування (слідчі судді)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213</w:t>
            </w:r>
          </w:p>
        </w:tc>
      </w:tr>
      <w:tr w:rsidR="00FE32C0" w:rsidRPr="00FE32C0" w:rsidTr="006630F4">
        <w:trPr>
          <w:trHeight w:val="48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надання міжнародної правової допомоги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7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виконання судових рішень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</w:tr>
      <w:tr w:rsidR="00FE32C0" w:rsidRPr="00FE32C0" w:rsidTr="006630F4">
        <w:trPr>
          <w:trHeight w:val="54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про перегляд судового рішення за </w:t>
            </w:r>
            <w:proofErr w:type="spellStart"/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54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втрачених матеріалів кримінального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0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відвід судді (слідчого судді)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</w:tr>
      <w:tr w:rsidR="00FE32C0" w:rsidRPr="00FE32C0" w:rsidTr="006630F4">
        <w:trPr>
          <w:trHeight w:val="30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Кримінальні справи, матеріали (КПК 1960 р.)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52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 прокурора про закриття кримінального провадження в порядку статті 284 КПК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FE32C0" w:rsidRPr="00FE32C0" w:rsidTr="006630F4">
        <w:trPr>
          <w:trHeight w:val="30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(не зазначені  в рядках 1-9)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1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243</w:t>
            </w:r>
          </w:p>
        </w:tc>
      </w:tr>
      <w:tr w:rsidR="00FE32C0" w:rsidRPr="00FE32C0" w:rsidTr="006630F4">
        <w:trPr>
          <w:trHeight w:val="330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адміністративне судочинство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Позовні заяви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</w:tr>
      <w:tr w:rsidR="00FE32C0" w:rsidRPr="00FE32C0" w:rsidTr="006630F4">
        <w:trPr>
          <w:trHeight w:val="27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</w:tr>
      <w:tr w:rsidR="00FE32C0" w:rsidRPr="00FE32C0" w:rsidTr="006630F4">
        <w:trPr>
          <w:trHeight w:val="52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виконання судових рішень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48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про перегляд судового рішення за </w:t>
            </w:r>
            <w:proofErr w:type="spellStart"/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4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втраченого судового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4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Доручення судів України/іноземних судів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3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цивільне судочинство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видачу/скасування судового наказу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92</w:t>
            </w:r>
          </w:p>
        </w:tc>
      </w:tr>
      <w:tr w:rsidR="00FE32C0" w:rsidRPr="00FE32C0" w:rsidTr="006630F4">
        <w:trPr>
          <w:trHeight w:val="52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</w:tr>
      <w:tr w:rsidR="00FE32C0" w:rsidRPr="00FE32C0" w:rsidTr="006630F4">
        <w:trPr>
          <w:trHeight w:val="31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Позовні заяви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646</w:t>
            </w:r>
          </w:p>
        </w:tc>
      </w:tr>
      <w:tr w:rsidR="00FE32C0" w:rsidRPr="00FE32C0" w:rsidTr="006630F4">
        <w:trPr>
          <w:trHeight w:val="28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позовного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434</w:t>
            </w:r>
          </w:p>
        </w:tc>
      </w:tr>
      <w:tr w:rsidR="00FE32C0" w:rsidRPr="00FE32C0" w:rsidTr="006630F4">
        <w:trPr>
          <w:trHeight w:val="34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окремого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окремого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перегляд заочного рішення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FE32C0" w:rsidRPr="00FE32C0" w:rsidTr="006630F4">
        <w:trPr>
          <w:trHeight w:val="52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перегляд рішень, ухвал суду чи судових наказів у зв’язку з </w:t>
            </w:r>
            <w:proofErr w:type="spellStart"/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втраченого судового провадження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Скарги на дії або бездіяльність виконавчої служби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</w:tr>
      <w:tr w:rsidR="00FE32C0" w:rsidRPr="00FE32C0" w:rsidTr="006630F4">
        <w:trPr>
          <w:trHeight w:val="52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Клопотання, заяви, подання у порядку виконання судових рішень та рішень інших органів (посадових осіб)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</w:tr>
      <w:tr w:rsidR="00FE32C0" w:rsidRPr="00FE32C0" w:rsidTr="006630F4">
        <w:trPr>
          <w:trHeight w:val="81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 про визнання та звернення до виконання рішення іноземного суду, що підлягає примусовому виконанню / що не підлягає примусовому виконанню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6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Доручення судів України / іноземних судів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FE32C0" w:rsidRPr="00FE32C0" w:rsidTr="006630F4">
        <w:trPr>
          <w:trHeight w:val="31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583</w:t>
            </w:r>
          </w:p>
        </w:tc>
      </w:tr>
      <w:tr w:rsidR="00FE32C0" w:rsidRPr="00FE32C0" w:rsidTr="006630F4">
        <w:trPr>
          <w:trHeight w:val="375"/>
        </w:trPr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lastRenderedPageBreak/>
              <w:t>адміністративні правопорушення</w:t>
            </w: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Справи  про адміністративні правопорушення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</w:tr>
      <w:tr w:rsidR="00FE32C0" w:rsidRPr="00FE32C0" w:rsidTr="006630F4">
        <w:trPr>
          <w:trHeight w:val="330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у тому числі щодо корупційних правопорушень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</w:t>
            </w:r>
          </w:p>
        </w:tc>
      </w:tr>
      <w:tr w:rsidR="00FE32C0" w:rsidRPr="00FE32C0" w:rsidTr="006630F4">
        <w:trPr>
          <w:trHeight w:val="52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Справи у порядку виконання постанов у справах про адміністративні правопорушення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</w:tr>
      <w:tr w:rsidR="00FE32C0" w:rsidRPr="00FE32C0" w:rsidTr="006630F4">
        <w:trPr>
          <w:trHeight w:val="31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E32C0" w:rsidRPr="00FE32C0" w:rsidTr="006630F4">
        <w:trPr>
          <w:trHeight w:val="345"/>
        </w:trPr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2C0" w:rsidRPr="00FE32C0" w:rsidRDefault="00FE32C0" w:rsidP="00FE3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</w:tr>
      <w:tr w:rsidR="00FE32C0" w:rsidRPr="00FE32C0" w:rsidTr="006630F4">
        <w:trPr>
          <w:trHeight w:val="315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УСЬОГО</w:t>
            </w:r>
            <w:r w:rsidRPr="008A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у 2025 році</w:t>
            </w:r>
            <w:r w:rsidRPr="00FE3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(сума рядків 11, 20, 35, 40)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1 743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2C0" w:rsidRPr="00FE32C0" w:rsidRDefault="00FE32C0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FE3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850</w:t>
            </w:r>
          </w:p>
        </w:tc>
      </w:tr>
      <w:tr w:rsidR="00032B2A" w:rsidRPr="0048033E" w:rsidTr="006630F4">
        <w:trPr>
          <w:trHeight w:val="313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F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УСЬОГО у 2024  році: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1 897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819</w:t>
            </w:r>
          </w:p>
        </w:tc>
      </w:tr>
      <w:tr w:rsidR="00032B2A" w:rsidRPr="0048033E" w:rsidTr="006630F4">
        <w:trPr>
          <w:trHeight w:val="313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A6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УСЬОГО у 2023  році: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2 226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954</w:t>
            </w:r>
          </w:p>
        </w:tc>
      </w:tr>
      <w:tr w:rsidR="00032B2A" w:rsidRPr="0048033E" w:rsidTr="006630F4">
        <w:trPr>
          <w:trHeight w:val="313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48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УСЬОГО</w:t>
            </w: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 xml:space="preserve"> у 2022 році: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1 417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620</w:t>
            </w:r>
          </w:p>
        </w:tc>
      </w:tr>
      <w:tr w:rsidR="00032B2A" w:rsidRPr="0048033E" w:rsidTr="006630F4">
        <w:trPr>
          <w:trHeight w:val="144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11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>УСЬОГО у 2021 році: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hAnsi="Times New Roman" w:cs="Times New Roman"/>
                <w:i/>
                <w:sz w:val="20"/>
                <w:szCs w:val="20"/>
              </w:rPr>
              <w:t>1 496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FE32C0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hAnsi="Times New Roman" w:cs="Times New Roman"/>
                <w:i/>
                <w:sz w:val="20"/>
                <w:szCs w:val="20"/>
              </w:rPr>
              <w:t>617</w:t>
            </w:r>
          </w:p>
        </w:tc>
      </w:tr>
    </w:tbl>
    <w:p w:rsidR="00B007AD" w:rsidRDefault="00B007AD" w:rsidP="00FC6D6C">
      <w:pPr>
        <w:widowControl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 w:bidi="uk-UA"/>
        </w:rPr>
      </w:pPr>
    </w:p>
    <w:p w:rsidR="00032B2A" w:rsidRDefault="00032B2A" w:rsidP="00032B2A">
      <w:pPr>
        <w:pStyle w:val="a5"/>
        <w:widowControl w:val="0"/>
        <w:numPr>
          <w:ilvl w:val="0"/>
          <w:numId w:val="4"/>
        </w:numPr>
        <w:spacing w:after="0" w:line="240" w:lineRule="auto"/>
        <w:ind w:left="0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850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Кількість справ, що залишилися нерозглянутими на кінець звітного періоду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202</w:t>
      </w:r>
      <w:r w:rsidR="006630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</w:t>
      </w:r>
      <w:r w:rsidRPr="005850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у т.ч. провадження в яких зупинено:</w:t>
      </w:r>
    </w:p>
    <w:tbl>
      <w:tblPr>
        <w:tblW w:w="9636" w:type="dxa"/>
        <w:tblInd w:w="93" w:type="dxa"/>
        <w:tblLook w:val="04A0" w:firstRow="1" w:lastRow="0" w:firstColumn="1" w:lastColumn="0" w:noHBand="0" w:noVBand="1"/>
      </w:tblPr>
      <w:tblGrid>
        <w:gridCol w:w="610"/>
        <w:gridCol w:w="1078"/>
        <w:gridCol w:w="6265"/>
        <w:gridCol w:w="864"/>
        <w:gridCol w:w="819"/>
      </w:tblGrid>
      <w:tr w:rsidR="006630F4" w:rsidRPr="006630F4" w:rsidTr="006630F4">
        <w:trPr>
          <w:trHeight w:val="600"/>
        </w:trPr>
        <w:tc>
          <w:tcPr>
            <w:tcW w:w="7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Найменування показника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Залишок нерозглянутих справ і матеріалів на кінець звітного періоду</w:t>
            </w:r>
          </w:p>
        </w:tc>
      </w:tr>
      <w:tr w:rsidR="006630F4" w:rsidRPr="006630F4" w:rsidTr="006630F4">
        <w:trPr>
          <w:trHeight w:val="615"/>
        </w:trPr>
        <w:tc>
          <w:tcPr>
            <w:tcW w:w="7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6630F4" w:rsidRPr="006630F4" w:rsidTr="006630F4">
        <w:trPr>
          <w:trHeight w:val="1076"/>
        </w:trPr>
        <w:tc>
          <w:tcPr>
            <w:tcW w:w="7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 т. ч.  не </w:t>
            </w:r>
            <w:proofErr w:type="spellStart"/>
            <w:r w:rsidRPr="0066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розгля-нутих</w:t>
            </w:r>
            <w:proofErr w:type="spellEnd"/>
            <w:r w:rsidRPr="0066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 понад 1 рік</w:t>
            </w:r>
          </w:p>
        </w:tc>
      </w:tr>
      <w:tr w:rsidR="006630F4" w:rsidRPr="006630F4" w:rsidTr="006630F4">
        <w:trPr>
          <w:trHeight w:val="330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кримінальне судочинство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кримінального провадження         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</w:tr>
      <w:tr w:rsidR="006630F4" w:rsidRPr="006630F4" w:rsidTr="006630F4">
        <w:trPr>
          <w:trHeight w:val="49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Клопотання, скарги, заяви під час досудового розслідування (слідчі судді)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6630F4" w:rsidRPr="006630F4" w:rsidTr="006630F4">
        <w:trPr>
          <w:trHeight w:val="48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надання міжнародної правової допомоги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7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виконання судових рішень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4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про перегляд судового рішення за </w:t>
            </w:r>
            <w:proofErr w:type="spellStart"/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4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втрачених матеріалів кримінального провадження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відвід судді (слідчого судді)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6630F4" w:rsidRPr="006630F4" w:rsidTr="006630F4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Кримінальні справи, матеріали (КПК 1960 р.)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2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 прокурора про закриття кримінального провадження в порядку статті 284 КПК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0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(не зазначені  в рядках 1-9)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</w:tr>
      <w:tr w:rsidR="006630F4" w:rsidRPr="006630F4" w:rsidTr="006630F4">
        <w:trPr>
          <w:trHeight w:val="330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адміністративне судочинство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Позовні заяви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27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2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Справи в порядку виконання судових рішень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48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Справи про перегляд судового рішення за </w:t>
            </w:r>
            <w:proofErr w:type="spellStart"/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4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втраченого судового провадження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4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Доручення судів України/іноземних судів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3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цивільне судочинство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видачу/скасування судового наказу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2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Позовні заяви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6630F4" w:rsidRPr="006630F4" w:rsidTr="006630F4">
        <w:trPr>
          <w:trHeight w:val="28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позовного провадження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</w:tr>
      <w:tr w:rsidR="006630F4" w:rsidRPr="006630F4" w:rsidTr="006630F4">
        <w:trPr>
          <w:trHeight w:val="34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окремого провадження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окремого провадження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перегляд заочного рішення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2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перегляд рішень, ухвал суду чи судових наказів у зв’язку з </w:t>
            </w:r>
            <w:proofErr w:type="spellStart"/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нововиявленими</w:t>
            </w:r>
            <w:proofErr w:type="spellEnd"/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або виключними обставинами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 про відновлення втраченого судового провадження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Скарги на дії або бездіяльність виконавчої служби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2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Клопотання, заяви, подання у порядку виконання судових рішень та рішень інших органів (посадових осіб)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81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Клопотання про визнання та звернення до виконання рішення іноземного суду, що підлягає примусовому виконанню / що не підлягає примусовому виконанню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6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Доручення судів України / іноземних судів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6630F4" w:rsidRPr="006630F4" w:rsidTr="006630F4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</w:tr>
      <w:tr w:rsidR="006630F4" w:rsidRPr="006630F4" w:rsidTr="006630F4">
        <w:trPr>
          <w:trHeight w:val="375"/>
        </w:trPr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адміністративні правопорушення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Справи  про адміністративні правопорушення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6630F4" w:rsidRPr="006630F4" w:rsidTr="006630F4">
        <w:trPr>
          <w:trHeight w:val="330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у тому числі щодо корупційних правопорушень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52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Справи у порядку виконання постанов у справах про адміністративні правопорушення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1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Заяви про відвід судді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6630F4" w:rsidRPr="006630F4" w:rsidTr="006630F4">
        <w:trPr>
          <w:trHeight w:val="345"/>
        </w:trPr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УСЬОГО 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0F4" w:rsidRPr="006630F4" w:rsidRDefault="006630F4" w:rsidP="0066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6630F4" w:rsidRPr="006630F4" w:rsidTr="006630F4">
        <w:trPr>
          <w:trHeight w:val="31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УСЬОГО </w:t>
            </w:r>
            <w:r w:rsidRPr="008A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у 2025 році </w:t>
            </w:r>
            <w:r w:rsidRPr="006630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(сума рядків 11, 20, 35, 40)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426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0F4" w:rsidRPr="006630F4" w:rsidRDefault="006630F4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6630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48</w:t>
            </w:r>
          </w:p>
        </w:tc>
      </w:tr>
      <w:tr w:rsidR="00032B2A" w:rsidRPr="0048033E" w:rsidTr="006630F4">
        <w:trPr>
          <w:trHeight w:val="313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УСЬОГО у 2024  році: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268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50</w:t>
            </w:r>
          </w:p>
        </w:tc>
      </w:tr>
      <w:tr w:rsidR="00032B2A" w:rsidRPr="0048033E" w:rsidTr="006630F4">
        <w:trPr>
          <w:trHeight w:val="313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УСЬОГО у 2023  році: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343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53</w:t>
            </w:r>
          </w:p>
        </w:tc>
      </w:tr>
      <w:tr w:rsidR="00032B2A" w:rsidRPr="0048033E" w:rsidTr="006630F4">
        <w:trPr>
          <w:trHeight w:val="313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УСЬОГО</w:t>
            </w: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 xml:space="preserve"> у 2022 році: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321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38</w:t>
            </w:r>
          </w:p>
        </w:tc>
      </w:tr>
      <w:tr w:rsidR="00032B2A" w:rsidRPr="0048033E" w:rsidTr="006630F4">
        <w:trPr>
          <w:trHeight w:val="144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</w:pPr>
            <w:r w:rsidRPr="008A4B6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uk-UA"/>
              </w:rPr>
              <w:t>УСЬОГО у 2021 році: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hAnsi="Times New Roman" w:cs="Times New Roman"/>
                <w:i/>
                <w:sz w:val="20"/>
                <w:szCs w:val="20"/>
              </w:rPr>
              <w:t>227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B2A" w:rsidRPr="008A4B64" w:rsidRDefault="00032B2A" w:rsidP="006630F4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4B64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</w:p>
        </w:tc>
      </w:tr>
    </w:tbl>
    <w:p w:rsidR="00032B2A" w:rsidRDefault="00032B2A" w:rsidP="00032B2A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5B476C" w:rsidRDefault="00EC1767" w:rsidP="007234F7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3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Середньомісячне надходження справ та матеріалів на одного суддю Бобринецького районного суду Кіровоградської області у 202</w:t>
      </w:r>
      <w:r w:rsidR="008A4B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 w:rsidRPr="0073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році склало</w:t>
      </w:r>
      <w:r w:rsidR="0073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(у дужках – </w:t>
      </w:r>
      <w:r w:rsidR="003252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дані </w:t>
      </w:r>
      <w:r w:rsidR="0073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 </w:t>
      </w:r>
      <w:r w:rsidR="008A4B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2024, </w:t>
      </w:r>
      <w:r w:rsidR="00552C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2023</w:t>
      </w:r>
      <w:r w:rsidR="008A4B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552C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73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2022 рік</w:t>
      </w:r>
      <w:r w:rsidR="00552C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відповідно</w:t>
      </w:r>
      <w:r w:rsidR="0073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73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552CDF" w:rsidRDefault="00552CDF" w:rsidP="007234F7">
      <w:pPr>
        <w:widowControl w:val="0"/>
        <w:tabs>
          <w:tab w:val="left" w:pos="993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одну штатну посаду судді (</w:t>
      </w:r>
      <w:r w:rsidRPr="00C353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 штатним розписом, яким передбачено чотири посади судді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C353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</w:t>
      </w:r>
      <w:r w:rsidR="008A4B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40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38</w:t>
      </w:r>
      <w:r w:rsidR="008A4B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48, </w:t>
      </w:r>
      <w:r w:rsidRPr="00C353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Pr="00C353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2B34EB" w:rsidRDefault="002B34EB" w:rsidP="003957E5">
      <w:pPr>
        <w:shd w:val="clear" w:color="auto" w:fill="FFFFFF" w:themeFill="background1"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  <w:t>с</w:t>
      </w:r>
      <w:r w:rsidRPr="002B34EB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  <w:t>удове навантаження у 202</w:t>
      </w:r>
      <w:r w:rsidR="0076644E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  <w:t>5</w:t>
      </w:r>
      <w:r w:rsidRPr="002B34EB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  <w:t xml:space="preserve"> році (відповідно до фактичної кількості суддів, які працюють у суді у порівняні з відповідним показником по регіону</w:t>
      </w:r>
      <w:r w:rsidR="0076644E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  <w:t>, який розраховано виходячи зі штат</w:t>
      </w:r>
      <w:r w:rsidR="0032521B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  <w:t>ної чисельності, у дужках – дані за 2024 рік</w:t>
      </w:r>
      <w:r w:rsidRPr="002B34EB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val="uk-UA" w:eastAsia="uk-UA"/>
        </w:rPr>
        <w:t>):</w:t>
      </w:r>
    </w:p>
    <w:tbl>
      <w:tblPr>
        <w:tblW w:w="9742" w:type="dxa"/>
        <w:jc w:val="center"/>
        <w:tblInd w:w="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1884"/>
        <w:gridCol w:w="2168"/>
      </w:tblGrid>
      <w:tr w:rsidR="008A4B64" w:rsidRPr="000F7B66" w:rsidTr="0076644E">
        <w:trPr>
          <w:trHeight w:val="250"/>
          <w:jc w:val="center"/>
        </w:trPr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B64" w:rsidRPr="000F7B66" w:rsidRDefault="008A4B64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tLeast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Вид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судочинства</w:t>
            </w:r>
            <w:proofErr w:type="spellEnd"/>
          </w:p>
        </w:tc>
        <w:tc>
          <w:tcPr>
            <w:tcW w:w="4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B64" w:rsidRPr="000F7B66" w:rsidRDefault="008A4B64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tLeast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Судове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навантаження</w:t>
            </w:r>
            <w:proofErr w:type="spellEnd"/>
          </w:p>
        </w:tc>
      </w:tr>
      <w:tr w:rsidR="0076644E" w:rsidRPr="000F7B66" w:rsidTr="0076644E">
        <w:trPr>
          <w:trHeight w:val="250"/>
          <w:jc w:val="center"/>
        </w:trPr>
        <w:tc>
          <w:tcPr>
            <w:tcW w:w="5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tLeast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proofErr w:type="gram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у</w:t>
            </w:r>
            <w:proofErr w:type="gram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суді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00" w:lineRule="atLeast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у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регіоні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</w:p>
        </w:tc>
      </w:tr>
      <w:tr w:rsidR="0076644E" w:rsidRPr="000F7B66" w:rsidTr="0076644E">
        <w:trPr>
          <w:trHeight w:val="477"/>
          <w:jc w:val="center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Кримінальне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провадження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12,1 (</w:t>
            </w:r>
            <w:r>
              <w:rPr>
                <w:szCs w:val="20"/>
              </w:rPr>
              <w:t>15,4</w:t>
            </w:r>
            <w:r>
              <w:rPr>
                <w:szCs w:val="20"/>
              </w:rP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rPr>
                <w:szCs w:val="20"/>
              </w:rPr>
            </w:pPr>
            <w:r>
              <w:rPr>
                <w:szCs w:val="20"/>
              </w:rPr>
              <w:t>13,6 (13,8)</w:t>
            </w:r>
          </w:p>
        </w:tc>
      </w:tr>
      <w:tr w:rsidR="0076644E" w:rsidRPr="000F7B66" w:rsidTr="0076644E">
        <w:trPr>
          <w:trHeight w:val="387"/>
          <w:jc w:val="center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lastRenderedPageBreak/>
              <w:t>Циві</w:t>
            </w:r>
            <w:proofErr w:type="gram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льне</w:t>
            </w:r>
            <w:proofErr w:type="spellEnd"/>
            <w:proofErr w:type="gram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судочинство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34,5 (</w:t>
            </w:r>
            <w:r>
              <w:rPr>
                <w:szCs w:val="20"/>
              </w:rPr>
              <w:t>25,1</w:t>
            </w:r>
            <w:r>
              <w:rPr>
                <w:szCs w:val="20"/>
              </w:rP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rPr>
                <w:szCs w:val="20"/>
              </w:rPr>
            </w:pPr>
            <w:r>
              <w:rPr>
                <w:szCs w:val="20"/>
              </w:rPr>
              <w:t>31,8 (21,6)</w:t>
            </w:r>
          </w:p>
        </w:tc>
      </w:tr>
      <w:tr w:rsidR="0076644E" w:rsidRPr="000F7B66" w:rsidTr="0076644E">
        <w:trPr>
          <w:trHeight w:val="409"/>
          <w:jc w:val="center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proofErr w:type="spellStart"/>
            <w:proofErr w:type="gram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Адм</w:t>
            </w:r>
            <w:proofErr w:type="gram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іністративне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судочинство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1,5 (1,2)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rPr>
                <w:szCs w:val="20"/>
              </w:rPr>
            </w:pPr>
            <w:r>
              <w:rPr>
                <w:szCs w:val="20"/>
              </w:rPr>
              <w:t>0,7 (0,5)</w:t>
            </w:r>
          </w:p>
        </w:tc>
      </w:tr>
      <w:tr w:rsidR="0076644E" w:rsidRPr="000F7B66" w:rsidTr="0076644E">
        <w:trPr>
          <w:trHeight w:val="389"/>
          <w:jc w:val="center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Господарські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спори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76644E" w:rsidRPr="000F7B66" w:rsidTr="0076644E">
        <w:trPr>
          <w:trHeight w:val="538"/>
          <w:jc w:val="center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</w:pP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Справи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про </w:t>
            </w:r>
            <w:proofErr w:type="spellStart"/>
            <w:proofErr w:type="gram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адм</w:t>
            </w:r>
            <w:proofErr w:type="gram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іністративні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правопорушення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17,1 (24,3)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rPr>
                <w:szCs w:val="20"/>
              </w:rPr>
            </w:pPr>
            <w:r>
              <w:rPr>
                <w:szCs w:val="20"/>
              </w:rPr>
              <w:t>12,1 (14,2)</w:t>
            </w:r>
          </w:p>
        </w:tc>
      </w:tr>
      <w:tr w:rsidR="0076644E" w:rsidRPr="000F7B66" w:rsidTr="0076644E">
        <w:trPr>
          <w:trHeight w:val="395"/>
          <w:jc w:val="center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  <w:lang w:eastAsia="uk-UA"/>
              </w:rPr>
            </w:pP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Загальний</w:t>
            </w:r>
            <w:proofErr w:type="spellEnd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 xml:space="preserve"> </w:t>
            </w:r>
            <w:proofErr w:type="spellStart"/>
            <w:r w:rsidRPr="000F7B6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u w:color="000000"/>
                <w:bdr w:val="nil"/>
                <w:lang w:eastAsia="uk-UA"/>
              </w:rPr>
              <w:t>показник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65,2 (66,1)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44E" w:rsidRPr="000F7B66" w:rsidRDefault="0076644E" w:rsidP="008A4B64">
            <w:pPr>
              <w:pStyle w:val="11111"/>
              <w:rPr>
                <w:szCs w:val="20"/>
              </w:rPr>
            </w:pPr>
            <w:r>
              <w:rPr>
                <w:szCs w:val="20"/>
              </w:rPr>
              <w:t>58,2 (50,1)</w:t>
            </w:r>
          </w:p>
        </w:tc>
      </w:tr>
    </w:tbl>
    <w:p w:rsidR="002B34EB" w:rsidRDefault="002B34EB" w:rsidP="007234F7">
      <w:pPr>
        <w:widowControl w:val="0"/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ередня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кількість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справ та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матеріалів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що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перебували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розгляді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звітний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період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розрахунку</w:t>
      </w:r>
      <w:proofErr w:type="spellEnd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одного</w:t>
      </w:r>
      <w:r w:rsidR="00552C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працюючого</w:t>
      </w:r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2CDF" w:rsidRPr="00C353F7">
        <w:rPr>
          <w:rFonts w:ascii="Times New Roman" w:eastAsia="Times New Roman" w:hAnsi="Times New Roman" w:cs="Times New Roman"/>
          <w:bCs/>
          <w:sz w:val="28"/>
          <w:szCs w:val="28"/>
        </w:rPr>
        <w:t>суддю</w:t>
      </w:r>
      <w:proofErr w:type="spellEnd"/>
      <w:r w:rsidR="00552C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 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723 (2024 -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72</w:t>
      </w:r>
      <w:r w:rsidR="007234F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2023 - </w:t>
      </w:r>
      <w:r w:rsidR="00552C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1285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2022 - </w:t>
      </w:r>
      <w:r w:rsidR="00552C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579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2021 -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574);</w:t>
      </w:r>
    </w:p>
    <w:p w:rsidR="002B34EB" w:rsidRPr="00C353F7" w:rsidRDefault="002B34EB" w:rsidP="007234F7">
      <w:pPr>
        <w:widowControl w:val="0"/>
        <w:tabs>
          <w:tab w:val="left" w:pos="993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</w:t>
      </w:r>
      <w:proofErr w:type="spellStart"/>
      <w:r w:rsidRPr="00C353F7">
        <w:rPr>
          <w:rFonts w:ascii="Times New Roman" w:eastAsia="Times New Roman" w:hAnsi="Times New Roman" w:cs="Times New Roman"/>
          <w:bCs/>
          <w:sz w:val="28"/>
          <w:szCs w:val="28"/>
        </w:rPr>
        <w:t>ередня</w:t>
      </w:r>
      <w:proofErr w:type="spellEnd"/>
      <w:r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F7">
        <w:rPr>
          <w:rFonts w:ascii="Times New Roman" w:eastAsia="Times New Roman" w:hAnsi="Times New Roman" w:cs="Times New Roman"/>
          <w:bCs/>
          <w:sz w:val="28"/>
          <w:szCs w:val="28"/>
        </w:rPr>
        <w:t>кількість</w:t>
      </w:r>
      <w:proofErr w:type="spellEnd"/>
      <w:r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53F7">
        <w:rPr>
          <w:rFonts w:ascii="Times New Roman" w:eastAsia="Times New Roman" w:hAnsi="Times New Roman" w:cs="Times New Roman"/>
          <w:bCs/>
          <w:sz w:val="28"/>
          <w:szCs w:val="28"/>
        </w:rPr>
        <w:t>розглянутих</w:t>
      </w:r>
      <w:proofErr w:type="spellEnd"/>
      <w:r w:rsidRPr="00C353F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справ на одного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фактично здійснюючи правосуддя </w:t>
      </w:r>
      <w:proofErr w:type="spellStart"/>
      <w:r w:rsidRPr="00C353F7">
        <w:rPr>
          <w:rFonts w:ascii="Times New Roman" w:eastAsia="Times New Roman" w:hAnsi="Times New Roman" w:cs="Times New Roman"/>
          <w:bCs/>
          <w:sz w:val="28"/>
          <w:szCs w:val="28"/>
        </w:rPr>
        <w:t>суддю</w:t>
      </w:r>
      <w:proofErr w:type="spellEnd"/>
      <w:r w:rsidRPr="00C353F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склала 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581 (2024 -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632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2023 -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1113, 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2022 -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472, 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2021 -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499).</w:t>
      </w:r>
    </w:p>
    <w:p w:rsidR="00552CDF" w:rsidRDefault="00552CDF" w:rsidP="007234F7">
      <w:pPr>
        <w:pStyle w:val="a5"/>
        <w:widowControl w:val="0"/>
        <w:tabs>
          <w:tab w:val="left" w:pos="993"/>
        </w:tabs>
        <w:spacing w:after="0" w:line="240" w:lineRule="auto"/>
        <w:ind w:left="567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5165C8" w:rsidRDefault="005165C8" w:rsidP="005165C8">
      <w:pPr>
        <w:pStyle w:val="a5"/>
        <w:widowControl w:val="0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Результативні показ</w:t>
      </w:r>
      <w:r w:rsidR="009364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ники розгляду справ судом у 202</w:t>
      </w:r>
      <w:r w:rsidR="0032521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році:</w:t>
      </w:r>
    </w:p>
    <w:tbl>
      <w:tblPr>
        <w:tblW w:w="9350" w:type="dxa"/>
        <w:tblInd w:w="93" w:type="dxa"/>
        <w:tblLook w:val="04A0" w:firstRow="1" w:lastRow="0" w:firstColumn="1" w:lastColumn="0" w:noHBand="0" w:noVBand="1"/>
      </w:tblPr>
      <w:tblGrid>
        <w:gridCol w:w="500"/>
        <w:gridCol w:w="7170"/>
        <w:gridCol w:w="1680"/>
      </w:tblGrid>
      <w:tr w:rsidR="0032521B" w:rsidRPr="0032521B" w:rsidTr="0032521B">
        <w:trPr>
          <w:trHeight w:val="555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Відсоток справ та матеріалів, загальний термін проходження яких триває понад один рік, %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11,3</w:t>
            </w:r>
          </w:p>
        </w:tc>
      </w:tr>
      <w:tr w:rsidR="0032521B" w:rsidRPr="0032521B" w:rsidTr="0032521B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 тому числі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кримінального  судочинства,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41,8</w:t>
            </w:r>
          </w:p>
        </w:tc>
      </w:tr>
      <w:tr w:rsidR="0032521B" w:rsidRPr="0032521B" w:rsidTr="0032521B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адміністративного судочинства,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0,0</w:t>
            </w:r>
          </w:p>
        </w:tc>
      </w:tr>
      <w:tr w:rsidR="0032521B" w:rsidRPr="0032521B" w:rsidTr="0032521B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цивільного  судочинства,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2,3</w:t>
            </w:r>
          </w:p>
        </w:tc>
      </w:tr>
      <w:tr w:rsidR="0032521B" w:rsidRPr="0032521B" w:rsidTr="0032521B">
        <w:trPr>
          <w:trHeight w:val="3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 адміністративні правопорушення,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13,6</w:t>
            </w:r>
          </w:p>
        </w:tc>
      </w:tr>
      <w:tr w:rsidR="0032521B" w:rsidRPr="0032521B" w:rsidTr="0032521B">
        <w:trPr>
          <w:trHeight w:val="36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Відсоток розгляду справ, 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90,9</w:t>
            </w:r>
          </w:p>
        </w:tc>
      </w:tr>
      <w:tr w:rsidR="0032521B" w:rsidRPr="0032521B" w:rsidTr="0032521B">
        <w:trPr>
          <w:trHeight w:val="36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Середня кількість розглянутих справ на одного суддю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581</w:t>
            </w:r>
          </w:p>
        </w:tc>
      </w:tr>
      <w:tr w:rsidR="0032521B" w:rsidRPr="0032521B" w:rsidTr="0032521B">
        <w:trPr>
          <w:trHeight w:val="51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723</w:t>
            </w:r>
          </w:p>
        </w:tc>
      </w:tr>
      <w:tr w:rsidR="0032521B" w:rsidRPr="0032521B" w:rsidTr="0032521B">
        <w:trPr>
          <w:trHeight w:val="33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Середня тривалість розгляду справи (днів)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49</w:t>
            </w:r>
          </w:p>
        </w:tc>
      </w:tr>
      <w:tr w:rsidR="0032521B" w:rsidRPr="0032521B" w:rsidTr="0032521B">
        <w:trPr>
          <w:trHeight w:val="33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кримінального  судочинства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</w:t>
            </w:r>
          </w:p>
        </w:tc>
      </w:tr>
      <w:tr w:rsidR="0032521B" w:rsidRPr="0032521B" w:rsidTr="0032521B">
        <w:trPr>
          <w:trHeight w:val="33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кримінального провадження (з гр.4 ряд.1 розділу 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330</w:t>
            </w:r>
          </w:p>
        </w:tc>
      </w:tr>
      <w:tr w:rsidR="0032521B" w:rsidRPr="0032521B" w:rsidTr="0032521B">
        <w:trPr>
          <w:trHeight w:val="33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досудового розслідування (слідчі судді) (з гр.4 ряд.2 розділу 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</w:tr>
      <w:tr w:rsidR="0032521B" w:rsidRPr="0032521B" w:rsidTr="0032521B">
        <w:trPr>
          <w:trHeight w:val="33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адміністративного судочинства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</w:tr>
      <w:tr w:rsidR="0032521B" w:rsidRPr="0032521B" w:rsidTr="0032521B">
        <w:trPr>
          <w:trHeight w:val="33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цивільного  судочинства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</w:t>
            </w:r>
          </w:p>
        </w:tc>
      </w:tr>
      <w:tr w:rsidR="0032521B" w:rsidRPr="0032521B" w:rsidTr="0032521B">
        <w:trPr>
          <w:trHeight w:val="33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 адміністративні правопорушення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1B" w:rsidRPr="0032521B" w:rsidRDefault="0032521B" w:rsidP="003252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52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</w:tr>
    </w:tbl>
    <w:p w:rsidR="0032521B" w:rsidRDefault="0032521B" w:rsidP="0032521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E77BF" w:rsidRPr="00337BA8" w:rsidRDefault="00E97079" w:rsidP="00337BA8">
      <w:pPr>
        <w:pStyle w:val="a5"/>
        <w:widowControl w:val="0"/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6. </w:t>
      </w:r>
      <w:r w:rsidR="00337BA8" w:rsidRPr="00687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Кількість </w:t>
      </w:r>
      <w:r w:rsid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осіб, ухвали про закриття кримінальних проваджень, стосовно яких набрали законної сили </w:t>
      </w:r>
      <w:r w:rsidR="00337BA8" w:rsidRPr="00687E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 202</w:t>
      </w:r>
      <w:r w:rsid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 році – 16 кримінальних проваджень відносно 17 осіб (</w:t>
      </w:r>
      <w:r w:rsid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2024 - </w:t>
      </w:r>
      <w:r w:rsidR="003957E5" w:rsidRP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81</w:t>
      </w:r>
      <w:r w:rsid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2023 - </w:t>
      </w:r>
      <w:r w:rsidR="00687E42" w:rsidRP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109</w:t>
      </w:r>
      <w:r w:rsidR="007234F7" w:rsidRP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2022 - </w:t>
      </w:r>
      <w:r w:rsidR="00AB4DB7" w:rsidRP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59</w:t>
      </w:r>
      <w:r w:rsid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осіб</w:t>
      </w:r>
      <w:r w:rsidR="00687E42" w:rsidRP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="006C58E8" w:rsidRP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687E42" w:rsidRDefault="00687E42" w:rsidP="005850E6">
      <w:pPr>
        <w:widowControl w:val="0"/>
        <w:tabs>
          <w:tab w:val="left" w:pos="993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 w:bidi="uk-UA"/>
        </w:rPr>
      </w:pPr>
    </w:p>
    <w:p w:rsidR="005850E6" w:rsidRDefault="00E97079" w:rsidP="00E97079">
      <w:pPr>
        <w:pStyle w:val="a5"/>
        <w:widowControl w:val="0"/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7. </w:t>
      </w:r>
      <w:r w:rsidR="00C353F7" w:rsidRPr="00390A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Терміни розгляду</w:t>
      </w:r>
      <w:r w:rsidR="005850E6" w:rsidRPr="00390A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справ судом у звітному періоді (з</w:t>
      </w:r>
      <w:r w:rsidR="005850E6" w:rsidRPr="00390AB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агальна тривалість перебува</w:t>
      </w:r>
      <w:r w:rsidR="00572E10" w:rsidRPr="00390AB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ння  справ та матеріалів у суді</w:t>
      </w:r>
      <w:r w:rsidR="005850E6" w:rsidRPr="00390AB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="00572E10" w:rsidRPr="00390AB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</w:t>
      </w:r>
    </w:p>
    <w:tbl>
      <w:tblPr>
        <w:tblW w:w="9622" w:type="dxa"/>
        <w:tblInd w:w="93" w:type="dxa"/>
        <w:tblLook w:val="04A0" w:firstRow="1" w:lastRow="0" w:firstColumn="1" w:lastColumn="0" w:noHBand="0" w:noVBand="1"/>
      </w:tblPr>
      <w:tblGrid>
        <w:gridCol w:w="4268"/>
        <w:gridCol w:w="1120"/>
        <w:gridCol w:w="1148"/>
        <w:gridCol w:w="1060"/>
        <w:gridCol w:w="1034"/>
        <w:gridCol w:w="992"/>
      </w:tblGrid>
      <w:tr w:rsidR="00337BA8" w:rsidRPr="00337BA8" w:rsidTr="00337BA8">
        <w:trPr>
          <w:trHeight w:val="33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  <w:t>Справи і матеріали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Кількість закінчених провадженням справ</w:t>
            </w:r>
          </w:p>
        </w:tc>
      </w:tr>
      <w:tr w:rsidR="00337BA8" w:rsidRPr="00337BA8" w:rsidTr="00337BA8">
        <w:trPr>
          <w:trHeight w:val="90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 xml:space="preserve"> до 3 міс. включно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 xml:space="preserve">понад 3 міс. до 1 року включно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понад 1 рік до 2-х років включно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понад 2-х років до   3-х років включно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uk-UA"/>
              </w:rPr>
              <w:t>понад 3 роки</w:t>
            </w:r>
          </w:p>
        </w:tc>
      </w:tr>
      <w:tr w:rsidR="00337BA8" w:rsidRPr="00337BA8" w:rsidTr="00337BA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1 507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</w:tr>
      <w:tr w:rsidR="00337BA8" w:rsidRPr="00337BA8" w:rsidTr="00337BA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кримінального  судочинства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337BA8" w:rsidRPr="00337BA8" w:rsidTr="00337BA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lastRenderedPageBreak/>
              <w:t>справи кримінального провадження (з гр.4 ряд.1 розділу 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337BA8" w:rsidRPr="00337BA8" w:rsidTr="00337BA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справи досудового розслідування (слідчі судді) (з гр.4 ряд.2 розділу 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37BA8" w:rsidRPr="00337BA8" w:rsidTr="00337BA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адміністративного судочинства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37BA8" w:rsidRPr="00337BA8" w:rsidTr="00337BA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цивільного  судочинства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337BA8" w:rsidRPr="00337BA8" w:rsidTr="00337BA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 адміністративні правопорушення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A8" w:rsidRPr="00337BA8" w:rsidRDefault="00337BA8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</w:tbl>
    <w:p w:rsidR="00337BA8" w:rsidRDefault="00337BA8" w:rsidP="00E97079">
      <w:pPr>
        <w:pStyle w:val="a5"/>
        <w:widowControl w:val="0"/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8B5C60" w:rsidRDefault="00E97079" w:rsidP="007234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</w:t>
      </w:r>
      <w:r w:rsidR="007234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B5C60" w:rsidRPr="007234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Причини та ст</w:t>
      </w:r>
      <w:r w:rsidR="007F08BA" w:rsidRPr="007234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роки відкладення розгляду справ у 202</w:t>
      </w:r>
      <w:r w:rsidR="00337B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 w:rsidR="007F08BA" w:rsidRPr="007234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році:</w:t>
      </w:r>
    </w:p>
    <w:tbl>
      <w:tblPr>
        <w:tblW w:w="96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9"/>
        <w:gridCol w:w="5021"/>
        <w:gridCol w:w="1488"/>
        <w:gridCol w:w="1102"/>
        <w:gridCol w:w="1099"/>
      </w:tblGrid>
      <w:tr w:rsidR="00DB1ED7" w:rsidRPr="00337BA8" w:rsidTr="008A72EB">
        <w:trPr>
          <w:trHeight w:val="450"/>
        </w:trPr>
        <w:tc>
          <w:tcPr>
            <w:tcW w:w="8520" w:type="dxa"/>
            <w:gridSpan w:val="5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Найменування показника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Кількість</w:t>
            </w:r>
          </w:p>
        </w:tc>
      </w:tr>
      <w:tr w:rsidR="00DB1ED7" w:rsidRPr="00337BA8" w:rsidTr="008A72EB">
        <w:trPr>
          <w:trHeight w:val="345"/>
        </w:trPr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кримінальне судочинство</w:t>
            </w: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Кількість справ, в яких зупинено провадження на кінець звітного періоду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</w:tr>
      <w:tr w:rsidR="00DB1ED7" w:rsidRPr="00337BA8" w:rsidTr="008A72EB">
        <w:trPr>
          <w:trHeight w:val="34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у тому числі у зв'язку з розшуком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</w:tr>
      <w:tr w:rsidR="00DB1ED7" w:rsidRPr="00337BA8" w:rsidTr="008A72EB">
        <w:trPr>
          <w:trHeight w:val="34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Кількість справ, в яких провадження на кінець звітного періоду не зупинено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</w:t>
            </w:r>
          </w:p>
        </w:tc>
      </w:tr>
      <w:tr w:rsidR="00DB1ED7" w:rsidRPr="00337BA8" w:rsidTr="008A72EB">
        <w:trPr>
          <w:trHeight w:val="34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 xml:space="preserve">з них 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 призначено до підготовчого провадження понад 5 діб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</w:tr>
      <w:tr w:rsidR="00DB1ED7" w:rsidRPr="00337BA8" w:rsidTr="008A72EB">
        <w:trPr>
          <w:trHeight w:val="51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 розглядаються більше 10 діб з дня постановлення ухвали про призначення судового розгляду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37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vMerge w:val="restart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не розглянуто в строк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понад 6 місяців до 1 року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</w:tr>
      <w:tr w:rsidR="00DB1ED7" w:rsidRPr="00337BA8" w:rsidTr="008A72EB">
        <w:trPr>
          <w:trHeight w:val="37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понад 1 рік до 2 років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</w:tr>
      <w:tr w:rsidR="00DB1ED7" w:rsidRPr="00337BA8" w:rsidTr="008A72EB">
        <w:trPr>
          <w:trHeight w:val="37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понад 2 роки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</w:tr>
      <w:tr w:rsidR="00DB1ED7" w:rsidRPr="00337BA8" w:rsidTr="008A72EB">
        <w:trPr>
          <w:trHeight w:val="37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968" w:type="dxa"/>
            <w:gridSpan w:val="3"/>
            <w:vMerge w:val="restart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Загальна кількість нерозглянутих матеріалів кримінального провадження, за якими особи тримаються під вартою і рахуються за судами понад 6 місяців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матеріалів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DB1ED7" w:rsidRPr="00337BA8" w:rsidTr="008A72EB">
        <w:trPr>
          <w:trHeight w:val="39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968" w:type="dxa"/>
            <w:gridSpan w:val="3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осіб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DB1ED7" w:rsidRPr="00337BA8" w:rsidTr="008A72EB">
        <w:trPr>
          <w:trHeight w:val="525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Причини відкладення розгляду 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Нездійснення доставки до суду обвинуваченого, який тримається під вартою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Неприбуття обвинуваченого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49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Хвороба обвинуваченого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Неприбуття прокурора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Неприбуття захисника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Неприбуття свідків, потерпілих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Неприбуття інших учасників кримінального провадження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підстави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620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Заходи, вжиті судами для підвищення оперативності розгляду </w:t>
            </w:r>
          </w:p>
        </w:tc>
        <w:tc>
          <w:tcPr>
            <w:tcW w:w="6509" w:type="dxa"/>
            <w:gridSpan w:val="2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Застосовано судом привід обвинуваченого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509" w:type="dxa"/>
            <w:gridSpan w:val="2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      з них кількість матеріалів, у яких не виконано привід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509" w:type="dxa"/>
            <w:gridSpan w:val="2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Застосовано судом привід свідка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509" w:type="dxa"/>
            <w:gridSpan w:val="2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      з них кількість матеріалів, у яких  не виконано привід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509" w:type="dxa"/>
            <w:gridSpan w:val="2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Накладено грошове стягнення (осіб)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Змінено обвинуваченому запобіжний захід на взяття під варту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509" w:type="dxa"/>
            <w:gridSpan w:val="2"/>
            <w:shd w:val="clear" w:color="auto" w:fill="auto"/>
            <w:noWrap/>
            <w:vAlign w:val="bottom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Вжито інших заходів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55"/>
        </w:trPr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адміністративне судочинство</w:t>
            </w: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Кількість справ, в яких зупинено провадження на кінець звітного періоду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5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Справи, у яких відкладено розгляд та не закінчено провадження на кінець звітного періоду (усього):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у зв'язку з неявкою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одного з учасників процесу, що беруть участь у справі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vMerge w:val="restart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через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невручення судових повісток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підстави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прокурора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інших учасників процесу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 xml:space="preserve">з них у строк 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понад 6 місяців до 1 року 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понад 1 рік до 2 років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понад 2 роки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Кількість постановлених ухвал щодо застосування заходів процесуального примусу 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у тому числі у вигляді</w:t>
            </w: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попередження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видалення із залу засідання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тимчасового вилучення доказів для дослідження судом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привід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штраф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55"/>
        </w:trPr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цивільне  судочинство</w:t>
            </w: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Кількість справ, в яких зупинено провадження на кінець звітного періоду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</w:t>
            </w:r>
          </w:p>
        </w:tc>
      </w:tr>
      <w:tr w:rsidR="00DB1ED7" w:rsidRPr="00337BA8" w:rsidTr="008A72EB">
        <w:trPr>
          <w:trHeight w:val="5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Справи, у яких відкладено розгляд та не закінчено провадження на кінець звітного періоду (усього):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96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у зв'язку з неявкою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одного з учасників процесу, що беруть участь у справі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vMerge w:val="restart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через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невручення судових повісток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5021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інші підстави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прокурора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інших учасників процесу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 xml:space="preserve">з них у строк 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понад 6 місяців до 1 року 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понад 1 рік до 2 років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понад 2 роки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8061" w:type="dxa"/>
            <w:gridSpan w:val="4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Кількість постановлених ухвал щодо застосування заходів процесуального примусу 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у тому числі у вигляді</w:t>
            </w: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попередження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видалення із залу засідання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тимчасового вилучення доказів для дослідження судом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привід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DB1ED7" w:rsidRPr="00337BA8" w:rsidTr="008A72EB">
        <w:trPr>
          <w:trHeight w:val="240"/>
        </w:trPr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602" w:type="dxa"/>
            <w:gridSpan w:val="3"/>
            <w:shd w:val="clear" w:color="auto" w:fill="auto"/>
            <w:noWrap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штраф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DB1ED7" w:rsidRPr="00337BA8" w:rsidRDefault="00DB1ED7" w:rsidP="00337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7BA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</w:tbl>
    <w:p w:rsidR="007234F7" w:rsidRDefault="007234F7" w:rsidP="007234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132C6A" w:rsidRDefault="00E97079" w:rsidP="008A72EB">
      <w:pPr>
        <w:widowControl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</w:t>
      </w:r>
      <w:r w:rsidR="007F08BA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8B5C60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955F3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="008B5C60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аяв про перегляд судових рішень за </w:t>
      </w:r>
      <w:proofErr w:type="spellStart"/>
      <w:r w:rsidR="008B5C60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нововиявленими</w:t>
      </w:r>
      <w:proofErr w:type="spellEnd"/>
      <w:r w:rsidR="008B5C60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обставинами, які перебували на розгляді в суді</w:t>
      </w:r>
      <w:r w:rsidR="007B7F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="00B955F3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 202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 w:rsidR="00B955F3" w:rsidRPr="00B9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році до суду </w:t>
      </w:r>
      <w:r w:rsidR="009A6B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надійшло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92E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них: </w:t>
      </w:r>
      <w:r w:rsidR="00392E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справ у порядк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 кримінального судочинства та </w:t>
      </w:r>
      <w:r w:rsidR="00392E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цивільн</w:t>
      </w:r>
      <w:r w:rsidR="00392E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справ</w:t>
      </w:r>
      <w:r w:rsidR="00392E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(2025 – 3 , з них 1 с</w:t>
      </w:r>
      <w:r w:rsidR="00F638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права у порядку кримінального судочинства та 2 справи – цивільне судочинство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7234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2023 - </w:t>
      </w:r>
      <w:r w:rsidR="009A6B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 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цивільних справ.</w:t>
      </w:r>
    </w:p>
    <w:p w:rsidR="008A72EB" w:rsidRPr="00C353F7" w:rsidRDefault="008A72EB" w:rsidP="008A72EB">
      <w:pPr>
        <w:widowControl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 w:bidi="uk-UA"/>
        </w:rPr>
      </w:pPr>
    </w:p>
    <w:p w:rsidR="001733EC" w:rsidRDefault="0081776B" w:rsidP="001733EC">
      <w:pPr>
        <w:widowControl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 w:rsidR="00E970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</w:t>
      </w:r>
      <w:r w:rsidR="00524E3C" w:rsidRPr="00681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524E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Видача судом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иконавчих документів у 202</w:t>
      </w:r>
      <w:r w:rsidR="008A72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</w:t>
      </w:r>
      <w:r w:rsidR="00524E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році:</w:t>
      </w:r>
    </w:p>
    <w:tbl>
      <w:tblPr>
        <w:tblW w:w="9768" w:type="dxa"/>
        <w:tblInd w:w="93" w:type="dxa"/>
        <w:tblLook w:val="04A0" w:firstRow="1" w:lastRow="0" w:firstColumn="1" w:lastColumn="0" w:noHBand="0" w:noVBand="1"/>
      </w:tblPr>
      <w:tblGrid>
        <w:gridCol w:w="1800"/>
        <w:gridCol w:w="5728"/>
        <w:gridCol w:w="1180"/>
        <w:gridCol w:w="1060"/>
      </w:tblGrid>
      <w:tr w:rsidR="008A72EB" w:rsidRPr="008A72EB" w:rsidTr="008A72EB">
        <w:trPr>
          <w:trHeight w:val="600"/>
        </w:trPr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Видано судом на виконання документів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на суму, грн.</w:t>
            </w:r>
          </w:p>
        </w:tc>
      </w:tr>
      <w:tr w:rsidR="008A72EB" w:rsidRPr="008A72EB" w:rsidTr="008A72EB">
        <w:trPr>
          <w:trHeight w:val="300"/>
        </w:trPr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  <w:t>25 104 624</w:t>
            </w:r>
          </w:p>
        </w:tc>
      </w:tr>
      <w:tr w:rsidR="008A72EB" w:rsidRPr="008A72EB" w:rsidTr="008A72EB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 них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виконавчих листів, наказів, судових наказів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21 972 883</w:t>
            </w:r>
          </w:p>
        </w:tc>
      </w:tr>
      <w:tr w:rsidR="008A72EB" w:rsidRPr="008A72EB" w:rsidTr="008A72EB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ухвал, постанов, рішень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3 131 741</w:t>
            </w:r>
          </w:p>
        </w:tc>
      </w:tr>
      <w:tr w:rsidR="008A72EB" w:rsidRPr="008A72EB" w:rsidTr="008A72EB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 дохід держави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про стягнення судового збору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238 887</w:t>
            </w:r>
          </w:p>
        </w:tc>
      </w:tr>
      <w:tr w:rsidR="008A72EB" w:rsidRPr="008A72EB" w:rsidTr="008A72EB">
        <w:trPr>
          <w:trHeight w:val="60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uk-UA"/>
              </w:rPr>
              <w:t>про накладення штрафу (як засобу процесуального примусу)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8A72EB" w:rsidRPr="008A72EB" w:rsidTr="008A72EB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боржник, в яких є (з рядка "усього")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державний орган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1 010 000</w:t>
            </w:r>
          </w:p>
        </w:tc>
      </w:tr>
      <w:tr w:rsidR="008A72EB" w:rsidRPr="008A72EB" w:rsidTr="008A72EB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державне підприємство, установа, організація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EB" w:rsidRPr="008A72EB" w:rsidRDefault="008A72EB" w:rsidP="008A7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8A72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260 718</w:t>
            </w:r>
          </w:p>
        </w:tc>
      </w:tr>
    </w:tbl>
    <w:p w:rsidR="009432EB" w:rsidRDefault="009432EB" w:rsidP="009A6B1A">
      <w:pPr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1A03" w:rsidRPr="00661A03" w:rsidRDefault="00661A03" w:rsidP="009A6B1A">
      <w:pPr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A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апарату суду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9A6B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Артем ЛАВРІНЕНКО</w:t>
      </w:r>
    </w:p>
    <w:sectPr w:rsidR="00661A03" w:rsidRPr="00661A03" w:rsidSect="000F0D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E08"/>
    <w:multiLevelType w:val="hybridMultilevel"/>
    <w:tmpl w:val="3B28EFF2"/>
    <w:lvl w:ilvl="0" w:tplc="61BE2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D720BF"/>
    <w:multiLevelType w:val="hybridMultilevel"/>
    <w:tmpl w:val="1B1EC4F4"/>
    <w:lvl w:ilvl="0" w:tplc="052A914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29619C"/>
    <w:multiLevelType w:val="multilevel"/>
    <w:tmpl w:val="12A6D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1302A"/>
    <w:multiLevelType w:val="multilevel"/>
    <w:tmpl w:val="12A6D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0E0B6D"/>
    <w:multiLevelType w:val="hybridMultilevel"/>
    <w:tmpl w:val="23D02E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12F9C"/>
    <w:multiLevelType w:val="hybridMultilevel"/>
    <w:tmpl w:val="1ADA9092"/>
    <w:lvl w:ilvl="0" w:tplc="2F66E418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5C60"/>
    <w:rsid w:val="00032B2A"/>
    <w:rsid w:val="00062822"/>
    <w:rsid w:val="00070CE7"/>
    <w:rsid w:val="000F0D57"/>
    <w:rsid w:val="00106319"/>
    <w:rsid w:val="00111674"/>
    <w:rsid w:val="00132C6A"/>
    <w:rsid w:val="001733EC"/>
    <w:rsid w:val="001F0443"/>
    <w:rsid w:val="00240DBD"/>
    <w:rsid w:val="002705E9"/>
    <w:rsid w:val="002A1065"/>
    <w:rsid w:val="002B34EB"/>
    <w:rsid w:val="002F0C15"/>
    <w:rsid w:val="00305FFE"/>
    <w:rsid w:val="00306FF6"/>
    <w:rsid w:val="00321760"/>
    <w:rsid w:val="0032521B"/>
    <w:rsid w:val="00337BA8"/>
    <w:rsid w:val="00364F6D"/>
    <w:rsid w:val="00376767"/>
    <w:rsid w:val="00390AB9"/>
    <w:rsid w:val="00392E23"/>
    <w:rsid w:val="00393351"/>
    <w:rsid w:val="003957E5"/>
    <w:rsid w:val="003F409B"/>
    <w:rsid w:val="00405F0A"/>
    <w:rsid w:val="00412621"/>
    <w:rsid w:val="0043140D"/>
    <w:rsid w:val="0048033E"/>
    <w:rsid w:val="00487F86"/>
    <w:rsid w:val="004B6F37"/>
    <w:rsid w:val="004C44FD"/>
    <w:rsid w:val="004F3765"/>
    <w:rsid w:val="005165C8"/>
    <w:rsid w:val="00524E3C"/>
    <w:rsid w:val="00534349"/>
    <w:rsid w:val="00552CDF"/>
    <w:rsid w:val="005560F4"/>
    <w:rsid w:val="00572E10"/>
    <w:rsid w:val="005850E6"/>
    <w:rsid w:val="005B476C"/>
    <w:rsid w:val="005C2728"/>
    <w:rsid w:val="005C5992"/>
    <w:rsid w:val="005E742C"/>
    <w:rsid w:val="00635E8F"/>
    <w:rsid w:val="00661A03"/>
    <w:rsid w:val="006630F4"/>
    <w:rsid w:val="006641AD"/>
    <w:rsid w:val="0068104B"/>
    <w:rsid w:val="0068240B"/>
    <w:rsid w:val="00687E42"/>
    <w:rsid w:val="006C58E8"/>
    <w:rsid w:val="00712CC1"/>
    <w:rsid w:val="007234F7"/>
    <w:rsid w:val="0073710C"/>
    <w:rsid w:val="0076644E"/>
    <w:rsid w:val="007730B4"/>
    <w:rsid w:val="007956DF"/>
    <w:rsid w:val="007A2A36"/>
    <w:rsid w:val="007B477F"/>
    <w:rsid w:val="007B7F95"/>
    <w:rsid w:val="007D32FD"/>
    <w:rsid w:val="007F08BA"/>
    <w:rsid w:val="0081776B"/>
    <w:rsid w:val="00857DE9"/>
    <w:rsid w:val="008641D1"/>
    <w:rsid w:val="00877C04"/>
    <w:rsid w:val="0089743C"/>
    <w:rsid w:val="008A4B64"/>
    <w:rsid w:val="008A72EB"/>
    <w:rsid w:val="008B5C60"/>
    <w:rsid w:val="0093647D"/>
    <w:rsid w:val="009432EB"/>
    <w:rsid w:val="00973353"/>
    <w:rsid w:val="00985764"/>
    <w:rsid w:val="009A6B1A"/>
    <w:rsid w:val="009B7BDA"/>
    <w:rsid w:val="009E77BF"/>
    <w:rsid w:val="00A6472A"/>
    <w:rsid w:val="00A81977"/>
    <w:rsid w:val="00A91A81"/>
    <w:rsid w:val="00AB4DB7"/>
    <w:rsid w:val="00AB5A33"/>
    <w:rsid w:val="00AC3860"/>
    <w:rsid w:val="00B007AD"/>
    <w:rsid w:val="00B066C1"/>
    <w:rsid w:val="00B36DC9"/>
    <w:rsid w:val="00B47178"/>
    <w:rsid w:val="00B51C85"/>
    <w:rsid w:val="00B82C26"/>
    <w:rsid w:val="00B936FD"/>
    <w:rsid w:val="00B955F3"/>
    <w:rsid w:val="00BD3584"/>
    <w:rsid w:val="00C353F7"/>
    <w:rsid w:val="00C53466"/>
    <w:rsid w:val="00C57854"/>
    <w:rsid w:val="00CD2B7E"/>
    <w:rsid w:val="00CD373B"/>
    <w:rsid w:val="00CF0332"/>
    <w:rsid w:val="00D20936"/>
    <w:rsid w:val="00D3709B"/>
    <w:rsid w:val="00D37D2C"/>
    <w:rsid w:val="00DB1ED7"/>
    <w:rsid w:val="00DC511D"/>
    <w:rsid w:val="00E01A78"/>
    <w:rsid w:val="00E97079"/>
    <w:rsid w:val="00EC1767"/>
    <w:rsid w:val="00F1655A"/>
    <w:rsid w:val="00F3016A"/>
    <w:rsid w:val="00F638A9"/>
    <w:rsid w:val="00FA20D1"/>
    <w:rsid w:val="00FC6D6C"/>
    <w:rsid w:val="00FE32C0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CE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06FF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06FF6"/>
    <w:rPr>
      <w:color w:val="800080"/>
      <w:u w:val="single"/>
    </w:rPr>
  </w:style>
  <w:style w:type="paragraph" w:customStyle="1" w:styleId="xl69">
    <w:name w:val="xl69"/>
    <w:basedOn w:val="a"/>
    <w:rsid w:val="00306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306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06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06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306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306F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306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06F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306F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306F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306F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306F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306F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773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7730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7730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773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rsid w:val="007730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7730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7730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7730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 Spacing"/>
    <w:link w:val="a9"/>
    <w:uiPriority w:val="1"/>
    <w:qFormat/>
    <w:rsid w:val="007A2A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locked/>
    <w:rsid w:val="007A2A36"/>
    <w:rPr>
      <w:rFonts w:ascii="Calibri" w:eastAsia="Calibri" w:hAnsi="Calibri" w:cs="Times New Roman"/>
      <w:lang w:eastAsia="en-US"/>
    </w:rPr>
  </w:style>
  <w:style w:type="paragraph" w:customStyle="1" w:styleId="xl67">
    <w:name w:val="xl67"/>
    <w:basedOn w:val="a"/>
    <w:rsid w:val="00B00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68">
    <w:name w:val="xl68"/>
    <w:basedOn w:val="a"/>
    <w:rsid w:val="00B00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sz w:val="20"/>
      <w:szCs w:val="20"/>
      <w:lang w:val="uk-UA" w:eastAsia="uk-UA"/>
    </w:rPr>
  </w:style>
  <w:style w:type="paragraph" w:customStyle="1" w:styleId="xl102">
    <w:name w:val="xl102"/>
    <w:basedOn w:val="a"/>
    <w:rsid w:val="00B00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xl103">
    <w:name w:val="xl103"/>
    <w:basedOn w:val="a"/>
    <w:rsid w:val="00B007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04">
    <w:name w:val="xl104"/>
    <w:basedOn w:val="a"/>
    <w:rsid w:val="00B00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05">
    <w:name w:val="xl105"/>
    <w:basedOn w:val="a"/>
    <w:rsid w:val="00B00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1111">
    <w:name w:val="11111"/>
    <w:basedOn w:val="a"/>
    <w:qFormat/>
    <w:rsid w:val="00552C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Times New Roman"/>
      <w:sz w:val="20"/>
      <w:szCs w:val="24"/>
      <w:bdr w:val="nil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.kr.court.gov.u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D2CA-389A-4B39-80BD-7234AC8C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8</Pages>
  <Words>10045</Words>
  <Characters>5726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АРТЕМ</cp:lastModifiedBy>
  <cp:revision>370</cp:revision>
  <cp:lastPrinted>2026-02-09T14:16:00Z</cp:lastPrinted>
  <dcterms:created xsi:type="dcterms:W3CDTF">2023-01-05T12:21:00Z</dcterms:created>
  <dcterms:modified xsi:type="dcterms:W3CDTF">2026-02-09T14:20:00Z</dcterms:modified>
</cp:coreProperties>
</file>