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B" w:rsidRPr="00FA56BE" w:rsidRDefault="00EE50B9" w:rsidP="00CD55AB">
      <w:pPr>
        <w:spacing w:after="300"/>
        <w:outlineLvl w:val="0"/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</w:pPr>
      <w:r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>19</w:t>
      </w:r>
      <w:r w:rsidR="00B37BB6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>.02.2026</w:t>
      </w:r>
      <w:r w:rsidR="00CD55AB" w:rsidRPr="00FA56BE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 xml:space="preserve"> Інформація про резул</w:t>
      </w:r>
      <w:r w:rsidR="00CD55AB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>ьтати</w:t>
      </w:r>
      <w:r w:rsidR="00B37BB6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 xml:space="preserve"> перевірки щодо </w:t>
      </w:r>
      <w:proofErr w:type="spellStart"/>
      <w:r w:rsidR="00B37BB6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>Мельницької</w:t>
      </w:r>
      <w:proofErr w:type="spellEnd"/>
      <w:r w:rsidR="00B37BB6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 xml:space="preserve"> О</w:t>
      </w:r>
      <w:r w:rsidR="00B32E4B">
        <w:rPr>
          <w:rFonts w:ascii="HelveticaNeueCyr-Roman" w:hAnsi="HelveticaNeueCyr-Roman" w:cs="Times New Roman"/>
          <w:color w:val="00274E"/>
          <w:kern w:val="36"/>
          <w:sz w:val="48"/>
          <w:szCs w:val="48"/>
          <w:lang w:eastAsia="uk-UA"/>
        </w:rPr>
        <w:t>.О.</w:t>
      </w:r>
    </w:p>
    <w:p w:rsidR="00CD55AB" w:rsidRPr="00FA56BE" w:rsidRDefault="00CD55AB" w:rsidP="00CD55AB">
      <w:pPr>
        <w:spacing w:after="150"/>
        <w:jc w:val="both"/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</w:pPr>
      <w:r w:rsidRPr="009551AF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Інформуємо, що у Яготинському районному суді Київської області</w:t>
      </w:r>
      <w:r w:rsidRPr="00FA56BE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завершено проведення перевірки, передбаченої Законом України «Про очищення влади», щодо</w:t>
      </w:r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</w:t>
      </w:r>
      <w:proofErr w:type="spellStart"/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Мельницької</w:t>
      </w:r>
      <w:proofErr w:type="spellEnd"/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Олександри</w:t>
      </w:r>
      <w:r w:rsidR="00B32E4B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Олександрівни</w:t>
      </w:r>
      <w:r w:rsidRPr="009551AF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, </w:t>
      </w:r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секретаря </w:t>
      </w:r>
      <w:r w:rsidR="00553CAE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Яготинського районного суду Київської області</w:t>
      </w:r>
      <w:r w:rsidRPr="009551AF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.</w:t>
      </w:r>
      <w:r w:rsidRPr="00FA56BE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</w:t>
      </w:r>
    </w:p>
    <w:p w:rsidR="00CD55AB" w:rsidRPr="00FA56BE" w:rsidRDefault="00CD55AB" w:rsidP="00CD55AB">
      <w:pPr>
        <w:spacing w:after="150"/>
        <w:jc w:val="both"/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</w:pPr>
      <w:r w:rsidRPr="00FA56BE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За результатами проведеної перевірки встановлено, що до</w:t>
      </w:r>
      <w:r w:rsidRPr="009551AF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</w:t>
      </w:r>
      <w:proofErr w:type="spellStart"/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Мельницької</w:t>
      </w:r>
      <w:proofErr w:type="spellEnd"/>
      <w:r w:rsidR="00B37BB6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Олександри</w:t>
      </w:r>
      <w:r w:rsidR="00B32E4B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 xml:space="preserve"> Олександрівни</w:t>
      </w:r>
      <w:r w:rsidRPr="00FA56BE">
        <w:rPr>
          <w:rFonts w:ascii="HelveticaNeueCyr-Roman" w:hAnsi="HelveticaNeueCyr-Roman" w:cs="Times New Roman"/>
          <w:color w:val="3A3A3A"/>
          <w:sz w:val="28"/>
          <w:szCs w:val="28"/>
          <w:lang w:eastAsia="uk-UA"/>
        </w:rPr>
        <w:t>, не застосовуються заборони, передбачені частиною третьою або четвертою статті 1 Закону України «Про очищення влади».</w:t>
      </w:r>
    </w:p>
    <w:p w:rsidR="00B23B48" w:rsidRDefault="00B23B48">
      <w:bookmarkStart w:id="0" w:name="_GoBack"/>
      <w:bookmarkEnd w:id="0"/>
    </w:p>
    <w:sectPr w:rsidR="00B23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5"/>
    <w:rsid w:val="00194090"/>
    <w:rsid w:val="00553CAE"/>
    <w:rsid w:val="009551AF"/>
    <w:rsid w:val="00B23B48"/>
    <w:rsid w:val="00B32E4B"/>
    <w:rsid w:val="00B37BB6"/>
    <w:rsid w:val="00CD55AB"/>
    <w:rsid w:val="00EE50B9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AFF7"/>
  <w15:chartTrackingRefBased/>
  <w15:docId w15:val="{78E8670A-93F5-494B-8BBC-3C82716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5AB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Royko</dc:creator>
  <cp:keywords/>
  <dc:description/>
  <cp:lastModifiedBy>Royko</cp:lastModifiedBy>
  <cp:revision>8</cp:revision>
  <dcterms:created xsi:type="dcterms:W3CDTF">2024-02-08T07:49:00Z</dcterms:created>
  <dcterms:modified xsi:type="dcterms:W3CDTF">2026-02-19T09:39:00Z</dcterms:modified>
</cp:coreProperties>
</file>