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E9" w:rsidRDefault="00420BE9" w:rsidP="00420BE9">
      <w:pPr>
        <w:pStyle w:val="a3"/>
        <w:widowControl w:val="0"/>
        <w:spacing w:before="0" w:beforeAutospacing="0" w:after="40" w:afterAutospacing="0"/>
        <w:rPr>
          <w:rStyle w:val="a7"/>
          <w:rFonts w:ascii="HelveticaNeueCyr-Roman" w:hAnsi="HelveticaNeueCyr-Roman"/>
          <w:color w:val="3A3A3A"/>
        </w:rPr>
      </w:pPr>
      <w:r>
        <w:rPr>
          <w:rStyle w:val="a7"/>
          <w:rFonts w:ascii="HelveticaNeueCyr-Roman" w:hAnsi="HelveticaNeueCyr-Roman"/>
          <w:color w:val="3A3A3A"/>
        </w:rPr>
        <w:t xml:space="preserve">                                                                                              Додаток 3</w:t>
      </w:r>
    </w:p>
    <w:p w:rsidR="00420BE9" w:rsidRPr="005103DD" w:rsidRDefault="00420BE9" w:rsidP="00420BE9">
      <w:pPr>
        <w:pStyle w:val="a3"/>
        <w:widowControl w:val="0"/>
        <w:spacing w:before="0" w:beforeAutospacing="0" w:after="40" w:afterAutospacing="0"/>
        <w:rPr>
          <w:rFonts w:ascii="HelveticaNeueCyr-Roman" w:hAnsi="HelveticaNeueCyr-Roman"/>
          <w:b/>
          <w:bCs/>
        </w:rPr>
      </w:pPr>
      <w:r>
        <w:rPr>
          <w:rStyle w:val="a7"/>
          <w:rFonts w:ascii="HelveticaNeueCyr-Roman" w:hAnsi="HelveticaNeueCyr-Roman"/>
          <w:color w:val="3A3A3A"/>
        </w:rPr>
        <w:t xml:space="preserve">                                                                                              </w:t>
      </w:r>
      <w:r w:rsidRPr="005103DD">
        <w:rPr>
          <w:rStyle w:val="a7"/>
          <w:rFonts w:ascii="HelveticaNeueCyr-Roman" w:hAnsi="HelveticaNeueCyr-Roman"/>
        </w:rPr>
        <w:t xml:space="preserve">до  </w:t>
      </w:r>
      <w:r w:rsidRPr="005103DD">
        <w:rPr>
          <w:rFonts w:ascii="HelveticaNeueCyr-Roman" w:hAnsi="HelveticaNeueCyr-Roman"/>
        </w:rPr>
        <w:t>наказу керівника апарату</w:t>
      </w:r>
    </w:p>
    <w:p w:rsidR="00420BE9" w:rsidRPr="005103DD" w:rsidRDefault="00420BE9" w:rsidP="00420BE9">
      <w:pPr>
        <w:pStyle w:val="a3"/>
        <w:widowControl w:val="0"/>
        <w:spacing w:before="0" w:beforeAutospacing="0" w:after="40" w:afterAutospacing="0"/>
        <w:ind w:left="5664"/>
        <w:rPr>
          <w:rFonts w:ascii="HelveticaNeueCyr-Roman" w:hAnsi="HelveticaNeueCyr-Roman"/>
        </w:rPr>
      </w:pPr>
      <w:proofErr w:type="spellStart"/>
      <w:r w:rsidRPr="005103DD">
        <w:rPr>
          <w:rFonts w:ascii="HelveticaNeueCyr-Roman" w:hAnsi="HelveticaNeueCyr-Roman"/>
        </w:rPr>
        <w:t>Косівського</w:t>
      </w:r>
      <w:proofErr w:type="spellEnd"/>
      <w:r w:rsidRPr="005103DD">
        <w:rPr>
          <w:rFonts w:ascii="HelveticaNeueCyr-Roman" w:hAnsi="HelveticaNeueCyr-Roman"/>
        </w:rPr>
        <w:t xml:space="preserve"> районного суду</w:t>
      </w:r>
    </w:p>
    <w:p w:rsidR="00420BE9" w:rsidRPr="005103DD" w:rsidRDefault="00420BE9" w:rsidP="00420BE9">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Івано-Франківської  області</w:t>
      </w:r>
    </w:p>
    <w:p w:rsidR="00420BE9" w:rsidRPr="005103DD" w:rsidRDefault="00420BE9" w:rsidP="00420BE9">
      <w:pPr>
        <w:pStyle w:val="a3"/>
        <w:widowControl w:val="0"/>
        <w:spacing w:before="0" w:beforeAutospacing="0" w:after="40" w:afterAutospacing="0"/>
        <w:ind w:left="4956" w:firstLine="708"/>
        <w:rPr>
          <w:rFonts w:ascii="HelveticaNeueCyr-Roman" w:hAnsi="HelveticaNeueCyr-Roman"/>
        </w:rPr>
      </w:pPr>
      <w:r w:rsidRPr="005103DD">
        <w:rPr>
          <w:rFonts w:ascii="HelveticaNeueCyr-Roman" w:hAnsi="HelveticaNeueCyr-Roman"/>
        </w:rPr>
        <w:t xml:space="preserve">від </w:t>
      </w:r>
      <w:r>
        <w:rPr>
          <w:rFonts w:ascii="HelveticaNeueCyr-Roman" w:hAnsi="HelveticaNeueCyr-Roman"/>
        </w:rPr>
        <w:t>15.08</w:t>
      </w:r>
      <w:r w:rsidRPr="005103DD">
        <w:rPr>
          <w:rFonts w:ascii="HelveticaNeueCyr-Roman" w:hAnsi="HelveticaNeueCyr-Roman"/>
        </w:rPr>
        <w:t xml:space="preserve">.2025 року № </w:t>
      </w:r>
      <w:r w:rsidRPr="005103DD">
        <w:rPr>
          <w:rFonts w:ascii="HelveticaNeueCyr-Roman" w:hAnsi="HelveticaNeueCyr-Roman"/>
          <w:lang w:val="ru-RU"/>
        </w:rPr>
        <w:t>02-02/</w:t>
      </w:r>
      <w:r>
        <w:rPr>
          <w:rFonts w:ascii="HelveticaNeueCyr-Roman" w:hAnsi="HelveticaNeueCyr-Roman"/>
          <w:lang w:val="ru-RU"/>
        </w:rPr>
        <w:t>92</w:t>
      </w:r>
    </w:p>
    <w:p w:rsidR="00420BE9" w:rsidRDefault="00420BE9" w:rsidP="00420BE9">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420BE9" w:rsidRPr="001E0869" w:rsidRDefault="00420BE9" w:rsidP="00420BE9">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420BE9" w:rsidRDefault="00420BE9" w:rsidP="00420BE9">
      <w:pPr>
        <w:pStyle w:val="a3"/>
        <w:widowControl w:val="0"/>
        <w:spacing w:before="0" w:beforeAutospacing="0" w:after="40" w:afterAutospacing="0"/>
        <w:rPr>
          <w:rFonts w:ascii="HelveticaNeueCyr-Roman" w:hAnsi="HelveticaNeueCyr-Roman"/>
          <w:color w:val="3A3A3A"/>
        </w:rPr>
      </w:pPr>
      <w:r>
        <w:rPr>
          <w:rStyle w:val="a7"/>
          <w:rFonts w:ascii="HelveticaNeueCyr-Roman" w:hAnsi="HelveticaNeueCyr-Roman"/>
          <w:color w:val="3A3A3A"/>
        </w:rPr>
        <w:t> </w:t>
      </w:r>
    </w:p>
    <w:tbl>
      <w:tblPr>
        <w:tblW w:w="97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278"/>
      </w:tblGrid>
      <w:tr w:rsidR="00420BE9" w:rsidTr="007E21EF">
        <w:tc>
          <w:tcPr>
            <w:tcW w:w="9796" w:type="dxa"/>
            <w:gridSpan w:val="2"/>
            <w:vAlign w:val="center"/>
            <w:hideMark/>
          </w:tcPr>
          <w:p w:rsidR="00420BE9" w:rsidRDefault="00420BE9" w:rsidP="007E21EF">
            <w:pPr>
              <w:pStyle w:val="a3"/>
              <w:widowControl w:val="0"/>
              <w:spacing w:before="0" w:beforeAutospacing="0" w:after="40" w:afterAutospacing="0"/>
              <w:jc w:val="center"/>
            </w:pPr>
            <w:r>
              <w:rPr>
                <w:rStyle w:val="a7"/>
              </w:rPr>
              <w:t>Загальні умови</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Назва та категорія посади, стосовно якої прийнято рішення про необхідність призначення</w:t>
            </w:r>
          </w:p>
        </w:tc>
        <w:tc>
          <w:tcPr>
            <w:tcW w:w="7278" w:type="dxa"/>
            <w:vAlign w:val="center"/>
            <w:hideMark/>
          </w:tcPr>
          <w:p w:rsidR="00420BE9" w:rsidRDefault="00420BE9" w:rsidP="007E21EF">
            <w:pPr>
              <w:pStyle w:val="a3"/>
              <w:widowControl w:val="0"/>
              <w:spacing w:before="0" w:beforeAutospacing="0" w:after="0" w:afterAutospacing="0"/>
              <w:ind w:left="119" w:right="107"/>
              <w:jc w:val="both"/>
              <w:rPr>
                <w:lang w:eastAsia="ru-RU"/>
              </w:rPr>
            </w:pPr>
            <w:r>
              <w:t xml:space="preserve">Секретар судового засідання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420BE9" w:rsidRDefault="00420BE9" w:rsidP="007E21EF">
            <w:pPr>
              <w:pStyle w:val="a3"/>
              <w:widowControl w:val="0"/>
              <w:spacing w:before="0" w:beforeAutospacing="0" w:after="0" w:afterAutospacing="0"/>
              <w:ind w:left="119" w:right="107"/>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Посадові обов’язки</w:t>
            </w:r>
          </w:p>
        </w:tc>
        <w:tc>
          <w:tcPr>
            <w:tcW w:w="7278" w:type="dxa"/>
            <w:vAlign w:val="center"/>
            <w:hideMark/>
          </w:tcPr>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1. Здійснює судові виклики і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обвинувачених осіб, перевіряє наявність та з’ясовує причини відсутності осіб, яких було викликано до суду та хто з учасників судового процесу бере участь у судовому засіданні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і доповідає про це головуючому. Здійснює підписку на користувача в автоматизованій системі документообігу суду на основі поданої заяви учасника про отримання процесуальних документів в електронному вигляді та відправці SMS-повісток. Відправляє, роздруковує, долучає до матеріалів справи результати доставки SMS-повідомлень учасникам судового процесу (кримінального провадження) з відповідного електронного реєстру автоматизованої системи документообігу суду. Здійснює оформлення та розміщення на стенді списків справ, призначених до розгляду. </w:t>
            </w:r>
          </w:p>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2.  Забезпечує контроль за повним фіксуванням судового засідання технічними засобами і проведенням судового засідання в режимі </w:t>
            </w:r>
            <w:proofErr w:type="spellStart"/>
            <w:r w:rsidRPr="00824869">
              <w:rPr>
                <w:rFonts w:ascii="Times New Roman" w:eastAsia="Times New Roman" w:hAnsi="Times New Roman" w:cs="Times New Roman"/>
                <w:spacing w:val="-3"/>
                <w:sz w:val="24"/>
                <w:szCs w:val="24"/>
                <w:lang w:eastAsia="uk-UA"/>
              </w:rPr>
              <w:t>відеоконференції</w:t>
            </w:r>
            <w:proofErr w:type="spellEnd"/>
            <w:r w:rsidRPr="00824869">
              <w:rPr>
                <w:rFonts w:ascii="Times New Roman" w:eastAsia="Times New Roman" w:hAnsi="Times New Roman" w:cs="Times New Roman"/>
                <w:spacing w:val="-3"/>
                <w:sz w:val="24"/>
                <w:szCs w:val="24"/>
                <w:lang w:eastAsia="uk-UA"/>
              </w:rPr>
              <w:t xml:space="preserve">; веде журнал судового засідання; забезпечує ведення протоколу судового засідання, забезпечує виготовлення копії запису та його видачу на вимогу учасників судового процесу у справах, що знаходяться в провадженні судді. Здійснює бронювання проведення судових засідань в режимі </w:t>
            </w:r>
            <w:proofErr w:type="spellStart"/>
            <w:r w:rsidRPr="00824869">
              <w:rPr>
                <w:rFonts w:ascii="Times New Roman" w:eastAsia="Times New Roman" w:hAnsi="Times New Roman" w:cs="Times New Roman"/>
                <w:spacing w:val="-3"/>
                <w:sz w:val="24"/>
                <w:szCs w:val="24"/>
                <w:lang w:eastAsia="uk-UA"/>
              </w:rPr>
              <w:t>відеоконференцзв</w:t>
            </w:r>
            <w:r w:rsidRPr="004A6EEE">
              <w:rPr>
                <w:rFonts w:ascii="Times New Roman" w:eastAsia="Times New Roman" w:hAnsi="Times New Roman" w:cs="Times New Roman"/>
                <w:spacing w:val="-3"/>
                <w:sz w:val="24"/>
                <w:szCs w:val="24"/>
                <w:lang w:eastAsia="uk-UA"/>
              </w:rPr>
              <w:t>’</w:t>
            </w:r>
            <w:r w:rsidRPr="00824869">
              <w:rPr>
                <w:rFonts w:ascii="Times New Roman" w:eastAsia="Times New Roman" w:hAnsi="Times New Roman" w:cs="Times New Roman"/>
                <w:spacing w:val="-3"/>
                <w:sz w:val="24"/>
                <w:szCs w:val="24"/>
                <w:lang w:eastAsia="uk-UA"/>
              </w:rPr>
              <w:t>язку</w:t>
            </w:r>
            <w:proofErr w:type="spellEnd"/>
            <w:r w:rsidRPr="00824869">
              <w:rPr>
                <w:rFonts w:ascii="Times New Roman" w:eastAsia="Times New Roman" w:hAnsi="Times New Roman" w:cs="Times New Roman"/>
                <w:spacing w:val="-3"/>
                <w:sz w:val="24"/>
                <w:szCs w:val="24"/>
                <w:lang w:eastAsia="uk-UA"/>
              </w:rPr>
              <w:t>.</w:t>
            </w:r>
          </w:p>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3. У разі відсутності в судовому засіданні судового розпорядника виконує функції судового розпорядника, зокрема: оголошує про вхід і вихід суду та пропонує всім присутнім встати; виконує розпорядження головуючого про приведення до присяги свідка, перекладача, експерта; роздає особам, які є учасниками судового розгляду справи, пам’ятку про їхні права та обов’язки, передбачені Кримінальним процесуальним кодексом України. Зазначає на повістках учасників процесу час перебування у суді.</w:t>
            </w:r>
          </w:p>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 xml:space="preserve">4. Своєчасно вносить до автоматизованої системи документообігу суду достовірні відомості в межах наданих повноважень, відповідно до вимог Положення про автоматизовану систему документообігу суду, </w:t>
            </w:r>
            <w:r w:rsidRPr="00824869">
              <w:rPr>
                <w:rFonts w:ascii="Times New Roman" w:eastAsia="Times New Roman" w:hAnsi="Times New Roman" w:cs="Times New Roman"/>
                <w:spacing w:val="-3"/>
                <w:sz w:val="24"/>
                <w:szCs w:val="24"/>
                <w:lang w:eastAsia="uk-UA"/>
              </w:rPr>
              <w:lastRenderedPageBreak/>
              <w:t>інформацію про рух судових справ та кримінальних проваджень, які перебувають у провадженні судді і не розглянуті по суті та забезпечує конфіденційність інформації, яка в ній міститься.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w:t>
            </w:r>
          </w:p>
          <w:p w:rsidR="00420BE9" w:rsidRPr="00824869" w:rsidRDefault="00420BE9" w:rsidP="007E21EF">
            <w:pPr>
              <w:spacing w:after="0"/>
              <w:jc w:val="both"/>
              <w:rPr>
                <w:rFonts w:ascii="Times New Roman" w:eastAsia="Times New Roman" w:hAnsi="Times New Roman" w:cs="Times New Roman"/>
                <w:sz w:val="24"/>
                <w:szCs w:val="24"/>
                <w:lang w:eastAsia="uk-UA"/>
              </w:rPr>
            </w:pPr>
            <w:r w:rsidRPr="00824869">
              <w:rPr>
                <w:rFonts w:ascii="Times New Roman" w:eastAsia="Times New Roman" w:hAnsi="Times New Roman" w:cs="Times New Roman"/>
                <w:spacing w:val="-3"/>
                <w:sz w:val="24"/>
                <w:szCs w:val="24"/>
                <w:lang w:eastAsia="uk-UA"/>
              </w:rPr>
              <w:t xml:space="preserve">5. Оформлює матеріали судових справ та матеріали кримінального провадження, що перебувають у провадженні судді і здійснює передачу справ і кримінальних проваджень, розглянутих по суті, до канцелярії суду, відповідно до встановлених строків. Забезпечує </w:t>
            </w:r>
            <w:proofErr w:type="spellStart"/>
            <w:r w:rsidRPr="00824869">
              <w:rPr>
                <w:rFonts w:ascii="Times New Roman" w:eastAsia="Times New Roman" w:hAnsi="Times New Roman" w:cs="Times New Roman"/>
                <w:spacing w:val="-3"/>
                <w:sz w:val="24"/>
                <w:szCs w:val="24"/>
                <w:lang w:eastAsia="uk-UA"/>
              </w:rPr>
              <w:t>долучення</w:t>
            </w:r>
            <w:proofErr w:type="spellEnd"/>
            <w:r w:rsidRPr="00824869">
              <w:rPr>
                <w:rFonts w:ascii="Times New Roman" w:eastAsia="Times New Roman" w:hAnsi="Times New Roman" w:cs="Times New Roman"/>
                <w:spacing w:val="-3"/>
                <w:sz w:val="24"/>
                <w:szCs w:val="24"/>
                <w:lang w:eastAsia="uk-UA"/>
              </w:rPr>
              <w:t xml:space="preserve"> до матеріалів судової справи </w:t>
            </w:r>
            <w:r w:rsidRPr="00824869">
              <w:rPr>
                <w:rFonts w:ascii="Times New Roman" w:eastAsia="Times New Roman" w:hAnsi="Times New Roman" w:cs="Times New Roman"/>
                <w:sz w:val="24"/>
                <w:szCs w:val="24"/>
                <w:lang w:eastAsia="uk-UA"/>
              </w:rPr>
              <w:t>(кримінального провадженн</w:t>
            </w:r>
            <w:r>
              <w:rPr>
                <w:rFonts w:ascii="Times New Roman" w:eastAsia="Times New Roman" w:hAnsi="Times New Roman" w:cs="Times New Roman"/>
                <w:sz w:val="24"/>
                <w:szCs w:val="24"/>
                <w:lang w:eastAsia="uk-UA"/>
              </w:rPr>
              <w:t>я</w:t>
            </w:r>
            <w:r w:rsidRPr="00824869">
              <w:rPr>
                <w:rFonts w:ascii="Times New Roman" w:eastAsia="Times New Roman" w:hAnsi="Times New Roman" w:cs="Times New Roman"/>
                <w:sz w:val="24"/>
                <w:szCs w:val="24"/>
                <w:lang w:eastAsia="uk-UA"/>
              </w:rPr>
              <w:t>), документів, які подані в судовому засіданні,  шляхом  сканування з подальшим їх експортуванням до автоматизованої системи документообігу суду з накладенням свого кваліфікованого електронного підпису.</w:t>
            </w:r>
          </w:p>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6. Проводить роботу з оформлення звернення судових рішень до виконання, у випадках негайного виконання судових рішень та виписує виконавчі листи у справах, за якими передбачено негайне виконання, та в інших випадках, передбачених законодавством.</w:t>
            </w:r>
          </w:p>
          <w:p w:rsidR="00420BE9" w:rsidRPr="00824869" w:rsidRDefault="00420BE9" w:rsidP="007E21EF">
            <w:pPr>
              <w:spacing w:after="0"/>
              <w:jc w:val="both"/>
              <w:rPr>
                <w:rFonts w:ascii="Times New Roman" w:eastAsia="Times New Roman" w:hAnsi="Times New Roman" w:cs="Times New Roman"/>
                <w:spacing w:val="-3"/>
                <w:sz w:val="24"/>
                <w:szCs w:val="24"/>
                <w:lang w:eastAsia="uk-UA"/>
              </w:rPr>
            </w:pPr>
            <w:r w:rsidRPr="00824869">
              <w:rPr>
                <w:rFonts w:ascii="Times New Roman" w:eastAsia="Times New Roman" w:hAnsi="Times New Roman" w:cs="Times New Roman"/>
                <w:spacing w:val="-3"/>
                <w:sz w:val="24"/>
                <w:szCs w:val="24"/>
                <w:lang w:eastAsia="uk-UA"/>
              </w:rPr>
              <w:t>7. Веде табель обліку використання робочого часу присяжних та складає довідки про виконання присяжним обов’язків у суді по кожній справі за їх  участі.</w:t>
            </w:r>
          </w:p>
          <w:p w:rsidR="00420BE9" w:rsidRPr="00824869" w:rsidRDefault="00420BE9" w:rsidP="007E21EF">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eastAsia="uk-UA"/>
              </w:rPr>
              <w:t xml:space="preserve">8. </w:t>
            </w:r>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Ознайомлює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учасників</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з </w:t>
            </w:r>
            <w:proofErr w:type="spellStart"/>
            <w:r w:rsidRPr="00824869">
              <w:rPr>
                <w:rFonts w:ascii="Times New Roman" w:eastAsia="Times New Roman" w:hAnsi="Times New Roman" w:cs="Times New Roman"/>
                <w:spacing w:val="-3"/>
                <w:sz w:val="24"/>
                <w:szCs w:val="24"/>
                <w:lang w:val="ru-RU" w:eastAsia="uk-UA"/>
              </w:rPr>
              <w:t>матеріалами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420BE9" w:rsidRPr="00824869" w:rsidRDefault="00420BE9" w:rsidP="007E21EF">
            <w:pPr>
              <w:spacing w:after="0"/>
              <w:jc w:val="both"/>
              <w:rPr>
                <w:rFonts w:ascii="Times New Roman" w:eastAsia="Times New Roman" w:hAnsi="Times New Roman" w:cs="Times New Roman"/>
                <w:spacing w:val="-3"/>
                <w:sz w:val="24"/>
                <w:szCs w:val="24"/>
                <w:lang w:val="ru-RU" w:eastAsia="uk-UA"/>
              </w:rPr>
            </w:pPr>
            <w:r w:rsidRPr="00824869">
              <w:rPr>
                <w:rFonts w:ascii="Times New Roman" w:eastAsia="Times New Roman" w:hAnsi="Times New Roman" w:cs="Times New Roman"/>
                <w:spacing w:val="-3"/>
                <w:sz w:val="24"/>
                <w:szCs w:val="24"/>
                <w:lang w:val="ru-RU" w:eastAsia="uk-UA"/>
              </w:rPr>
              <w:t xml:space="preserve">9. </w:t>
            </w:r>
            <w:r w:rsidRPr="00824869">
              <w:rPr>
                <w:rFonts w:ascii="Times New Roman" w:eastAsia="Times New Roman" w:hAnsi="Times New Roman" w:cs="Times New Roman"/>
                <w:sz w:val="24"/>
                <w:szCs w:val="24"/>
                <w:lang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учасникам</w:t>
            </w:r>
            <w:proofErr w:type="spellEnd"/>
            <w:r w:rsidRPr="00824869">
              <w:rPr>
                <w:rFonts w:ascii="Times New Roman" w:eastAsia="Times New Roman" w:hAnsi="Times New Roman" w:cs="Times New Roman"/>
                <w:spacing w:val="-3"/>
                <w:sz w:val="24"/>
                <w:szCs w:val="24"/>
                <w:lang w:val="ru-RU" w:eastAsia="uk-UA"/>
              </w:rPr>
              <w:t xml:space="preserve"> судового </w:t>
            </w:r>
            <w:proofErr w:type="spellStart"/>
            <w:r w:rsidRPr="00824869">
              <w:rPr>
                <w:rFonts w:ascii="Times New Roman" w:eastAsia="Times New Roman" w:hAnsi="Times New Roman" w:cs="Times New Roman"/>
                <w:spacing w:val="-3"/>
                <w:sz w:val="24"/>
                <w:szCs w:val="24"/>
                <w:lang w:val="ru-RU" w:eastAsia="uk-UA"/>
              </w:rPr>
              <w:t>провадження</w:t>
            </w:r>
            <w:proofErr w:type="spellEnd"/>
            <w:r w:rsidRPr="00824869">
              <w:rPr>
                <w:rFonts w:ascii="Times New Roman" w:eastAsia="Times New Roman" w:hAnsi="Times New Roman" w:cs="Times New Roman"/>
                <w:spacing w:val="-3"/>
                <w:sz w:val="24"/>
                <w:szCs w:val="24"/>
                <w:lang w:val="ru-RU" w:eastAsia="uk-UA"/>
              </w:rPr>
              <w:t xml:space="preserve"> та </w:t>
            </w: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у справах,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знаходяться</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Виготовляє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рішень</w:t>
            </w:r>
            <w:proofErr w:type="spellEnd"/>
            <w:r w:rsidRPr="00824869">
              <w:rPr>
                <w:rFonts w:ascii="Times New Roman" w:eastAsia="Times New Roman" w:hAnsi="Times New Roman" w:cs="Times New Roman"/>
                <w:spacing w:val="-3"/>
                <w:sz w:val="24"/>
                <w:szCs w:val="24"/>
                <w:lang w:val="ru-RU" w:eastAsia="uk-UA"/>
              </w:rPr>
              <w:t xml:space="preserve">. В </w:t>
            </w:r>
            <w:proofErr w:type="spellStart"/>
            <w:r w:rsidRPr="00824869">
              <w:rPr>
                <w:rFonts w:ascii="Times New Roman" w:eastAsia="Times New Roman" w:hAnsi="Times New Roman" w:cs="Times New Roman"/>
                <w:spacing w:val="-3"/>
                <w:sz w:val="24"/>
                <w:szCs w:val="24"/>
                <w:lang w:val="ru-RU" w:eastAsia="uk-UA"/>
              </w:rPr>
              <w:t>разі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відсутності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помічника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засвідчує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ішень</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документів</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судових</w:t>
            </w:r>
            <w:proofErr w:type="spellEnd"/>
            <w:r w:rsidRPr="00824869">
              <w:rPr>
                <w:rFonts w:ascii="Times New Roman" w:eastAsia="Times New Roman" w:hAnsi="Times New Roman" w:cs="Times New Roman"/>
                <w:spacing w:val="-3"/>
                <w:sz w:val="24"/>
                <w:szCs w:val="24"/>
                <w:lang w:val="ru-RU" w:eastAsia="uk-UA"/>
              </w:rPr>
              <w:t xml:space="preserve"> справах (</w:t>
            </w:r>
            <w:proofErr w:type="spellStart"/>
            <w:r w:rsidRPr="00824869">
              <w:rPr>
                <w:rFonts w:ascii="Times New Roman" w:eastAsia="Times New Roman" w:hAnsi="Times New Roman" w:cs="Times New Roman"/>
                <w:spacing w:val="-3"/>
                <w:sz w:val="24"/>
                <w:szCs w:val="24"/>
                <w:lang w:val="ru-RU" w:eastAsia="uk-UA"/>
              </w:rPr>
              <w:t>кримінальних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провадженнях</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перебувають</w:t>
            </w:r>
            <w:proofErr w:type="spellEnd"/>
            <w:r w:rsidRPr="00824869">
              <w:rPr>
                <w:rFonts w:ascii="Times New Roman" w:eastAsia="Times New Roman" w:hAnsi="Times New Roman" w:cs="Times New Roman"/>
                <w:spacing w:val="-3"/>
                <w:sz w:val="24"/>
                <w:szCs w:val="24"/>
                <w:lang w:val="ru-RU" w:eastAsia="uk-UA"/>
              </w:rPr>
              <w:t xml:space="preserve"> у </w:t>
            </w:r>
            <w:proofErr w:type="spellStart"/>
            <w:r w:rsidRPr="00824869">
              <w:rPr>
                <w:rFonts w:ascii="Times New Roman" w:eastAsia="Times New Roman" w:hAnsi="Times New Roman" w:cs="Times New Roman"/>
                <w:spacing w:val="-3"/>
                <w:sz w:val="24"/>
                <w:szCs w:val="24"/>
                <w:lang w:val="ru-RU" w:eastAsia="uk-UA"/>
              </w:rPr>
              <w:t>провадженні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судді</w:t>
            </w:r>
            <w:proofErr w:type="spellEnd"/>
            <w:r w:rsidRPr="00824869">
              <w:rPr>
                <w:rFonts w:ascii="Times New Roman" w:eastAsia="Times New Roman" w:hAnsi="Times New Roman" w:cs="Times New Roman"/>
                <w:spacing w:val="-3"/>
                <w:sz w:val="24"/>
                <w:szCs w:val="24"/>
                <w:lang w:val="ru-RU" w:eastAsia="uk-UA"/>
              </w:rPr>
              <w:t>.</w:t>
            </w:r>
          </w:p>
          <w:p w:rsidR="00420BE9" w:rsidRPr="00824869" w:rsidRDefault="00420BE9" w:rsidP="007E21EF">
            <w:pPr>
              <w:spacing w:after="0"/>
              <w:jc w:val="both"/>
              <w:rPr>
                <w:rFonts w:ascii="Times New Roman" w:eastAsia="Times New Roman" w:hAnsi="Times New Roman" w:cs="Times New Roman"/>
                <w:spacing w:val="-3"/>
                <w:sz w:val="24"/>
                <w:szCs w:val="24"/>
                <w:lang w:val="ru-RU" w:eastAsia="uk-UA"/>
              </w:rPr>
            </w:pPr>
            <w:proofErr w:type="spellStart"/>
            <w:r w:rsidRPr="00824869">
              <w:rPr>
                <w:rFonts w:ascii="Times New Roman" w:eastAsia="Times New Roman" w:hAnsi="Times New Roman" w:cs="Times New Roman"/>
                <w:spacing w:val="-3"/>
                <w:sz w:val="24"/>
                <w:szCs w:val="24"/>
                <w:lang w:val="ru-RU" w:eastAsia="uk-UA"/>
              </w:rPr>
              <w:t>Направляє</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судові</w:t>
            </w:r>
            <w:proofErr w:type="spellEnd"/>
            <w:r w:rsidRPr="00824869">
              <w:rPr>
                <w:rFonts w:ascii="Times New Roman" w:eastAsia="Times New Roman" w:hAnsi="Times New Roman" w:cs="Times New Roman"/>
                <w:spacing w:val="-3"/>
                <w:sz w:val="24"/>
                <w:szCs w:val="24"/>
                <w:lang w:val="ru-RU" w:eastAsia="uk-UA"/>
              </w:rPr>
              <w:t xml:space="preserve"> </w:t>
            </w:r>
            <w:proofErr w:type="spellStart"/>
            <w:proofErr w:type="gramStart"/>
            <w:r w:rsidRPr="00824869">
              <w:rPr>
                <w:rFonts w:ascii="Times New Roman" w:eastAsia="Times New Roman" w:hAnsi="Times New Roman" w:cs="Times New Roman"/>
                <w:spacing w:val="-3"/>
                <w:sz w:val="24"/>
                <w:szCs w:val="24"/>
                <w:lang w:val="ru-RU" w:eastAsia="uk-UA"/>
              </w:rPr>
              <w:t>р</w:t>
            </w:r>
            <w:proofErr w:type="gramEnd"/>
            <w:r w:rsidRPr="00824869">
              <w:rPr>
                <w:rFonts w:ascii="Times New Roman" w:eastAsia="Times New Roman" w:hAnsi="Times New Roman" w:cs="Times New Roman"/>
                <w:spacing w:val="-3"/>
                <w:sz w:val="24"/>
                <w:szCs w:val="24"/>
                <w:lang w:val="ru-RU" w:eastAsia="uk-UA"/>
              </w:rPr>
              <w:t>ішення</w:t>
            </w:r>
            <w:proofErr w:type="spellEnd"/>
            <w:r w:rsidRPr="00824869">
              <w:rPr>
                <w:rFonts w:ascii="Times New Roman" w:eastAsia="Times New Roman" w:hAnsi="Times New Roman" w:cs="Times New Roman"/>
                <w:spacing w:val="-3"/>
                <w:sz w:val="24"/>
                <w:szCs w:val="24"/>
                <w:lang w:val="ru-RU" w:eastAsia="uk-UA"/>
              </w:rPr>
              <w:t xml:space="preserve"> сторонам та </w:t>
            </w:r>
            <w:proofErr w:type="spellStart"/>
            <w:r w:rsidRPr="00824869">
              <w:rPr>
                <w:rFonts w:ascii="Times New Roman" w:eastAsia="Times New Roman" w:hAnsi="Times New Roman" w:cs="Times New Roman"/>
                <w:spacing w:val="-3"/>
                <w:sz w:val="24"/>
                <w:szCs w:val="24"/>
                <w:lang w:val="ru-RU" w:eastAsia="uk-UA"/>
              </w:rPr>
              <w:t>іншим</w:t>
            </w:r>
            <w:proofErr w:type="spellEnd"/>
            <w:r w:rsidRPr="00824869">
              <w:rPr>
                <w:rFonts w:ascii="Times New Roman" w:eastAsia="Times New Roman" w:hAnsi="Times New Roman" w:cs="Times New Roman"/>
                <w:spacing w:val="-3"/>
                <w:sz w:val="24"/>
                <w:szCs w:val="24"/>
                <w:lang w:val="ru-RU" w:eastAsia="uk-UA"/>
              </w:rPr>
              <w:t xml:space="preserve"> особам, </w:t>
            </w:r>
            <w:proofErr w:type="spellStart"/>
            <w:r w:rsidRPr="00824869">
              <w:rPr>
                <w:rFonts w:ascii="Times New Roman" w:eastAsia="Times New Roman" w:hAnsi="Times New Roman" w:cs="Times New Roman"/>
                <w:spacing w:val="-3"/>
                <w:sz w:val="24"/>
                <w:szCs w:val="24"/>
                <w:lang w:val="ru-RU" w:eastAsia="uk-UA"/>
              </w:rPr>
              <w:t>які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беруть</w:t>
            </w:r>
            <w:proofErr w:type="spellEnd"/>
            <w:r w:rsidRPr="00824869">
              <w:rPr>
                <w:rFonts w:ascii="Times New Roman" w:eastAsia="Times New Roman" w:hAnsi="Times New Roman" w:cs="Times New Roman"/>
                <w:spacing w:val="-3"/>
                <w:sz w:val="24"/>
                <w:szCs w:val="24"/>
                <w:lang w:val="ru-RU" w:eastAsia="uk-UA"/>
              </w:rPr>
              <w:t xml:space="preserve"> участь у </w:t>
            </w:r>
            <w:proofErr w:type="spellStart"/>
            <w:r w:rsidRPr="00824869">
              <w:rPr>
                <w:rFonts w:ascii="Times New Roman" w:eastAsia="Times New Roman" w:hAnsi="Times New Roman" w:cs="Times New Roman"/>
                <w:spacing w:val="-3"/>
                <w:sz w:val="24"/>
                <w:szCs w:val="24"/>
                <w:lang w:val="ru-RU" w:eastAsia="uk-UA"/>
              </w:rPr>
              <w:t>справі</w:t>
            </w:r>
            <w:proofErr w:type="spellEnd"/>
            <w:r w:rsidRPr="00824869">
              <w:rPr>
                <w:rFonts w:ascii="Times New Roman" w:eastAsia="Times New Roman" w:hAnsi="Times New Roman" w:cs="Times New Roman"/>
                <w:spacing w:val="-3"/>
                <w:sz w:val="24"/>
                <w:szCs w:val="24"/>
                <w:lang w:val="ru-RU" w:eastAsia="uk-UA"/>
              </w:rPr>
              <w:t xml:space="preserve"> й </w:t>
            </w:r>
            <w:proofErr w:type="spellStart"/>
            <w:r w:rsidRPr="00824869">
              <w:rPr>
                <w:rFonts w:ascii="Times New Roman" w:eastAsia="Times New Roman" w:hAnsi="Times New Roman" w:cs="Times New Roman"/>
                <w:spacing w:val="-3"/>
                <w:sz w:val="24"/>
                <w:szCs w:val="24"/>
                <w:lang w:val="ru-RU" w:eastAsia="uk-UA"/>
              </w:rPr>
              <w:t>фактично</w:t>
            </w:r>
            <w:proofErr w:type="spellEnd"/>
            <w:r w:rsidRPr="00824869">
              <w:rPr>
                <w:rFonts w:ascii="Times New Roman" w:eastAsia="Times New Roman" w:hAnsi="Times New Roman" w:cs="Times New Roman"/>
                <w:spacing w:val="-3"/>
                <w:sz w:val="24"/>
                <w:szCs w:val="24"/>
                <w:lang w:val="ru-RU" w:eastAsia="uk-UA"/>
              </w:rPr>
              <w:t xml:space="preserve"> не </w:t>
            </w:r>
            <w:proofErr w:type="spellStart"/>
            <w:r w:rsidRPr="00824869">
              <w:rPr>
                <w:rFonts w:ascii="Times New Roman" w:eastAsia="Times New Roman" w:hAnsi="Times New Roman" w:cs="Times New Roman"/>
                <w:spacing w:val="-3"/>
                <w:sz w:val="24"/>
                <w:szCs w:val="24"/>
                <w:lang w:val="ru-RU" w:eastAsia="uk-UA"/>
              </w:rPr>
              <w:t>були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присутніми</w:t>
            </w:r>
            <w:proofErr w:type="spellEnd"/>
            <w:r w:rsidRPr="00824869">
              <w:rPr>
                <w:rFonts w:ascii="Times New Roman" w:eastAsia="Times New Roman" w:hAnsi="Times New Roman" w:cs="Times New Roman"/>
                <w:spacing w:val="-3"/>
                <w:sz w:val="24"/>
                <w:szCs w:val="24"/>
                <w:lang w:val="ru-RU" w:eastAsia="uk-UA"/>
              </w:rPr>
              <w:t xml:space="preserve"> в судовому </w:t>
            </w:r>
            <w:proofErr w:type="spellStart"/>
            <w:r w:rsidRPr="00824869">
              <w:rPr>
                <w:rFonts w:ascii="Times New Roman" w:eastAsia="Times New Roman" w:hAnsi="Times New Roman" w:cs="Times New Roman"/>
                <w:spacing w:val="-3"/>
                <w:sz w:val="24"/>
                <w:szCs w:val="24"/>
                <w:lang w:val="ru-RU" w:eastAsia="uk-UA"/>
              </w:rPr>
              <w:t>засіданні</w:t>
            </w:r>
            <w:proofErr w:type="spellEnd"/>
            <w:r w:rsidRPr="00824869">
              <w:rPr>
                <w:rFonts w:ascii="Times New Roman" w:eastAsia="Times New Roman" w:hAnsi="Times New Roman" w:cs="Times New Roman"/>
                <w:spacing w:val="-3"/>
                <w:sz w:val="24"/>
                <w:szCs w:val="24"/>
                <w:lang w:val="ru-RU" w:eastAsia="uk-UA"/>
              </w:rPr>
              <w:t xml:space="preserve"> при </w:t>
            </w:r>
            <w:proofErr w:type="spellStart"/>
            <w:r w:rsidRPr="00824869">
              <w:rPr>
                <w:rFonts w:ascii="Times New Roman" w:eastAsia="Times New Roman" w:hAnsi="Times New Roman" w:cs="Times New Roman"/>
                <w:spacing w:val="-3"/>
                <w:sz w:val="24"/>
                <w:szCs w:val="24"/>
                <w:lang w:val="ru-RU" w:eastAsia="uk-UA"/>
              </w:rPr>
              <w:t>розгляді</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справи</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законодавства</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Здійснює</w:t>
            </w:r>
            <w:proofErr w:type="spellEnd"/>
            <w:r w:rsidRPr="00824869">
              <w:rPr>
                <w:rFonts w:ascii="Times New Roman" w:eastAsia="Times New Roman" w:hAnsi="Times New Roman" w:cs="Times New Roman"/>
                <w:spacing w:val="-3"/>
                <w:sz w:val="24"/>
                <w:szCs w:val="24"/>
                <w:lang w:val="ru-RU" w:eastAsia="uk-UA"/>
              </w:rPr>
              <w:t xml:space="preserve"> заходи </w:t>
            </w:r>
            <w:proofErr w:type="spellStart"/>
            <w:r w:rsidRPr="00824869">
              <w:rPr>
                <w:rFonts w:ascii="Times New Roman" w:eastAsia="Times New Roman" w:hAnsi="Times New Roman" w:cs="Times New Roman"/>
                <w:spacing w:val="-3"/>
                <w:sz w:val="24"/>
                <w:szCs w:val="24"/>
                <w:lang w:val="ru-RU" w:eastAsia="uk-UA"/>
              </w:rPr>
              <w:t>щодо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вручення</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копії</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вироку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засудженому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або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виправданому</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відповідно</w:t>
            </w:r>
            <w:proofErr w:type="spellEnd"/>
            <w:r w:rsidRPr="00824869">
              <w:rPr>
                <w:rFonts w:ascii="Times New Roman" w:eastAsia="Times New Roman" w:hAnsi="Times New Roman" w:cs="Times New Roman"/>
                <w:spacing w:val="-3"/>
                <w:sz w:val="24"/>
                <w:szCs w:val="24"/>
                <w:lang w:val="ru-RU" w:eastAsia="uk-UA"/>
              </w:rPr>
              <w:t xml:space="preserve"> до </w:t>
            </w:r>
            <w:proofErr w:type="spellStart"/>
            <w:r w:rsidRPr="00824869">
              <w:rPr>
                <w:rFonts w:ascii="Times New Roman" w:eastAsia="Times New Roman" w:hAnsi="Times New Roman" w:cs="Times New Roman"/>
                <w:spacing w:val="-3"/>
                <w:sz w:val="24"/>
                <w:szCs w:val="24"/>
                <w:lang w:val="ru-RU" w:eastAsia="uk-UA"/>
              </w:rPr>
              <w:t>вимог</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Кримінального</w:t>
            </w:r>
            <w:proofErr w:type="spellEnd"/>
            <w:r w:rsidRPr="00824869">
              <w:rPr>
                <w:rFonts w:ascii="Times New Roman" w:eastAsia="Times New Roman" w:hAnsi="Times New Roman" w:cs="Times New Roman"/>
                <w:spacing w:val="-3"/>
                <w:sz w:val="24"/>
                <w:szCs w:val="24"/>
                <w:lang w:val="ru-RU" w:eastAsia="uk-UA"/>
              </w:rPr>
              <w:t xml:space="preserve"> </w:t>
            </w:r>
            <w:proofErr w:type="spellStart"/>
            <w:r w:rsidRPr="00824869">
              <w:rPr>
                <w:rFonts w:ascii="Times New Roman" w:eastAsia="Times New Roman" w:hAnsi="Times New Roman" w:cs="Times New Roman"/>
                <w:spacing w:val="-3"/>
                <w:sz w:val="24"/>
                <w:szCs w:val="24"/>
                <w:lang w:val="ru-RU" w:eastAsia="uk-UA"/>
              </w:rPr>
              <w:t>процесуального</w:t>
            </w:r>
            <w:proofErr w:type="spellEnd"/>
            <w:r w:rsidRPr="00824869">
              <w:rPr>
                <w:rFonts w:ascii="Times New Roman" w:eastAsia="Times New Roman" w:hAnsi="Times New Roman" w:cs="Times New Roman"/>
                <w:spacing w:val="-3"/>
                <w:sz w:val="24"/>
                <w:szCs w:val="24"/>
                <w:lang w:val="ru-RU" w:eastAsia="uk-UA"/>
              </w:rPr>
              <w:t xml:space="preserve"> кодексу </w:t>
            </w:r>
            <w:proofErr w:type="spellStart"/>
            <w:r w:rsidRPr="00824869">
              <w:rPr>
                <w:rFonts w:ascii="Times New Roman" w:eastAsia="Times New Roman" w:hAnsi="Times New Roman" w:cs="Times New Roman"/>
                <w:spacing w:val="-3"/>
                <w:sz w:val="24"/>
                <w:szCs w:val="24"/>
                <w:lang w:val="ru-RU" w:eastAsia="uk-UA"/>
              </w:rPr>
              <w:t>України</w:t>
            </w:r>
            <w:proofErr w:type="spellEnd"/>
            <w:r w:rsidRPr="00824869">
              <w:rPr>
                <w:rFonts w:ascii="Times New Roman" w:eastAsia="Times New Roman" w:hAnsi="Times New Roman" w:cs="Times New Roman"/>
                <w:spacing w:val="-3"/>
                <w:sz w:val="24"/>
                <w:szCs w:val="24"/>
                <w:lang w:val="ru-RU" w:eastAsia="uk-UA"/>
              </w:rPr>
              <w:t>.</w:t>
            </w:r>
          </w:p>
          <w:p w:rsidR="00420BE9" w:rsidRDefault="00420BE9" w:rsidP="007E21EF">
            <w:pPr>
              <w:pStyle w:val="a3"/>
              <w:widowControl w:val="0"/>
              <w:spacing w:before="0" w:beforeAutospacing="0" w:after="0" w:afterAutospacing="0"/>
              <w:ind w:right="107"/>
              <w:jc w:val="both"/>
            </w:pPr>
            <w:r w:rsidRPr="00824869">
              <w:rPr>
                <w:spacing w:val="-3"/>
              </w:rPr>
              <w:t>10. Виконує інші доручення судді, помічника судді, що стосуються організації розгляду судових справ, керівника апарату суду, що стосуються питань організації роботи суду.</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lastRenderedPageBreak/>
              <w:t>Умови оплати праці</w:t>
            </w:r>
          </w:p>
        </w:tc>
        <w:tc>
          <w:tcPr>
            <w:tcW w:w="7278" w:type="dxa"/>
            <w:vAlign w:val="center"/>
            <w:hideMark/>
          </w:tcPr>
          <w:p w:rsidR="00420BE9" w:rsidRDefault="00420BE9" w:rsidP="007E21EF">
            <w:pPr>
              <w:pStyle w:val="a3"/>
              <w:widowControl w:val="0"/>
              <w:spacing w:before="0" w:beforeAutospacing="0" w:after="40" w:afterAutospacing="0"/>
              <w:ind w:left="119" w:right="107"/>
              <w:jc w:val="both"/>
            </w:pPr>
            <w:r>
              <w:t>Посадовий оклад – 14203,00 грн.;</w:t>
            </w:r>
          </w:p>
          <w:p w:rsidR="00420BE9" w:rsidRDefault="00420BE9" w:rsidP="007E21EF">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420BE9" w:rsidRDefault="00420BE9" w:rsidP="007E21EF">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420BE9" w:rsidTr="007E21EF">
        <w:tc>
          <w:tcPr>
            <w:tcW w:w="2518" w:type="dxa"/>
            <w:vAlign w:val="center"/>
          </w:tcPr>
          <w:p w:rsidR="00420BE9" w:rsidRDefault="00420BE9" w:rsidP="007E21EF">
            <w:pPr>
              <w:pStyle w:val="a3"/>
              <w:widowControl w:val="0"/>
              <w:spacing w:before="0" w:beforeAutospacing="0" w:after="40" w:afterAutospacing="0"/>
              <w:jc w:val="center"/>
              <w:rPr>
                <w:rStyle w:val="a7"/>
              </w:rPr>
            </w:pPr>
            <w:r>
              <w:rPr>
                <w:rStyle w:val="a7"/>
              </w:rPr>
              <w:t>Умови служби</w:t>
            </w:r>
          </w:p>
        </w:tc>
        <w:tc>
          <w:tcPr>
            <w:tcW w:w="7278" w:type="dxa"/>
            <w:vAlign w:val="center"/>
          </w:tcPr>
          <w:p w:rsidR="00420BE9" w:rsidRDefault="00420BE9" w:rsidP="007E21EF">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lastRenderedPageBreak/>
              <w:t>Інформація про строковість призначення на посаду</w:t>
            </w:r>
          </w:p>
        </w:tc>
        <w:tc>
          <w:tcPr>
            <w:tcW w:w="7278" w:type="dxa"/>
            <w:vAlign w:val="center"/>
            <w:hideMark/>
          </w:tcPr>
          <w:p w:rsidR="00420BE9" w:rsidRPr="00505FE8" w:rsidRDefault="00420BE9" w:rsidP="007E21EF">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78" w:type="dxa"/>
            <w:vAlign w:val="center"/>
            <w:hideMark/>
          </w:tcPr>
          <w:p w:rsidR="00420BE9" w:rsidRDefault="00420BE9" w:rsidP="007E21EF">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420BE9" w:rsidRPr="00505FE8" w:rsidRDefault="00420BE9" w:rsidP="007E21EF">
            <w:pPr>
              <w:pStyle w:val="a3"/>
              <w:widowControl w:val="0"/>
              <w:spacing w:before="0" w:beforeAutospacing="0" w:after="40" w:afterAutospacing="0"/>
              <w:ind w:left="119" w:right="107"/>
              <w:jc w:val="both"/>
              <w:rPr>
                <w:u w:val="single"/>
              </w:rPr>
            </w:pPr>
            <w:r w:rsidRPr="00505FE8">
              <w:rPr>
                <w:u w:val="single"/>
              </w:rPr>
              <w:t>inbox@ks.if.court.gov.ua</w:t>
            </w:r>
          </w:p>
          <w:p w:rsidR="00420BE9" w:rsidRDefault="00420BE9" w:rsidP="007E21EF">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420BE9" w:rsidRDefault="00420BE9" w:rsidP="007E21EF">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420BE9" w:rsidRDefault="00420BE9" w:rsidP="007E21EF">
            <w:pPr>
              <w:pStyle w:val="a3"/>
              <w:widowControl w:val="0"/>
              <w:spacing w:before="0" w:beforeAutospacing="0" w:after="40" w:afterAutospacing="0"/>
              <w:ind w:left="119" w:right="107"/>
              <w:jc w:val="both"/>
            </w:pPr>
            <w:r>
              <w:t>- документ, що підтверджує наявність відповідної освіти.</w:t>
            </w:r>
          </w:p>
          <w:p w:rsidR="00420BE9" w:rsidRPr="001E01F2" w:rsidRDefault="00420BE9" w:rsidP="007E21EF">
            <w:pPr>
              <w:pStyle w:val="a3"/>
              <w:widowControl w:val="0"/>
              <w:spacing w:before="0" w:beforeAutospacing="0" w:after="40" w:afterAutospacing="0"/>
              <w:ind w:left="119" w:right="107"/>
              <w:jc w:val="both"/>
              <w:rPr>
                <w:b/>
                <w:bCs/>
              </w:rPr>
            </w:pPr>
            <w:r>
              <w:rPr>
                <w:rStyle w:val="a7"/>
              </w:rPr>
              <w:t xml:space="preserve">Строк подання документів – до 17-00 год. </w:t>
            </w:r>
            <w:r w:rsidRPr="001E01F2">
              <w:rPr>
                <w:rStyle w:val="a7"/>
                <w:lang w:val="ru-RU"/>
              </w:rPr>
              <w:t xml:space="preserve"> </w:t>
            </w:r>
            <w:r>
              <w:rPr>
                <w:rStyle w:val="a7"/>
              </w:rPr>
              <w:t>15 вересня 2025 року (включно).</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 xml:space="preserve">Місце або спосіб проведення співбесіди </w:t>
            </w:r>
          </w:p>
        </w:tc>
        <w:tc>
          <w:tcPr>
            <w:tcW w:w="7278" w:type="dxa"/>
            <w:vAlign w:val="center"/>
            <w:hideMark/>
          </w:tcPr>
          <w:p w:rsidR="00420BE9" w:rsidRDefault="00420BE9" w:rsidP="007E21EF">
            <w:pPr>
              <w:pStyle w:val="a3"/>
              <w:widowControl w:val="0"/>
              <w:spacing w:before="0" w:beforeAutospacing="0" w:after="40" w:afterAutospacing="0"/>
              <w:ind w:right="107"/>
            </w:pPr>
            <w:r>
              <w:rPr>
                <w:rStyle w:val="a7"/>
              </w:rPr>
              <w:t>11-00 год. 18 вересня 2025 року.</w:t>
            </w:r>
            <w:r>
              <w:rPr>
                <w:rStyle w:val="apple-converted-space"/>
                <w:b/>
                <w:bCs/>
              </w:rPr>
              <w:t> </w:t>
            </w:r>
          </w:p>
          <w:p w:rsidR="00420BE9" w:rsidRPr="001E01F2" w:rsidRDefault="00420BE9" w:rsidP="007E21EF">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rsidRPr="00AD78AF">
              <w:t xml:space="preserve">За результатами опрацювання резюме, у приміщенні </w:t>
            </w:r>
            <w:proofErr w:type="spellStart"/>
            <w:r w:rsidRPr="00AD78AF">
              <w:t>Косівського</w:t>
            </w:r>
            <w:proofErr w:type="spellEnd"/>
            <w:r w:rsidRPr="00AD78AF">
              <w:t xml:space="preserve"> районного суду Івано-Франківської області за адресою: </w:t>
            </w:r>
            <w:r w:rsidRPr="00AD78AF">
              <w:rPr>
                <w:rFonts w:ascii="HelveticaNeueCyr-Roman" w:hAnsi="HelveticaNeueCyr-Roman"/>
              </w:rPr>
              <w:t xml:space="preserve">вул. Незалежності,50 </w:t>
            </w:r>
            <w:proofErr w:type="spellStart"/>
            <w:r w:rsidRPr="00AD78AF">
              <w:rPr>
                <w:rFonts w:ascii="HelveticaNeueCyr-Roman" w:hAnsi="HelveticaNeueCyr-Roman"/>
              </w:rPr>
              <w:t>м.Косів</w:t>
            </w:r>
            <w:proofErr w:type="spellEnd"/>
            <w:r w:rsidRPr="00AD78AF">
              <w:rPr>
                <w:rFonts w:ascii="HelveticaNeueCyr-Roman" w:hAnsi="HelveticaNeueCyr-Roman"/>
              </w:rPr>
              <w:t xml:space="preserve">  Івано-Франківська області - </w:t>
            </w:r>
            <w:r w:rsidRPr="00AD78AF">
              <w:t xml:space="preserve">проведення співбесіди за фізичної присутності кандидатів </w:t>
            </w:r>
            <w:r>
              <w:t>на посаду.</w:t>
            </w:r>
          </w:p>
        </w:tc>
      </w:tr>
      <w:tr w:rsidR="00420BE9" w:rsidTr="007E21EF">
        <w:tc>
          <w:tcPr>
            <w:tcW w:w="2518" w:type="dxa"/>
            <w:vAlign w:val="center"/>
            <w:hideMark/>
          </w:tcPr>
          <w:p w:rsidR="00420BE9" w:rsidRPr="008F30FF" w:rsidRDefault="00420BE9" w:rsidP="007E21EF">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278" w:type="dxa"/>
            <w:vAlign w:val="center"/>
            <w:hideMark/>
          </w:tcPr>
          <w:p w:rsidR="00420BE9" w:rsidRDefault="00420BE9" w:rsidP="007E21EF">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420BE9" w:rsidRDefault="00420BE9" w:rsidP="007E21EF">
            <w:pPr>
              <w:pStyle w:val="a3"/>
              <w:widowControl w:val="0"/>
              <w:spacing w:before="0" w:beforeAutospacing="0" w:after="40" w:afterAutospacing="0"/>
              <w:ind w:left="119" w:right="107"/>
            </w:pPr>
            <w:r>
              <w:t>0347824546, 0347824827</w:t>
            </w:r>
          </w:p>
          <w:p w:rsidR="00420BE9" w:rsidRPr="00505FE8" w:rsidRDefault="00420BE9" w:rsidP="007E21EF">
            <w:pPr>
              <w:pStyle w:val="a3"/>
              <w:widowControl w:val="0"/>
              <w:spacing w:before="0" w:beforeAutospacing="0" w:after="40" w:afterAutospacing="0"/>
              <w:ind w:left="119" w:right="107"/>
              <w:jc w:val="both"/>
              <w:rPr>
                <w:u w:val="single"/>
              </w:rPr>
            </w:pPr>
            <w:r w:rsidRPr="00505FE8">
              <w:rPr>
                <w:u w:val="single"/>
              </w:rPr>
              <w:t>inbox@ks.if.court.gov.ua</w:t>
            </w:r>
          </w:p>
          <w:p w:rsidR="00420BE9" w:rsidRDefault="00420BE9" w:rsidP="007E21EF">
            <w:pPr>
              <w:pStyle w:val="a3"/>
              <w:widowControl w:val="0"/>
              <w:spacing w:before="0" w:beforeAutospacing="0" w:after="40" w:afterAutospacing="0"/>
              <w:ind w:left="119" w:right="107"/>
            </w:pPr>
          </w:p>
        </w:tc>
      </w:tr>
      <w:tr w:rsidR="00420BE9" w:rsidTr="007E21EF">
        <w:tc>
          <w:tcPr>
            <w:tcW w:w="9796" w:type="dxa"/>
            <w:gridSpan w:val="2"/>
            <w:vAlign w:val="center"/>
            <w:hideMark/>
          </w:tcPr>
          <w:p w:rsidR="00420BE9" w:rsidRPr="008F30FF" w:rsidRDefault="00420BE9" w:rsidP="007E21EF">
            <w:pPr>
              <w:pStyle w:val="a3"/>
              <w:widowControl w:val="0"/>
              <w:spacing w:before="0" w:beforeAutospacing="0" w:after="40" w:afterAutospacing="0"/>
              <w:jc w:val="center"/>
              <w:rPr>
                <w:lang w:val="en-US"/>
              </w:rPr>
            </w:pPr>
            <w:r>
              <w:rPr>
                <w:rStyle w:val="a7"/>
              </w:rPr>
              <w:t>Кваліфікаційні вимоги</w:t>
            </w:r>
          </w:p>
        </w:tc>
      </w:tr>
      <w:tr w:rsidR="00420BE9" w:rsidTr="007E21EF">
        <w:tc>
          <w:tcPr>
            <w:tcW w:w="2518" w:type="dxa"/>
            <w:vAlign w:val="bottom"/>
            <w:hideMark/>
          </w:tcPr>
          <w:p w:rsidR="00420BE9" w:rsidRDefault="00420BE9" w:rsidP="007E21EF">
            <w:pPr>
              <w:pStyle w:val="a3"/>
              <w:widowControl w:val="0"/>
              <w:spacing w:before="0" w:beforeAutospacing="0" w:after="40" w:afterAutospacing="0"/>
              <w:jc w:val="center"/>
            </w:pPr>
            <w:r>
              <w:rPr>
                <w:rStyle w:val="a7"/>
              </w:rPr>
              <w:t>Освіта</w:t>
            </w:r>
          </w:p>
        </w:tc>
        <w:tc>
          <w:tcPr>
            <w:tcW w:w="7278" w:type="dxa"/>
            <w:vAlign w:val="center"/>
            <w:hideMark/>
          </w:tcPr>
          <w:p w:rsidR="00420BE9" w:rsidRDefault="00420BE9" w:rsidP="007E21EF">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420BE9" w:rsidTr="007E21EF">
        <w:tc>
          <w:tcPr>
            <w:tcW w:w="2518" w:type="dxa"/>
            <w:vAlign w:val="bottom"/>
            <w:hideMark/>
          </w:tcPr>
          <w:p w:rsidR="00420BE9" w:rsidRDefault="00420BE9" w:rsidP="007E21EF">
            <w:pPr>
              <w:pStyle w:val="a3"/>
              <w:widowControl w:val="0"/>
              <w:spacing w:before="0" w:beforeAutospacing="0" w:after="40" w:afterAutospacing="0"/>
              <w:jc w:val="center"/>
            </w:pPr>
            <w:r>
              <w:rPr>
                <w:rStyle w:val="a7"/>
              </w:rPr>
              <w:t>Досвід роботи</w:t>
            </w:r>
          </w:p>
        </w:tc>
        <w:tc>
          <w:tcPr>
            <w:tcW w:w="7278" w:type="dxa"/>
            <w:vAlign w:val="center"/>
            <w:hideMark/>
          </w:tcPr>
          <w:p w:rsidR="00420BE9" w:rsidRDefault="00420BE9" w:rsidP="007E21EF">
            <w:pPr>
              <w:pStyle w:val="a3"/>
              <w:widowControl w:val="0"/>
              <w:spacing w:before="0" w:beforeAutospacing="0" w:after="40" w:afterAutospacing="0"/>
              <w:ind w:left="144" w:right="102"/>
              <w:jc w:val="both"/>
            </w:pPr>
            <w:r>
              <w:t>Без вимог</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Володіння державною мовою</w:t>
            </w:r>
          </w:p>
        </w:tc>
        <w:tc>
          <w:tcPr>
            <w:tcW w:w="7278" w:type="dxa"/>
            <w:vAlign w:val="center"/>
            <w:hideMark/>
          </w:tcPr>
          <w:p w:rsidR="00420BE9" w:rsidRDefault="00420BE9" w:rsidP="007E21EF">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7"/>
              </w:rPr>
              <w:t>не</w:t>
            </w:r>
            <w:r w:rsidRPr="00B77E19">
              <w:rPr>
                <w:rStyle w:val="a7"/>
                <w:lang w:val="ru-RU"/>
              </w:rPr>
              <w:t xml:space="preserve"> </w:t>
            </w:r>
            <w:r w:rsidRPr="00B77E19">
              <w:rPr>
                <w:rStyle w:val="a7"/>
              </w:rPr>
              <w:t>подає</w:t>
            </w:r>
            <w:r w:rsidRPr="008F30FF">
              <w:rPr>
                <w:rStyle w:val="a7"/>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420BE9" w:rsidTr="007E21EF">
        <w:tc>
          <w:tcPr>
            <w:tcW w:w="2518" w:type="dxa"/>
            <w:vAlign w:val="bottom"/>
            <w:hideMark/>
          </w:tcPr>
          <w:p w:rsidR="00420BE9" w:rsidRDefault="00420BE9" w:rsidP="007E21EF">
            <w:pPr>
              <w:pStyle w:val="a3"/>
              <w:widowControl w:val="0"/>
              <w:spacing w:before="0" w:beforeAutospacing="0" w:after="40" w:afterAutospacing="0"/>
              <w:jc w:val="center"/>
            </w:pPr>
            <w:r>
              <w:rPr>
                <w:rStyle w:val="a7"/>
              </w:rPr>
              <w:t>Володіння іноземною мовою</w:t>
            </w:r>
          </w:p>
        </w:tc>
        <w:tc>
          <w:tcPr>
            <w:tcW w:w="7278" w:type="dxa"/>
            <w:vAlign w:val="center"/>
            <w:hideMark/>
          </w:tcPr>
          <w:p w:rsidR="00420BE9" w:rsidRDefault="00420BE9" w:rsidP="007E21EF">
            <w:pPr>
              <w:pStyle w:val="a3"/>
              <w:widowControl w:val="0"/>
              <w:spacing w:before="0" w:beforeAutospacing="0" w:after="40" w:afterAutospacing="0"/>
              <w:ind w:left="144" w:right="102"/>
              <w:jc w:val="both"/>
            </w:pPr>
            <w:r>
              <w:t>Не потребує</w:t>
            </w:r>
          </w:p>
        </w:tc>
      </w:tr>
      <w:tr w:rsidR="00420BE9" w:rsidTr="007E21EF">
        <w:tc>
          <w:tcPr>
            <w:tcW w:w="9796" w:type="dxa"/>
            <w:gridSpan w:val="2"/>
            <w:vAlign w:val="center"/>
            <w:hideMark/>
          </w:tcPr>
          <w:p w:rsidR="00420BE9" w:rsidRPr="008F30FF" w:rsidRDefault="00420BE9" w:rsidP="007E21EF">
            <w:pPr>
              <w:pStyle w:val="a3"/>
              <w:widowControl w:val="0"/>
              <w:spacing w:before="0" w:beforeAutospacing="0" w:after="40" w:afterAutospacing="0"/>
              <w:ind w:left="144" w:right="102"/>
              <w:jc w:val="center"/>
              <w:rPr>
                <w:lang w:val="en-US"/>
              </w:rPr>
            </w:pPr>
            <w:r>
              <w:rPr>
                <w:rStyle w:val="a7"/>
              </w:rPr>
              <w:t>Вимоги до компетентності</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Вимога</w:t>
            </w:r>
          </w:p>
        </w:tc>
        <w:tc>
          <w:tcPr>
            <w:tcW w:w="7278" w:type="dxa"/>
            <w:vAlign w:val="center"/>
            <w:hideMark/>
          </w:tcPr>
          <w:p w:rsidR="00420BE9" w:rsidRDefault="00420BE9" w:rsidP="007E21EF">
            <w:pPr>
              <w:pStyle w:val="a3"/>
              <w:widowControl w:val="0"/>
              <w:spacing w:before="0" w:beforeAutospacing="0" w:after="40" w:afterAutospacing="0"/>
              <w:ind w:left="144" w:right="102"/>
              <w:jc w:val="center"/>
            </w:pPr>
            <w:r>
              <w:rPr>
                <w:rStyle w:val="a7"/>
              </w:rPr>
              <w:t>Компоненти вимоги</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pPr>
            <w:r>
              <w:rPr>
                <w:rStyle w:val="a7"/>
              </w:rPr>
              <w:t>Цифрова грамотність</w:t>
            </w:r>
          </w:p>
        </w:tc>
        <w:tc>
          <w:tcPr>
            <w:tcW w:w="7278" w:type="dxa"/>
            <w:vAlign w:val="center"/>
            <w:hideMark/>
          </w:tcPr>
          <w:p w:rsidR="00420BE9" w:rsidRDefault="00420BE9" w:rsidP="007E21EF">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420BE9" w:rsidRDefault="00420BE9" w:rsidP="007E21EF">
            <w:pPr>
              <w:pStyle w:val="a3"/>
              <w:widowControl w:val="0"/>
              <w:spacing w:before="0" w:beforeAutospacing="0" w:after="0" w:afterAutospacing="0"/>
              <w:ind w:left="144" w:right="102"/>
              <w:jc w:val="both"/>
            </w:pPr>
            <w:r>
              <w:lastRenderedPageBreak/>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420BE9" w:rsidRDefault="00420BE9" w:rsidP="007E21EF">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420BE9" w:rsidRDefault="00420BE9" w:rsidP="007E21EF">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420BE9" w:rsidRDefault="00420BE9" w:rsidP="007E21EF">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420BE9" w:rsidRDefault="00420BE9" w:rsidP="007E21EF">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pPr>
            <w:r>
              <w:rPr>
                <w:rStyle w:val="a7"/>
              </w:rPr>
              <w:lastRenderedPageBreak/>
              <w:t>Необхідні ділові якості</w:t>
            </w:r>
          </w:p>
        </w:tc>
        <w:tc>
          <w:tcPr>
            <w:tcW w:w="7278" w:type="dxa"/>
            <w:vAlign w:val="center"/>
            <w:hideMark/>
          </w:tcPr>
          <w:p w:rsidR="00420BE9" w:rsidRDefault="00420BE9" w:rsidP="007E21EF">
            <w:pPr>
              <w:pStyle w:val="a3"/>
              <w:widowControl w:val="0"/>
              <w:spacing w:before="0" w:beforeAutospacing="0" w:after="0" w:afterAutospacing="0"/>
              <w:ind w:left="144" w:right="102"/>
              <w:jc w:val="both"/>
            </w:pPr>
            <w:r>
              <w:t>-          діалогове спілкування (письмове і усне),</w:t>
            </w:r>
          </w:p>
          <w:p w:rsidR="00420BE9" w:rsidRDefault="00420BE9" w:rsidP="007E21EF">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420BE9" w:rsidRDefault="00420BE9" w:rsidP="007E21EF">
            <w:pPr>
              <w:pStyle w:val="a3"/>
              <w:widowControl w:val="0"/>
              <w:spacing w:before="0" w:beforeAutospacing="0" w:after="0" w:afterAutospacing="0"/>
              <w:ind w:left="144" w:right="102"/>
              <w:jc w:val="both"/>
            </w:pPr>
            <w:r>
              <w:t>-          уміння дотримуватись субординації,</w:t>
            </w:r>
          </w:p>
          <w:p w:rsidR="00420BE9" w:rsidRDefault="00420BE9" w:rsidP="007E21EF">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420BE9" w:rsidRDefault="00420BE9" w:rsidP="007E21EF">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420BE9" w:rsidRDefault="00420BE9" w:rsidP="007E21EF">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420BE9" w:rsidRDefault="00420BE9" w:rsidP="007E21EF">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pPr>
            <w:r>
              <w:rPr>
                <w:rStyle w:val="a7"/>
              </w:rPr>
              <w:t>Необхідні особистісні якості</w:t>
            </w:r>
          </w:p>
        </w:tc>
        <w:tc>
          <w:tcPr>
            <w:tcW w:w="7278" w:type="dxa"/>
            <w:vAlign w:val="center"/>
            <w:hideMark/>
          </w:tcPr>
          <w:p w:rsidR="00420BE9" w:rsidRDefault="00420BE9" w:rsidP="007E21EF">
            <w:pPr>
              <w:pStyle w:val="a3"/>
              <w:widowControl w:val="0"/>
              <w:spacing w:before="0" w:beforeAutospacing="0" w:after="0" w:afterAutospacing="0"/>
              <w:ind w:left="144" w:right="102"/>
              <w:jc w:val="both"/>
            </w:pPr>
            <w:r>
              <w:t>-          Ініціативність;</w:t>
            </w:r>
          </w:p>
          <w:p w:rsidR="00420BE9" w:rsidRDefault="00420BE9" w:rsidP="007E21EF">
            <w:pPr>
              <w:pStyle w:val="a3"/>
              <w:widowControl w:val="0"/>
              <w:spacing w:before="0" w:beforeAutospacing="0" w:after="0" w:afterAutospacing="0"/>
              <w:ind w:left="144" w:right="102"/>
              <w:jc w:val="both"/>
            </w:pPr>
            <w:r>
              <w:t>-          Порядність;</w:t>
            </w:r>
          </w:p>
          <w:p w:rsidR="00420BE9" w:rsidRDefault="00420BE9" w:rsidP="007E21EF">
            <w:pPr>
              <w:pStyle w:val="a3"/>
              <w:widowControl w:val="0"/>
              <w:spacing w:before="0" w:beforeAutospacing="0" w:after="0" w:afterAutospacing="0"/>
              <w:ind w:left="144" w:right="102"/>
              <w:jc w:val="both"/>
            </w:pPr>
            <w:r>
              <w:t>-          Надійність;</w:t>
            </w:r>
          </w:p>
          <w:p w:rsidR="00420BE9" w:rsidRDefault="00420BE9" w:rsidP="007E21EF">
            <w:pPr>
              <w:pStyle w:val="a3"/>
              <w:widowControl w:val="0"/>
              <w:spacing w:before="0" w:beforeAutospacing="0" w:after="0" w:afterAutospacing="0"/>
              <w:ind w:left="144" w:right="102"/>
              <w:jc w:val="both"/>
            </w:pPr>
            <w:r>
              <w:t>-          Повага до інших;</w:t>
            </w:r>
          </w:p>
          <w:p w:rsidR="00420BE9" w:rsidRDefault="00420BE9" w:rsidP="007E21EF">
            <w:pPr>
              <w:pStyle w:val="a3"/>
              <w:widowControl w:val="0"/>
              <w:spacing w:before="0" w:beforeAutospacing="0" w:after="0" w:afterAutospacing="0"/>
              <w:ind w:left="144" w:right="102"/>
              <w:jc w:val="both"/>
            </w:pPr>
            <w:r>
              <w:t>-          Готовність допомогти;</w:t>
            </w:r>
          </w:p>
          <w:p w:rsidR="00420BE9" w:rsidRDefault="00420BE9" w:rsidP="007E21EF">
            <w:pPr>
              <w:pStyle w:val="a3"/>
              <w:widowControl w:val="0"/>
              <w:spacing w:before="0" w:beforeAutospacing="0" w:after="0" w:afterAutospacing="0"/>
              <w:ind w:left="144" w:right="102"/>
              <w:jc w:val="both"/>
            </w:pPr>
            <w:r>
              <w:t>-          Емоційна стабільність</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pPr>
            <w:r>
              <w:rPr>
                <w:rStyle w:val="a7"/>
              </w:rPr>
              <w:t>Відповідальність</w:t>
            </w:r>
          </w:p>
        </w:tc>
        <w:tc>
          <w:tcPr>
            <w:tcW w:w="7278" w:type="dxa"/>
            <w:vAlign w:val="center"/>
            <w:hideMark/>
          </w:tcPr>
          <w:p w:rsidR="00420BE9" w:rsidRDefault="00420BE9" w:rsidP="007E21EF">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420BE9" w:rsidRDefault="00420BE9" w:rsidP="007E21EF">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420BE9" w:rsidRDefault="00420BE9" w:rsidP="007E21EF">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420BE9" w:rsidRDefault="00420BE9" w:rsidP="007E21EF">
            <w:pPr>
              <w:pStyle w:val="a3"/>
              <w:widowControl w:val="0"/>
              <w:spacing w:before="0" w:beforeAutospacing="0" w:after="0" w:afterAutospacing="0"/>
              <w:ind w:left="144" w:right="102"/>
              <w:jc w:val="both"/>
            </w:pPr>
            <w:r>
              <w:t>         - вміння працювати в стресових ситуаціях.</w:t>
            </w:r>
          </w:p>
        </w:tc>
      </w:tr>
      <w:tr w:rsidR="00420BE9" w:rsidTr="007E21EF">
        <w:tc>
          <w:tcPr>
            <w:tcW w:w="2518" w:type="dxa"/>
            <w:vAlign w:val="center"/>
            <w:hideMark/>
          </w:tcPr>
          <w:p w:rsidR="00420BE9" w:rsidRDefault="00420BE9" w:rsidP="007E21EF">
            <w:pPr>
              <w:pStyle w:val="a3"/>
              <w:widowControl w:val="0"/>
              <w:spacing w:before="0" w:beforeAutospacing="0" w:after="40" w:afterAutospacing="0"/>
              <w:jc w:val="center"/>
            </w:pPr>
            <w:r>
              <w:rPr>
                <w:rStyle w:val="a7"/>
              </w:rPr>
              <w:t>Досягнення результатів</w:t>
            </w:r>
          </w:p>
        </w:tc>
        <w:tc>
          <w:tcPr>
            <w:tcW w:w="7278" w:type="dxa"/>
            <w:vAlign w:val="center"/>
            <w:hideMark/>
          </w:tcPr>
          <w:p w:rsidR="00420BE9" w:rsidRDefault="00420BE9" w:rsidP="007E21EF">
            <w:pPr>
              <w:pStyle w:val="a3"/>
              <w:widowControl w:val="0"/>
              <w:spacing w:before="0" w:beforeAutospacing="0" w:after="0" w:afterAutospacing="0"/>
              <w:ind w:left="144" w:right="102"/>
              <w:jc w:val="both"/>
            </w:pPr>
            <w:r>
              <w:t>-          здатність до чіткого бачення результату діяльності;</w:t>
            </w:r>
          </w:p>
          <w:p w:rsidR="00420BE9" w:rsidRDefault="00420BE9" w:rsidP="007E21EF">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420BE9" w:rsidRDefault="00420BE9" w:rsidP="007E21EF">
            <w:pPr>
              <w:pStyle w:val="a3"/>
              <w:widowControl w:val="0"/>
              <w:spacing w:before="0" w:beforeAutospacing="0" w:after="0" w:afterAutospacing="0"/>
              <w:ind w:left="144" w:right="102"/>
              <w:jc w:val="both"/>
            </w:pPr>
            <w:r>
              <w:t>-          вміння запобігати та ефективно долати перешкоди</w:t>
            </w:r>
          </w:p>
        </w:tc>
      </w:tr>
      <w:tr w:rsidR="00420BE9" w:rsidTr="007E21EF">
        <w:tc>
          <w:tcPr>
            <w:tcW w:w="2518" w:type="dxa"/>
            <w:vAlign w:val="center"/>
          </w:tcPr>
          <w:p w:rsidR="00420BE9" w:rsidRPr="009D271C" w:rsidRDefault="00420BE9" w:rsidP="007E21EF">
            <w:pPr>
              <w:pStyle w:val="a3"/>
              <w:widowControl w:val="0"/>
              <w:spacing w:before="0" w:beforeAutospacing="0" w:after="0" w:afterAutospacing="0"/>
              <w:jc w:val="center"/>
              <w:rPr>
                <w:rStyle w:val="a7"/>
                <w:b w:val="0"/>
              </w:rPr>
            </w:pPr>
            <w:r w:rsidRPr="009D271C">
              <w:rPr>
                <w:b/>
                <w:sz w:val="22"/>
                <w:szCs w:val="22"/>
              </w:rPr>
              <w:t>Знання законодавства</w:t>
            </w:r>
          </w:p>
        </w:tc>
        <w:tc>
          <w:tcPr>
            <w:tcW w:w="7278" w:type="dxa"/>
          </w:tcPr>
          <w:p w:rsidR="00420BE9" w:rsidRPr="008D7B33" w:rsidRDefault="00420BE9"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420BE9" w:rsidRPr="008D7B33" w:rsidRDefault="00420BE9"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420BE9" w:rsidRPr="008D7B33" w:rsidRDefault="00420BE9"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420BE9" w:rsidRPr="008D7B33" w:rsidRDefault="00420BE9"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420BE9" w:rsidRPr="008D7B33" w:rsidRDefault="00420BE9" w:rsidP="007E21EF">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lastRenderedPageBreak/>
              <w:t>5)Положення про автоматизовану систему документообігу суду;</w:t>
            </w:r>
          </w:p>
          <w:p w:rsidR="00420BE9" w:rsidRDefault="00420BE9" w:rsidP="007E21EF">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420BE9" w:rsidRDefault="00420BE9" w:rsidP="00420BE9">
      <w:pPr>
        <w:tabs>
          <w:tab w:val="left" w:pos="6528"/>
        </w:tabs>
      </w:pPr>
    </w:p>
    <w:p w:rsidR="00420BE9" w:rsidRDefault="00420BE9" w:rsidP="00420BE9">
      <w:pPr>
        <w:tabs>
          <w:tab w:val="left" w:pos="6528"/>
        </w:tabs>
      </w:pPr>
    </w:p>
    <w:p w:rsidR="00420BE9" w:rsidRDefault="00420BE9" w:rsidP="00420BE9">
      <w:pPr>
        <w:tabs>
          <w:tab w:val="left" w:pos="6528"/>
        </w:tabs>
      </w:pPr>
    </w:p>
    <w:p w:rsidR="00420BE9" w:rsidRDefault="00420BE9" w:rsidP="00420BE9">
      <w:pPr>
        <w:tabs>
          <w:tab w:val="left" w:pos="6528"/>
        </w:tabs>
      </w:pPr>
    </w:p>
    <w:p w:rsidR="00420BE9" w:rsidRDefault="00420BE9" w:rsidP="00420BE9">
      <w:pPr>
        <w:tabs>
          <w:tab w:val="left" w:pos="6528"/>
        </w:tabs>
      </w:pPr>
    </w:p>
    <w:p w:rsidR="00420BE9" w:rsidRDefault="00420BE9" w:rsidP="00420BE9">
      <w:pPr>
        <w:tabs>
          <w:tab w:val="left" w:pos="6528"/>
        </w:tabs>
      </w:pPr>
    </w:p>
    <w:p w:rsidR="00420BE9" w:rsidRDefault="00420BE9" w:rsidP="00420BE9">
      <w:pPr>
        <w:tabs>
          <w:tab w:val="left" w:pos="6528"/>
        </w:tabs>
      </w:pPr>
    </w:p>
    <w:p w:rsidR="001645D7" w:rsidRDefault="001645D7">
      <w:bookmarkStart w:id="0" w:name="_GoBack"/>
      <w:bookmarkEnd w:id="0"/>
    </w:p>
    <w:sectPr w:rsidR="001645D7" w:rsidSect="007938E6">
      <w:headerReference w:type="default" r:id="rId7"/>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4" w:rsidRDefault="00420BE9">
    <w:pPr>
      <w:pStyle w:val="a5"/>
      <w:jc w:val="center"/>
    </w:pPr>
  </w:p>
  <w:p w:rsidR="00127554" w:rsidRDefault="00420B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E9"/>
    <w:rsid w:val="001645D7"/>
    <w:rsid w:val="00420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20BE9"/>
    <w:rPr>
      <w:color w:val="0000FF"/>
      <w:u w:val="single"/>
    </w:rPr>
  </w:style>
  <w:style w:type="paragraph" w:styleId="a5">
    <w:name w:val="header"/>
    <w:basedOn w:val="a"/>
    <w:link w:val="a6"/>
    <w:uiPriority w:val="99"/>
    <w:unhideWhenUsed/>
    <w:rsid w:val="00420BE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20BE9"/>
  </w:style>
  <w:style w:type="character" w:styleId="a7">
    <w:name w:val="Strong"/>
    <w:basedOn w:val="a0"/>
    <w:uiPriority w:val="22"/>
    <w:qFormat/>
    <w:rsid w:val="00420BE9"/>
    <w:rPr>
      <w:b/>
      <w:bCs/>
    </w:rPr>
  </w:style>
  <w:style w:type="character" w:customStyle="1" w:styleId="apple-converted-space">
    <w:name w:val="apple-converted-space"/>
    <w:basedOn w:val="a0"/>
    <w:rsid w:val="00420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0B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20BE9"/>
    <w:rPr>
      <w:color w:val="0000FF"/>
      <w:u w:val="single"/>
    </w:rPr>
  </w:style>
  <w:style w:type="paragraph" w:styleId="a5">
    <w:name w:val="header"/>
    <w:basedOn w:val="a"/>
    <w:link w:val="a6"/>
    <w:uiPriority w:val="99"/>
    <w:unhideWhenUsed/>
    <w:rsid w:val="00420BE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20BE9"/>
  </w:style>
  <w:style w:type="character" w:styleId="a7">
    <w:name w:val="Strong"/>
    <w:basedOn w:val="a0"/>
    <w:uiPriority w:val="22"/>
    <w:qFormat/>
    <w:rsid w:val="00420BE9"/>
    <w:rPr>
      <w:b/>
      <w:bCs/>
    </w:rPr>
  </w:style>
  <w:style w:type="character" w:customStyle="1" w:styleId="apple-converted-space">
    <w:name w:val="apple-converted-space"/>
    <w:basedOn w:val="a0"/>
    <w:rsid w:val="0042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7007</Words>
  <Characters>3994</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2025-08-15T06:50:00Z</dcterms:created>
  <dcterms:modified xsi:type="dcterms:W3CDTF">2025-08-15T06:50:00Z</dcterms:modified>
</cp:coreProperties>
</file>