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AE" w:rsidRPr="00B23322" w:rsidRDefault="00B75CAE" w:rsidP="00B75CAE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2332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</w:p>
    <w:p w:rsidR="00B75CAE" w:rsidRPr="00B23322" w:rsidRDefault="00B75CAE" w:rsidP="00B75CAE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B2332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секретаря судового засідання </w:t>
      </w:r>
    </w:p>
    <w:p w:rsidR="00B75CAE" w:rsidRPr="00B23322" w:rsidRDefault="00B75CAE" w:rsidP="00B75CAE">
      <w:pPr>
        <w:shd w:val="clear" w:color="auto" w:fill="FFFFFF"/>
        <w:spacing w:before="150" w:after="150"/>
        <w:ind w:left="448" w:right="448"/>
        <w:contextualSpacing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B2332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Вільнянського районного суду Запорізької області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098"/>
        <w:gridCol w:w="6035"/>
      </w:tblGrid>
      <w:tr w:rsidR="00B75CAE" w:rsidRPr="00B23322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0" w:name="n766"/>
            <w:bookmarkEnd w:id="0"/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Здійснює судові виклики та повідомлення в справах, які знаходяться у провадженні судді, оформлює заявки до органів внутрішніх справ, адміністрації місць ув'язнення про доставку до суду затриманих та обвинувачених осіб;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Перевіряє, хто з учасників судового процесу з’явився в судове засідання, хто з учасників судового процесу бере участь у судовому засіданні в режимі відео конференції та доповідає про це головуючому. Вручає особам, які беруть участь у судовому розгляді пам’ятку про їхні права та обов’язки, передбачені Кримінально-процесуальним кодексом України, зазначає на повістках учасників судового процесу час перебування в суді;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Забезпечує фіксування судового засідання технічними засобами та проведення судового засідання в режимі відеоконференції.</w:t>
            </w:r>
            <w:r w:rsidRPr="00B233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Забезпечує ведення журналу судового засідання, протоколу судового засідання;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 xml:space="preserve">Виготовляє копії судових рішень (рішення, </w:t>
            </w:r>
            <w:proofErr w:type="spellStart"/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вироки</w:t>
            </w:r>
            <w:proofErr w:type="spellEnd"/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, постанови, тощо). В разі відсутності помічника судді, засвідчує копії судових рішень (документів) у судових справах (кримінальних провадженнях), які перебувають у провадженні судді;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Виготовляє виконавчі листи у справах, за якими передбачено негайне виконання;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Здійснює вручення, направлення копій судових рішень, іншої кореспонденції сторонам та іншим особам, які беруть участь у розгляді справи. Обробка вихідної кореспонденції по справам, які знаходяться в провадженні судді (підготовка листів, заповнення рекомендованих повідомлень, підписання конвертів тощо);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Здійснює оформлення судових справ (кримінальних проваджень) відповідно до вимог Інструкції з діловодства та здійснює передачу цих справ до канцелярії суду після розгляду справи суддею;</w:t>
            </w:r>
          </w:p>
          <w:p w:rsidR="00B75CAE" w:rsidRPr="00B23322" w:rsidRDefault="00B75CAE" w:rsidP="00B75CAE">
            <w:pPr>
              <w:numPr>
                <w:ilvl w:val="0"/>
                <w:numId w:val="1"/>
              </w:numPr>
              <w:spacing w:before="150" w:after="150" w:line="240" w:lineRule="atLeast"/>
              <w:ind w:left="0" w:firstLine="51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Сканує матеріали судових справ (кримінальних проваджень) та приєднує їх до обліково-статистичної картки відповідної судової справи (кримінального провадження) в Автоматизованій системі документообігу суду в період перебування справи (кримінального провадження) в провадженні судді. Вносить до ОСК АСДС достовірну інформації, що стосується розгляду судової справи під час перебування справи у провадженні відповідного судді  (призначення до підготовчого судового засідання, судового засідання, перенесення, відкладення, зупинення провадження, відновлення провадження тощо).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ind w:left="0" w:firstLine="370"/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Посадовий оклад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20281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грн;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надбавка до посадового окладу за ранг відповідно до постанови Кабінету Міністрів України від 18.01.2017 № 15 «Питання оплати праці працівників державних 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органів» (із змінами);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надбавки, доплати, премії та компенсації відповідно до статті 52 Закону України «Про державну службу».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EA5931" w:rsidRDefault="00B75CAE" w:rsidP="00074A97">
            <w:pPr>
              <w:spacing w:before="150" w:after="150"/>
              <w:ind w:left="0" w:firstLine="37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Строковий трудовий договір (до призначення на цю посаду переможця конкурсу або спливу 12 місяців з дня припинення чи скасування воєнного стану)</w:t>
            </w:r>
          </w:p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EA5931" w:rsidRDefault="00B75CAE" w:rsidP="00074A97">
            <w:pPr>
              <w:ind w:left="41" w:right="128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бажає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працювати у Вільнянському районному суді Запорізької області подає:</w:t>
            </w:r>
          </w:p>
          <w:p w:rsidR="00B75CAE" w:rsidRPr="00EA5931" w:rsidRDefault="00B75CAE" w:rsidP="00B75CAE">
            <w:pPr>
              <w:numPr>
                <w:ilvl w:val="0"/>
                <w:numId w:val="4"/>
              </w:num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резюме за формою згідно з </w:t>
            </w:r>
            <w:hyperlink r:id="rId5" w:anchor="n1039" w:history="1">
              <w:r w:rsidRPr="00EA593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додатком 2</w:t>
              </w:r>
            </w:hyperlink>
            <w:hyperlink r:id="rId6" w:anchor="n1039" w:history="1">
              <w:r w:rsidRPr="00EA593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vertAlign w:val="superscript"/>
                </w:rPr>
                <w:t>-1</w:t>
              </w:r>
            </w:hyperlink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, в якому обов’язково зазначається така інформація:</w:t>
            </w:r>
          </w:p>
          <w:p w:rsidR="00B75CAE" w:rsidRPr="00EA5931" w:rsidRDefault="00B75CAE" w:rsidP="00074A97">
            <w:p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B75CAE" w:rsidRPr="00EA5931" w:rsidRDefault="00B75CAE" w:rsidP="00074A97">
            <w:p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B75CAE" w:rsidRPr="00EA5931" w:rsidRDefault="00B75CAE" w:rsidP="00074A97">
            <w:p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B75CAE" w:rsidRPr="00EA5931" w:rsidRDefault="00B75CAE" w:rsidP="00074A97">
            <w:p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наявності)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CAE" w:rsidRPr="00EA5931" w:rsidRDefault="00B75CAE" w:rsidP="00074A97">
            <w:pPr>
              <w:shd w:val="clear" w:color="auto" w:fill="FFFFFF"/>
              <w:ind w:left="370" w:right="128" w:hanging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B75CAE" w:rsidRPr="00EA5931" w:rsidRDefault="00B75CAE" w:rsidP="00B75CAE">
            <w:pPr>
              <w:numPr>
                <w:ilvl w:val="0"/>
                <w:numId w:val="4"/>
              </w:numPr>
              <w:ind w:left="370" w:right="128" w:hanging="2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заповнену картку встановленого зразка;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5CAE" w:rsidRDefault="00B75CAE" w:rsidP="00B75CAE">
            <w:pPr>
              <w:numPr>
                <w:ilvl w:val="0"/>
                <w:numId w:val="4"/>
              </w:numPr>
              <w:ind w:left="370" w:right="128" w:hanging="2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документи, що підтверджують наявність громадянства України;</w:t>
            </w:r>
          </w:p>
          <w:p w:rsidR="00B75CAE" w:rsidRDefault="00B75CAE" w:rsidP="00B75CAE">
            <w:pPr>
              <w:numPr>
                <w:ilvl w:val="0"/>
                <w:numId w:val="4"/>
              </w:numPr>
              <w:ind w:left="370" w:right="128" w:hanging="2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про наявність відповідної освіти;</w:t>
            </w:r>
          </w:p>
          <w:p w:rsidR="00B75CAE" w:rsidRPr="001A0CDD" w:rsidRDefault="00B75CAE" w:rsidP="00B75CAE">
            <w:pPr>
              <w:numPr>
                <w:ilvl w:val="0"/>
                <w:numId w:val="4"/>
              </w:numPr>
              <w:spacing w:before="100" w:beforeAutospacing="1" w:after="100" w:afterAutospacing="1"/>
              <w:ind w:left="370" w:right="130" w:hanging="229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0CDD">
              <w:rPr>
                <w:rFonts w:ascii="Times New Roman" w:hAnsi="Times New Roman" w:cs="Times New Roman"/>
                <w:sz w:val="24"/>
                <w:szCs w:val="24"/>
              </w:rPr>
              <w:t>військовий квиток (військовозобов’язаним).</w:t>
            </w:r>
          </w:p>
          <w:p w:rsidR="00B75CAE" w:rsidRPr="001A0CDD" w:rsidRDefault="00B75CAE" w:rsidP="00074A97">
            <w:pPr>
              <w:spacing w:before="100" w:beforeAutospacing="1" w:after="100" w:afterAutospacing="1"/>
              <w:ind w:left="87" w:right="130" w:firstLine="425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Особа, яка виявила бажання працювати у Вільнянському районному суді Запорізької області подає документи на електронну пошту суду або безпосередньо  в суд за адресою: вулиця Бочарова,4, місто Вільнянськ.</w:t>
            </w:r>
          </w:p>
          <w:p w:rsidR="00B75CAE" w:rsidRPr="00B23322" w:rsidRDefault="00B75CAE" w:rsidP="00074A97">
            <w:pPr>
              <w:spacing w:before="100" w:beforeAutospacing="1" w:after="100" w:afterAutospacing="1"/>
              <w:ind w:left="41" w:right="128" w:firstLine="471"/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електронні документи, що подаються для участі 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співбесіді</w:t>
            </w:r>
            <w:r w:rsidRPr="00EA59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накладається кваліфікований електронний підпис кандидата.</w:t>
            </w:r>
            <w:r w:rsidRPr="00EA59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ind w:left="145" w:right="197" w:firstLine="425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Ротко Тетяна Олександрівна, </w:t>
            </w:r>
          </w:p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телефон: (06143)41464</w:t>
            </w:r>
          </w:p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B23322">
                <w:rPr>
                  <w:rStyle w:val="a3"/>
                  <w:rFonts w:ascii="Times New Roman" w:hAnsi="Times New Roman" w:cs="Times New Roman"/>
                  <w:color w:val="00274E"/>
                  <w:spacing w:val="11"/>
                  <w:sz w:val="24"/>
                  <w:szCs w:val="24"/>
                  <w:shd w:val="clear" w:color="auto" w:fill="EFE7E3"/>
                </w:rPr>
                <w:t>inbox@vl.zp.court.gov.ua</w:t>
              </w:r>
            </w:hyperlink>
          </w:p>
        </w:tc>
      </w:tr>
      <w:tr w:rsidR="00B75CAE" w:rsidRPr="00B23322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ind w:right="144" w:hanging="48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Вища освіта за освітнім ступенем молодшого бакалавра в галузях знань «Право», «Правознавство», «Правоохоронна діяльність»</w:t>
            </w: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ind w:right="144" w:hanging="48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 досвіду роботи</w:t>
            </w:r>
          </w:p>
        </w:tc>
      </w:tr>
      <w:tr w:rsidR="00B75CAE" w:rsidRPr="00B23322" w:rsidTr="00074A97">
        <w:trPr>
          <w:trHeight w:val="690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ind w:right="144" w:hanging="48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Вільне володіння державною мовою</w:t>
            </w:r>
          </w:p>
        </w:tc>
      </w:tr>
      <w:tr w:rsidR="00B75CAE" w:rsidRPr="00B23322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Вимоги до компетентності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tabs>
                <w:tab w:val="left" w:pos="229"/>
              </w:tabs>
              <w:ind w:left="22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дотримуватись правил етичної поведінки, порядності, чесності, справедливості, підзвітності</w:t>
            </w:r>
          </w:p>
          <w:p w:rsidR="00B75CAE" w:rsidRPr="00B23322" w:rsidRDefault="00B75CAE" w:rsidP="00074A97">
            <w:pPr>
              <w:tabs>
                <w:tab w:val="left" w:pos="229"/>
              </w:tabs>
              <w:ind w:left="229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AE" w:rsidRPr="00B23322" w:rsidTr="00074A97">
        <w:trPr>
          <w:trHeight w:val="795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tabs>
                <w:tab w:val="left" w:pos="229"/>
                <w:tab w:val="left" w:pos="407"/>
              </w:tabs>
              <w:ind w:left="22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B75CAE" w:rsidRPr="00B23322" w:rsidRDefault="00B75CAE" w:rsidP="00074A97">
            <w:pPr>
              <w:tabs>
                <w:tab w:val="left" w:pos="229"/>
                <w:tab w:val="left" w:pos="407"/>
              </w:tabs>
              <w:ind w:left="229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ind w:left="11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Цифрова грамотність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B75CAE">
            <w:pPr>
              <w:numPr>
                <w:ilvl w:val="0"/>
                <w:numId w:val="2"/>
              </w:numPr>
              <w:tabs>
                <w:tab w:val="left" w:pos="229"/>
                <w:tab w:val="left" w:pos="335"/>
              </w:tabs>
              <w:ind w:left="229" w:right="125" w:firstLine="14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вміння використовувати комп’ютерні пристрої, базове офісне програмне забезпечення для ефективного виконання своїх посадових обов'язків;</w:t>
            </w:r>
          </w:p>
          <w:p w:rsidR="00B75CAE" w:rsidRPr="00B23322" w:rsidRDefault="00B75CAE" w:rsidP="00B75CAE">
            <w:pPr>
              <w:numPr>
                <w:ilvl w:val="0"/>
                <w:numId w:val="2"/>
              </w:numPr>
              <w:tabs>
                <w:tab w:val="left" w:pos="229"/>
                <w:tab w:val="left" w:pos="335"/>
              </w:tabs>
              <w:ind w:left="229" w:right="125" w:firstLine="14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:rsidR="00B75CAE" w:rsidRPr="00B23322" w:rsidRDefault="00B75CAE" w:rsidP="00B75CAE">
            <w:pPr>
              <w:numPr>
                <w:ilvl w:val="0"/>
                <w:numId w:val="2"/>
              </w:numPr>
              <w:tabs>
                <w:tab w:val="left" w:pos="229"/>
                <w:tab w:val="left" w:pos="335"/>
              </w:tabs>
              <w:ind w:left="229" w:right="125" w:firstLine="14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здатність працювати з документами в різних цифрових форматах; зберігати, накопичувати, впорядковувати.</w:t>
            </w:r>
            <w:bookmarkStart w:id="1" w:name="_heading=h.30j0zll" w:colFirst="0" w:colLast="0"/>
            <w:bookmarkEnd w:id="1"/>
          </w:p>
        </w:tc>
      </w:tr>
      <w:tr w:rsidR="00B75CAE" w:rsidRPr="00B23322" w:rsidTr="00074A97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B75CAE" w:rsidRPr="00B23322" w:rsidTr="00074A97">
        <w:tc>
          <w:tcPr>
            <w:tcW w:w="3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spacing w:before="150" w:after="150"/>
              <w:jc w:val="lef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Знання:</w:t>
            </w: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8" w:tgtFrame="_blank" w:history="1">
              <w:r w:rsidRPr="00B23322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Конституції України</w:t>
              </w:r>
            </w:hyperlink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9" w:tgtFrame="_blank" w:history="1">
              <w:r w:rsidRPr="00B23322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«Про державну службу»;</w:t>
            </w: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0" w:tgtFrame="_blank" w:history="1">
              <w:r w:rsidRPr="00B23322">
                <w:rPr>
                  <w:rFonts w:ascii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Закону України</w:t>
              </w:r>
            </w:hyperlink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«Про запобігання корупції»</w:t>
            </w:r>
            <w:r w:rsidRPr="00B233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та іншого законодавства</w:t>
            </w:r>
          </w:p>
        </w:tc>
      </w:tr>
      <w:tr w:rsidR="00B75CAE" w:rsidRPr="00B23322" w:rsidTr="00074A97"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07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Цивільний процесуальний кодекс України;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Кодекс Адміністративного судочинства України;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 xml:space="preserve"> Закон України «Про виконавче провадження»;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Інструкція з діловодства у місцевих та апеляційних судах України;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Положення про автоматизовану систему документообігу суду;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Інструкція про порядок роботи з технічними засобами фіксування судового процесу;</w:t>
            </w:r>
          </w:p>
          <w:p w:rsidR="00B75CAE" w:rsidRPr="00B23322" w:rsidRDefault="00B75CAE" w:rsidP="00B75CAE">
            <w:pPr>
              <w:numPr>
                <w:ilvl w:val="0"/>
                <w:numId w:val="3"/>
              </w:numPr>
              <w:tabs>
                <w:tab w:val="left" w:pos="0"/>
              </w:tabs>
              <w:ind w:left="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Інструкція про порядок роботи з технічними засобами відеозапису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ходу і результатів процесуальних дій, проведених у режимі відеоконференції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322">
              <w:rPr>
                <w:rFonts w:ascii="Times New Roman" w:hAnsi="Times New Roman" w:cs="Times New Roman"/>
                <w:sz w:val="24"/>
                <w:szCs w:val="24"/>
              </w:rPr>
              <w:t>під час судового засідання (кримінального провадження).</w:t>
            </w:r>
          </w:p>
        </w:tc>
      </w:tr>
    </w:tbl>
    <w:p w:rsidR="00B75CAE" w:rsidRPr="00B23322" w:rsidRDefault="00B75CAE" w:rsidP="00B75CAE">
      <w:pPr>
        <w:shd w:val="clear" w:color="auto" w:fill="FFFFFF"/>
        <w:spacing w:after="150"/>
        <w:ind w:firstLine="450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bookmarkStart w:id="2" w:name="n767"/>
      <w:bookmarkStart w:id="3" w:name="n568"/>
      <w:bookmarkEnd w:id="2"/>
      <w:bookmarkEnd w:id="3"/>
    </w:p>
    <w:p w:rsidR="00B75CAE" w:rsidRPr="00B23322" w:rsidRDefault="00B75CAE" w:rsidP="00B75CAE">
      <w:pPr>
        <w:shd w:val="clear" w:color="auto" w:fill="FFFFFF"/>
        <w:spacing w:after="150"/>
        <w:ind w:firstLine="450"/>
        <w:rPr>
          <w:rFonts w:ascii="Times New Roman" w:hAnsi="Times New Roman" w:cs="Times New Roman"/>
          <w:sz w:val="24"/>
          <w:szCs w:val="24"/>
        </w:rPr>
      </w:pPr>
      <w:r w:rsidRPr="008C7C44">
        <w:rPr>
          <w:rFonts w:ascii="Times New Roman" w:hAnsi="Times New Roman" w:cs="Times New Roman"/>
          <w:sz w:val="24"/>
          <w:szCs w:val="24"/>
          <w:lang w:eastAsia="uk-UA"/>
        </w:rPr>
        <w:t>Керівник апарату суду</w:t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8C7C44"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>Тетяна РОТКО</w:t>
      </w:r>
    </w:p>
    <w:p w:rsidR="001608DA" w:rsidRDefault="001608DA">
      <w:bookmarkStart w:id="4" w:name="_GoBack"/>
      <w:bookmarkEnd w:id="4"/>
    </w:p>
    <w:sectPr w:rsidR="001608DA" w:rsidSect="00BB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A3B50"/>
    <w:multiLevelType w:val="hybridMultilevel"/>
    <w:tmpl w:val="7CF65638"/>
    <w:lvl w:ilvl="0" w:tplc="7F684856">
      <w:start w:val="1"/>
      <w:numFmt w:val="decimal"/>
      <w:lvlText w:val="%1)"/>
      <w:lvlJc w:val="left"/>
      <w:pPr>
        <w:ind w:left="12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77E3"/>
    <w:multiLevelType w:val="hybridMultilevel"/>
    <w:tmpl w:val="FB7C67AA"/>
    <w:lvl w:ilvl="0" w:tplc="B5E6D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9370D"/>
    <w:multiLevelType w:val="hybridMultilevel"/>
    <w:tmpl w:val="49F2585C"/>
    <w:lvl w:ilvl="0" w:tplc="DD80F6BA">
      <w:start w:val="10"/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 w15:restartNumberingAfterBreak="0">
    <w:nsid w:val="7929625F"/>
    <w:multiLevelType w:val="hybridMultilevel"/>
    <w:tmpl w:val="2662ED48"/>
    <w:lvl w:ilvl="0" w:tplc="DD80F6BA">
      <w:start w:val="10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FF"/>
    <w:rsid w:val="001608DA"/>
    <w:rsid w:val="007B14FF"/>
    <w:rsid w:val="00B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61D0-FDD2-4432-AD7E-82DB34B0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AE"/>
    <w:pPr>
      <w:spacing w:after="0" w:line="240" w:lineRule="auto"/>
      <w:ind w:left="567" w:hanging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vl.zp.court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46-2016-%D0%BF" TargetMode="Externa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4285</Words>
  <Characters>2443</Characters>
  <Application>Microsoft Office Word</Application>
  <DocSecurity>0</DocSecurity>
  <Lines>20</Lines>
  <Paragraphs>13</Paragraphs>
  <ScaleCrop>false</ScaleCrop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2025-12-03T07:41:00Z</dcterms:created>
  <dcterms:modified xsi:type="dcterms:W3CDTF">2025-12-03T07:41:00Z</dcterms:modified>
</cp:coreProperties>
</file>