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8A7408">
        <w:rPr>
          <w:color w:val="FF0000"/>
          <w:sz w:val="20"/>
          <w:szCs w:val="20"/>
        </w:rPr>
        <w:t>3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:rsidR="00A94CCD" w:rsidRPr="001765E2" w:rsidRDefault="00B71720" w:rsidP="0003470E">
      <w:pPr>
        <w:pStyle w:val="a8"/>
        <w:ind w:left="5812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 області</w:t>
      </w:r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r w:rsidR="003179FB" w:rsidRPr="00DB1825">
        <w:rPr>
          <w:rFonts w:ascii="Times New Roman" w:hAnsi="Times New Roman" w:cs="Times New Roman"/>
          <w:color w:val="000000"/>
          <w:sz w:val="20"/>
          <w:szCs w:val="20"/>
        </w:rPr>
        <w:t xml:space="preserve">від </w:t>
      </w:r>
      <w:bookmarkStart w:id="1" w:name="_Hlk169611517"/>
      <w:bookmarkStart w:id="2" w:name="_Hlk175742986"/>
      <w:bookmarkStart w:id="3" w:name="_Hlk149035752"/>
      <w:bookmarkEnd w:id="0"/>
      <w:r w:rsidR="007F518C">
        <w:rPr>
          <w:rFonts w:ascii="Times New Roman" w:hAnsi="Times New Roman" w:cs="Times New Roman"/>
          <w:color w:val="FF0000"/>
          <w:sz w:val="20"/>
          <w:szCs w:val="20"/>
          <w:lang w:val="uk-UA"/>
        </w:rPr>
        <w:t>18</w:t>
      </w:r>
      <w:r w:rsidR="008A7408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.0</w:t>
      </w:r>
      <w:r w:rsidR="008A7408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8A7408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8A7408" w:rsidRPr="00DB1825">
        <w:rPr>
          <w:rFonts w:ascii="Times New Roman" w:hAnsi="Times New Roman" w:cs="Times New Roman"/>
          <w:color w:val="FF0000"/>
          <w:sz w:val="20"/>
          <w:szCs w:val="20"/>
          <w:lang w:val="uk-UA"/>
        </w:rPr>
        <w:t>2</w:t>
      </w:r>
      <w:r w:rsidR="008A7408">
        <w:rPr>
          <w:rFonts w:ascii="Times New Roman" w:hAnsi="Times New Roman" w:cs="Times New Roman"/>
          <w:color w:val="FF0000"/>
          <w:sz w:val="20"/>
          <w:szCs w:val="20"/>
          <w:lang w:val="uk-UA"/>
        </w:rPr>
        <w:t>6</w:t>
      </w:r>
      <w:r w:rsidR="008A7408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1"/>
      <w:bookmarkEnd w:id="2"/>
      <w:r w:rsidR="007F518C">
        <w:rPr>
          <w:rFonts w:ascii="Times New Roman" w:hAnsi="Times New Roman" w:cs="Times New Roman"/>
          <w:color w:val="FF0000"/>
          <w:sz w:val="20"/>
          <w:szCs w:val="20"/>
          <w:lang w:val="uk-UA"/>
        </w:rPr>
        <w:t>22</w:t>
      </w:r>
      <w:r w:rsidR="008A7408" w:rsidRPr="00086FCD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8A7408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3"/>
      <w:r w:rsidR="008A7408" w:rsidRPr="00DB1825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</w:p>
    <w:p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/>
      </w:tblPr>
      <w:tblGrid>
        <w:gridCol w:w="316"/>
        <w:gridCol w:w="1729"/>
        <w:gridCol w:w="933"/>
        <w:gridCol w:w="7513"/>
      </w:tblGrid>
      <w:tr w:rsidR="00C15238" w:rsidRPr="0003470E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:rsidTr="0003470E">
        <w:trPr>
          <w:trHeight w:val="7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r w:rsidR="00E8675A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головн</w:t>
            </w:r>
            <w:r w:rsidR="00B87F8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ий</w:t>
            </w:r>
            <w:r w:rsidR="00E8675A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спеціаліст </w:t>
            </w:r>
            <w:bookmarkStart w:id="4" w:name="_Hlk134448369"/>
            <w:r w:rsidR="00E1107E" w:rsidRPr="00E1107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(прес-секретар) відділу інформаційно-аналітичної роботи</w:t>
            </w:r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4"/>
          </w:p>
        </w:tc>
      </w:tr>
      <w:tr w:rsidR="00C15238" w:rsidRPr="0003470E" w:rsidTr="0003470E">
        <w:trPr>
          <w:trHeight w:val="1078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21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>Здійснення заходів з питань забезпечення зв’язків суду із ЗМІ.</w:t>
            </w:r>
          </w:p>
          <w:p w:rsidR="00157504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>Здійснення заходів з питань взаємодії суду з громадськістю.</w:t>
            </w:r>
          </w:p>
          <w:p w:rsidR="00157504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>Виконання завдань з питань комунікаційної діяльності суду.</w:t>
            </w:r>
          </w:p>
          <w:p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комунікаційної роботи суду, в тому числі з метою підвищення рівня професійної компетентності, необхідних для якісного виконання посадових обов’язків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  <w:p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Здійснення в межах компетенції та відповідно до вимог діловодства своєчасної та належної реєстрації, обліку та зберігання документів в номенклатурних справах відділу, підготовка відповідних справ за минулі роки для передання до архіву суду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  <w:p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Виконання інших завдань та функцій відділу за визначенням безпосереднього керівника або судді-спікера, пов’язаних із забезпеченням окремо визначеного напряму роботи структурного підрозділу згідно з відповідним Положенням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</w:tc>
      </w:tr>
      <w:tr w:rsidR="00C15238" w:rsidRPr="0003470E" w:rsidTr="0003470E">
        <w:trPr>
          <w:trHeight w:val="79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D46" w:rsidRPr="0016622C" w:rsidRDefault="00B71720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13D46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7F1728" w:rsidRPr="007F1728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11855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:rsidR="00C15238" w:rsidRPr="0016622C" w:rsidRDefault="00001FCB" w:rsidP="0003470E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:rsidTr="0003470E">
        <w:trPr>
          <w:trHeight w:val="3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:rsidTr="0003470E">
        <w:trPr>
          <w:trHeight w:val="148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за адресою: м. Ужгород, вул. Загорська, буд. № 53 каб. №35.</w:t>
            </w:r>
          </w:p>
          <w:p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:rsidTr="0003470E">
        <w:trPr>
          <w:trHeight w:val="7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:rsidTr="0003470E">
        <w:trPr>
          <w:trHeight w:val="1399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5E239E" w:rsidRPr="0003470E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9674B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вища освіта за освітнім ступенем не нижче молодшого бакалавра або бакалавра відповідного професійного спрямування (</w:t>
            </w:r>
            <w:r w:rsidR="004A06B2" w:rsidRPr="0003470E">
              <w:rPr>
                <w:sz w:val="20"/>
                <w:szCs w:val="20"/>
              </w:rPr>
              <w:t>галузі знань «</w:t>
            </w:r>
            <w:r w:rsidR="004A06B2" w:rsidRPr="009D0835">
              <w:rPr>
                <w:sz w:val="20"/>
                <w:szCs w:val="20"/>
              </w:rPr>
              <w:t>Бізнес, адміністрування та право</w:t>
            </w:r>
            <w:r w:rsidR="004A06B2" w:rsidRPr="0003470E">
              <w:rPr>
                <w:sz w:val="20"/>
                <w:szCs w:val="20"/>
              </w:rPr>
              <w:t>» або «</w:t>
            </w:r>
            <w:r w:rsidR="004A06B2" w:rsidRPr="009D0835">
              <w:rPr>
                <w:sz w:val="20"/>
                <w:szCs w:val="20"/>
              </w:rPr>
              <w:t>Соціальні науки, журналістика, інформація та міжнародні відносини</w:t>
            </w:r>
            <w:r w:rsidR="004A06B2" w:rsidRPr="0003470E">
              <w:rPr>
                <w:sz w:val="20"/>
                <w:szCs w:val="20"/>
              </w:rPr>
              <w:t>»</w:t>
            </w:r>
            <w:r w:rsidRPr="0003470E">
              <w:rPr>
                <w:sz w:val="20"/>
                <w:szCs w:val="20"/>
              </w:rPr>
              <w:t>)</w:t>
            </w:r>
          </w:p>
        </w:tc>
      </w:tr>
      <w:tr w:rsidR="005E239E" w:rsidRPr="0003470E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03470E" w:rsidTr="0003470E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0"/>
        </w:trPr>
        <w:tc>
          <w:tcPr>
            <w:tcW w:w="316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CA3921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CA3921" w:rsidRPr="0003470E" w:rsidRDefault="00CA3921" w:rsidP="00D41B5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29" w:type="dxa"/>
          </w:tcPr>
          <w:p w:rsidR="00CA3921" w:rsidRPr="0003470E" w:rsidRDefault="00CA3921" w:rsidP="0003470E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46" w:type="dxa"/>
            <w:gridSpan w:val="2"/>
          </w:tcPr>
          <w:p w:rsidR="002B4D8D" w:rsidRPr="0003470E" w:rsidRDefault="002B4D8D" w:rsidP="002B4D8D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Pr="0003470E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2B4D8D" w:rsidRPr="0003470E" w:rsidRDefault="002B4D8D" w:rsidP="002B4D8D">
            <w:pPr>
              <w:widowControl w:val="0"/>
              <w:tabs>
                <w:tab w:val="left" w:pos="144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Pr="0003470E">
              <w:rPr>
                <w:rStyle w:val="212pt"/>
                <w:sz w:val="20"/>
                <w:szCs w:val="20"/>
              </w:rPr>
              <w:t>здатність до самомотивації (самоуправління);</w:t>
            </w:r>
          </w:p>
          <w:p w:rsidR="00CA3921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12pt"/>
                <w:rFonts w:eastAsia="Calibri"/>
                <w:sz w:val="20"/>
                <w:szCs w:val="20"/>
              </w:rPr>
              <w:t>-</w:t>
            </w:r>
            <w:r>
              <w:rPr>
                <w:rStyle w:val="212pt"/>
                <w:rFonts w:eastAsia="Calibri"/>
              </w:rPr>
              <w:t xml:space="preserve"> </w:t>
            </w:r>
            <w:r w:rsidRPr="0003470E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7"/>
        </w:trPr>
        <w:tc>
          <w:tcPr>
            <w:tcW w:w="316" w:type="dxa"/>
          </w:tcPr>
          <w:p w:rsidR="005E239E" w:rsidRPr="0003470E" w:rsidRDefault="00CA3921" w:rsidP="0003470E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9" w:type="dxa"/>
          </w:tcPr>
          <w:p w:rsidR="005E239E" w:rsidRPr="0003470E" w:rsidRDefault="00017BF5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rStyle w:val="20"/>
                <w:b/>
                <w:color w:val="auto"/>
                <w:sz w:val="20"/>
                <w:szCs w:val="20"/>
              </w:rPr>
              <w:t>Комунікація та взаємодія</w:t>
            </w:r>
          </w:p>
        </w:tc>
        <w:tc>
          <w:tcPr>
            <w:tcW w:w="8446" w:type="dxa"/>
            <w:gridSpan w:val="2"/>
          </w:tcPr>
          <w:p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визначати заінтересовані і впливові сторони та розбудовувати партнерські відносини;</w:t>
            </w:r>
          </w:p>
          <w:p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ефективно взаємодіяти - дослухатися, сприймати та викладати думку;</w:t>
            </w:r>
          </w:p>
          <w:p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публічно виступати перед аудиторією;</w:t>
            </w:r>
          </w:p>
          <w:p w:rsidR="002504EE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переконувати інших за допомогою аргументів та послідовної комунікації.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2"/>
        </w:trPr>
        <w:tc>
          <w:tcPr>
            <w:tcW w:w="316" w:type="dxa"/>
          </w:tcPr>
          <w:p w:rsidR="005E239E" w:rsidRPr="0003470E" w:rsidRDefault="000E3FB9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29" w:type="dxa"/>
          </w:tcPr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46" w:type="dxa"/>
            <w:gridSpan w:val="2"/>
          </w:tcPr>
          <w:p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E2115B" w:rsidRPr="0003470E" w:rsidRDefault="00E2115B" w:rsidP="00E2115B">
            <w:pPr>
              <w:widowControl w:val="0"/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504EE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91" w:type="dxa"/>
            <w:gridSpan w:val="4"/>
            <w:vAlign w:val="center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</w:tcPr>
          <w:p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29" w:type="dxa"/>
          </w:tcPr>
          <w:p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46" w:type="dxa"/>
            <w:gridSpan w:val="2"/>
          </w:tcPr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6" w:type="dxa"/>
          </w:tcPr>
          <w:p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29" w:type="dxa"/>
          </w:tcPr>
          <w:p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46" w:type="dxa"/>
            <w:gridSpan w:val="2"/>
          </w:tcPr>
          <w:p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Закон України «Про судоустрій і статус суддів»;</w:t>
            </w:r>
          </w:p>
          <w:p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України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6A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ED4550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78" w:rsidRDefault="00B14778">
      <w:r>
        <w:separator/>
      </w:r>
    </w:p>
  </w:endnote>
  <w:endnote w:type="continuationSeparator" w:id="0">
    <w:p w:rsidR="00B14778" w:rsidRDefault="00B1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78" w:rsidRDefault="00B14778">
      <w:r>
        <w:separator/>
      </w:r>
    </w:p>
  </w:footnote>
  <w:footnote w:type="continuationSeparator" w:id="0">
    <w:p w:rsidR="00B14778" w:rsidRDefault="00B14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Default="00690027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F5FFD" w:rsidRDefault="00BF5FF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FD" w:rsidRPr="00E82F85" w:rsidRDefault="00690027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7F518C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:rsidR="00BF5FFD" w:rsidRDefault="00BF5F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6EDF"/>
    <w:rsid w:val="00001FCB"/>
    <w:rsid w:val="00017BF5"/>
    <w:rsid w:val="00017E13"/>
    <w:rsid w:val="0002217B"/>
    <w:rsid w:val="0002467A"/>
    <w:rsid w:val="0003470E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142D5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4170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B4D8D"/>
    <w:rsid w:val="002C0190"/>
    <w:rsid w:val="002C2D05"/>
    <w:rsid w:val="002D2F78"/>
    <w:rsid w:val="002F25F1"/>
    <w:rsid w:val="002F4038"/>
    <w:rsid w:val="002F70B9"/>
    <w:rsid w:val="002F7B2F"/>
    <w:rsid w:val="003179FB"/>
    <w:rsid w:val="0032126C"/>
    <w:rsid w:val="00325BBA"/>
    <w:rsid w:val="00340474"/>
    <w:rsid w:val="003558CF"/>
    <w:rsid w:val="00362641"/>
    <w:rsid w:val="00367D68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13D46"/>
    <w:rsid w:val="0062662B"/>
    <w:rsid w:val="00634AE3"/>
    <w:rsid w:val="0066380A"/>
    <w:rsid w:val="00676667"/>
    <w:rsid w:val="00680D1F"/>
    <w:rsid w:val="0068170E"/>
    <w:rsid w:val="00686DFC"/>
    <w:rsid w:val="00690027"/>
    <w:rsid w:val="00691056"/>
    <w:rsid w:val="00692416"/>
    <w:rsid w:val="00692F6B"/>
    <w:rsid w:val="00694032"/>
    <w:rsid w:val="00696492"/>
    <w:rsid w:val="006A0023"/>
    <w:rsid w:val="006A1463"/>
    <w:rsid w:val="006B0DA1"/>
    <w:rsid w:val="006B36EF"/>
    <w:rsid w:val="006B3C9C"/>
    <w:rsid w:val="006B6346"/>
    <w:rsid w:val="006C26DF"/>
    <w:rsid w:val="006C4BE7"/>
    <w:rsid w:val="006C51A3"/>
    <w:rsid w:val="006D6566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7F1728"/>
    <w:rsid w:val="007F518C"/>
    <w:rsid w:val="00813C36"/>
    <w:rsid w:val="00814A8C"/>
    <w:rsid w:val="00821374"/>
    <w:rsid w:val="008223FF"/>
    <w:rsid w:val="00823E56"/>
    <w:rsid w:val="0082676C"/>
    <w:rsid w:val="00830EA5"/>
    <w:rsid w:val="00855CAA"/>
    <w:rsid w:val="0086008E"/>
    <w:rsid w:val="00860A58"/>
    <w:rsid w:val="00864197"/>
    <w:rsid w:val="008660F4"/>
    <w:rsid w:val="00872FA6"/>
    <w:rsid w:val="008767A6"/>
    <w:rsid w:val="00877F35"/>
    <w:rsid w:val="008A7408"/>
    <w:rsid w:val="008B098D"/>
    <w:rsid w:val="008B2DB7"/>
    <w:rsid w:val="008B363A"/>
    <w:rsid w:val="008B56D4"/>
    <w:rsid w:val="008C3B73"/>
    <w:rsid w:val="008D447B"/>
    <w:rsid w:val="008E00B6"/>
    <w:rsid w:val="00915D96"/>
    <w:rsid w:val="00926808"/>
    <w:rsid w:val="00934395"/>
    <w:rsid w:val="0094100D"/>
    <w:rsid w:val="00941EE7"/>
    <w:rsid w:val="00941F81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F71AD"/>
    <w:rsid w:val="00B12407"/>
    <w:rsid w:val="00B128F6"/>
    <w:rsid w:val="00B12D59"/>
    <w:rsid w:val="00B14348"/>
    <w:rsid w:val="00B14778"/>
    <w:rsid w:val="00B167DC"/>
    <w:rsid w:val="00B21A76"/>
    <w:rsid w:val="00B2299C"/>
    <w:rsid w:val="00B2776E"/>
    <w:rsid w:val="00B3147B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5558"/>
    <w:rsid w:val="00C6590A"/>
    <w:rsid w:val="00C732A8"/>
    <w:rsid w:val="00C77FCF"/>
    <w:rsid w:val="00C81414"/>
    <w:rsid w:val="00C93E63"/>
    <w:rsid w:val="00CA3921"/>
    <w:rsid w:val="00CA7C27"/>
    <w:rsid w:val="00CB4625"/>
    <w:rsid w:val="00CB665F"/>
    <w:rsid w:val="00CC2C2C"/>
    <w:rsid w:val="00CC72B3"/>
    <w:rsid w:val="00CD789D"/>
    <w:rsid w:val="00CE0BA6"/>
    <w:rsid w:val="00D04E3D"/>
    <w:rsid w:val="00D10283"/>
    <w:rsid w:val="00D14560"/>
    <w:rsid w:val="00D15B2B"/>
    <w:rsid w:val="00D24241"/>
    <w:rsid w:val="00D3108E"/>
    <w:rsid w:val="00D31F6D"/>
    <w:rsid w:val="00D41B52"/>
    <w:rsid w:val="00D51B64"/>
    <w:rsid w:val="00D53CC3"/>
    <w:rsid w:val="00D7497A"/>
    <w:rsid w:val="00D835DE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06B1C"/>
    <w:rsid w:val="00E1107E"/>
    <w:rsid w:val="00E1568E"/>
    <w:rsid w:val="00E20A48"/>
    <w:rsid w:val="00E2115B"/>
    <w:rsid w:val="00E332B9"/>
    <w:rsid w:val="00E35D40"/>
    <w:rsid w:val="00E53358"/>
    <w:rsid w:val="00E65183"/>
    <w:rsid w:val="00E74F68"/>
    <w:rsid w:val="00E75DF3"/>
    <w:rsid w:val="00E75E5E"/>
    <w:rsid w:val="00E76A6F"/>
    <w:rsid w:val="00E778F5"/>
    <w:rsid w:val="00E77B67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и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F9AE-8D62-4CF3-B910-98653401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4327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6781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user</cp:lastModifiedBy>
  <cp:revision>100</cp:revision>
  <cp:lastPrinted>2025-07-18T07:26:00Z</cp:lastPrinted>
  <dcterms:created xsi:type="dcterms:W3CDTF">2020-09-07T06:04:00Z</dcterms:created>
  <dcterms:modified xsi:type="dcterms:W3CDTF">2026-02-18T08:34:00Z</dcterms:modified>
</cp:coreProperties>
</file>