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8A0AC" w14:textId="77777777" w:rsidR="00F46523" w:rsidRDefault="00F46523" w:rsidP="00F46523">
      <w:pPr>
        <w:ind w:right="-82"/>
        <w:jc w:val="center"/>
        <w:outlineLvl w:val="0"/>
        <w:rPr>
          <w:b/>
        </w:rPr>
      </w:pPr>
    </w:p>
    <w:p w14:paraId="6B48C26B" w14:textId="77777777" w:rsidR="00F46523" w:rsidRDefault="00F46523" w:rsidP="00F46523">
      <w:pPr>
        <w:ind w:right="-82"/>
        <w:jc w:val="center"/>
        <w:outlineLvl w:val="0"/>
        <w:rPr>
          <w:b/>
        </w:rPr>
      </w:pPr>
      <w:r>
        <w:rPr>
          <w:b/>
        </w:rPr>
        <w:t>Канали</w:t>
      </w:r>
      <w:r w:rsidRPr="00FD7DE1">
        <w:rPr>
          <w:b/>
        </w:rPr>
        <w:t xml:space="preserve"> повідомлення про можливі факти корупційних або </w:t>
      </w:r>
    </w:p>
    <w:p w14:paraId="61577E34" w14:textId="77777777" w:rsidR="00F46523" w:rsidRDefault="00F46523" w:rsidP="00F46523">
      <w:pPr>
        <w:ind w:right="-82"/>
        <w:jc w:val="center"/>
        <w:outlineLvl w:val="0"/>
        <w:rPr>
          <w:b/>
        </w:rPr>
      </w:pPr>
      <w:r w:rsidRPr="00FD7DE1">
        <w:rPr>
          <w:b/>
        </w:rPr>
        <w:t xml:space="preserve">пов’язаних з корупцією правопорушень, інших порушень </w:t>
      </w:r>
    </w:p>
    <w:p w14:paraId="74916A21" w14:textId="77777777" w:rsidR="00F46523" w:rsidRPr="00FD7DE1" w:rsidRDefault="00F46523" w:rsidP="00F46523">
      <w:pPr>
        <w:ind w:right="-82"/>
        <w:jc w:val="center"/>
        <w:outlineLvl w:val="0"/>
        <w:rPr>
          <w:b/>
        </w:rPr>
      </w:pPr>
      <w:r w:rsidRPr="00FD7DE1">
        <w:rPr>
          <w:b/>
        </w:rPr>
        <w:t>Закону України «Про запобігання корупції»</w:t>
      </w:r>
    </w:p>
    <w:p w14:paraId="09A15AA5" w14:textId="77777777" w:rsidR="00976946" w:rsidRDefault="00976946" w:rsidP="00976946">
      <w:pPr>
        <w:ind w:right="-82"/>
        <w:jc w:val="both"/>
        <w:outlineLvl w:val="0"/>
      </w:pPr>
    </w:p>
    <w:p w14:paraId="0E1F19BA" w14:textId="77777777" w:rsidR="00976946" w:rsidRDefault="00976946" w:rsidP="00F32F85">
      <w:pPr>
        <w:ind w:right="-82" w:firstLine="567"/>
        <w:jc w:val="both"/>
        <w:outlineLvl w:val="0"/>
      </w:pPr>
    </w:p>
    <w:p w14:paraId="5A2AA75F" w14:textId="77777777" w:rsidR="00976946" w:rsidRPr="00135611" w:rsidRDefault="00976946" w:rsidP="00F32F85">
      <w:pPr>
        <w:ind w:firstLine="567"/>
        <w:jc w:val="both"/>
      </w:pPr>
      <w:r w:rsidRPr="00135611">
        <w:t>Якщо Вам стали відомі факти порушення антикорупційного законодавства працівниками суду, за наявності обґрунтованого переконання, що інформація є достовірною та має фактичні дані, що можуть бути перевірені (докази), Ви можете повідомити одним з нижче зазначених каналів комунікації</w:t>
      </w:r>
      <w:r w:rsidR="00DF0448">
        <w:t>:</w:t>
      </w:r>
    </w:p>
    <w:p w14:paraId="3163C732" w14:textId="77777777" w:rsidR="00976946" w:rsidRPr="00135611" w:rsidRDefault="00976946" w:rsidP="00F32F85">
      <w:pPr>
        <w:ind w:firstLine="567"/>
      </w:pPr>
    </w:p>
    <w:p w14:paraId="5BDDA147" w14:textId="77777777" w:rsidR="00976946" w:rsidRDefault="00976946" w:rsidP="00F32F85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253CF">
        <w:rPr>
          <w:b/>
        </w:rPr>
        <w:t>поштова адреса</w:t>
      </w:r>
      <w:r w:rsidR="00DF0448" w:rsidRPr="003253CF">
        <w:rPr>
          <w:b/>
        </w:rPr>
        <w:t>:</w:t>
      </w:r>
      <w:r w:rsidR="00DF0448">
        <w:t xml:space="preserve"> вул.</w:t>
      </w:r>
      <w:r w:rsidRPr="00135611">
        <w:t xml:space="preserve"> Словацького, </w:t>
      </w:r>
      <w:smartTag w:uri="urn:schemas-microsoft-com:office:smarttags" w:element="metricconverter">
        <w:smartTagPr>
          <w:attr w:name="ProductID" w:val="3, м"/>
        </w:smartTagPr>
        <w:r w:rsidRPr="00135611">
          <w:t>3, м</w:t>
        </w:r>
      </w:smartTag>
      <w:r w:rsidRPr="00135611">
        <w:t xml:space="preserve">. Луцьк, </w:t>
      </w:r>
      <w:r w:rsidR="00DF0448">
        <w:t>Волинська область, 43604</w:t>
      </w:r>
      <w:r w:rsidRPr="00135611">
        <w:t xml:space="preserve"> (</w:t>
      </w:r>
      <w:r w:rsidR="00DF0448">
        <w:t xml:space="preserve">лист має бути </w:t>
      </w:r>
      <w:r w:rsidR="003253CF">
        <w:t>з позначкою «Про корупцію»);</w:t>
      </w:r>
    </w:p>
    <w:p w14:paraId="60811202" w14:textId="77777777" w:rsidR="00DF0448" w:rsidRPr="00135611" w:rsidRDefault="00DF0448" w:rsidP="00F32F85">
      <w:pPr>
        <w:ind w:firstLine="567"/>
      </w:pPr>
    </w:p>
    <w:p w14:paraId="529CC22C" w14:textId="77777777" w:rsidR="003253CF" w:rsidRDefault="003253CF" w:rsidP="00F32F85">
      <w:pPr>
        <w:pStyle w:val="a4"/>
        <w:numPr>
          <w:ilvl w:val="0"/>
          <w:numId w:val="1"/>
        </w:numPr>
        <w:ind w:left="0" w:firstLine="567"/>
      </w:pPr>
      <w:r w:rsidRPr="00F32F85">
        <w:rPr>
          <w:b/>
        </w:rPr>
        <w:t>електронна адреса:</w:t>
      </w:r>
      <w:r>
        <w:t xml:space="preserve"> </w:t>
      </w:r>
      <w:hyperlink r:id="rId5" w:history="1">
        <w:r w:rsidR="00976946" w:rsidRPr="00A20E17">
          <w:rPr>
            <w:rStyle w:val="a5"/>
            <w:color w:val="auto"/>
            <w:u w:val="none"/>
            <w:lang w:val="en-US"/>
          </w:rPr>
          <w:t>kadry</w:t>
        </w:r>
        <w:r w:rsidR="00976946" w:rsidRPr="00A20E17">
          <w:rPr>
            <w:rStyle w:val="a5"/>
            <w:color w:val="auto"/>
            <w:u w:val="none"/>
          </w:rPr>
          <w:t>@adm.vl.court.gov.ua</w:t>
        </w:r>
      </w:hyperlink>
      <w:r w:rsidRPr="00A20E17">
        <w:t>;</w:t>
      </w:r>
    </w:p>
    <w:p w14:paraId="62D1FDF4" w14:textId="77777777" w:rsidR="003253CF" w:rsidRDefault="003253CF" w:rsidP="00F32F85">
      <w:pPr>
        <w:pStyle w:val="a4"/>
        <w:ind w:firstLine="567"/>
      </w:pPr>
    </w:p>
    <w:p w14:paraId="2D087007" w14:textId="77777777" w:rsidR="00976946" w:rsidRDefault="0094076B" w:rsidP="00A20E17">
      <w:pPr>
        <w:pStyle w:val="a4"/>
        <w:numPr>
          <w:ilvl w:val="0"/>
          <w:numId w:val="1"/>
        </w:numPr>
        <w:ind w:left="0" w:firstLine="567"/>
        <w:jc w:val="both"/>
      </w:pPr>
      <w:r w:rsidRPr="00F32F85">
        <w:rPr>
          <w:b/>
        </w:rPr>
        <w:t>телефонна лінія за номером</w:t>
      </w:r>
      <w:r w:rsidR="00976946" w:rsidRPr="00135611">
        <w:t xml:space="preserve">  (0332) 723</w:t>
      </w:r>
      <w:r w:rsidR="00F32F85">
        <w:t> </w:t>
      </w:r>
      <w:r w:rsidR="00976946" w:rsidRPr="00135611">
        <w:t>348</w:t>
      </w:r>
      <w:r w:rsidR="00F32F85">
        <w:t xml:space="preserve"> </w:t>
      </w:r>
      <w:r w:rsidR="00976946" w:rsidRPr="00135611">
        <w:t>(години роботи: понеділок – четвер з 8.00 до 17.00, п’ятниця – з 8.00 до 15.45</w:t>
      </w:r>
      <w:r w:rsidR="00F32F85">
        <w:t>, обідня перерва – з 12.00 до 12.45</w:t>
      </w:r>
      <w:r w:rsidR="00976946" w:rsidRPr="00135611">
        <w:t>)</w:t>
      </w:r>
      <w:r w:rsidR="00A20E17">
        <w:t>;</w:t>
      </w:r>
    </w:p>
    <w:p w14:paraId="37BE9615" w14:textId="77777777" w:rsidR="00A20E17" w:rsidRDefault="00A20E17" w:rsidP="00A20E17">
      <w:pPr>
        <w:pStyle w:val="a4"/>
      </w:pPr>
    </w:p>
    <w:p w14:paraId="25907FCB" w14:textId="77777777" w:rsidR="00A20E17" w:rsidRDefault="00A20E17" w:rsidP="00F32F85">
      <w:pPr>
        <w:pStyle w:val="a4"/>
        <w:numPr>
          <w:ilvl w:val="0"/>
          <w:numId w:val="1"/>
        </w:numPr>
        <w:ind w:left="0" w:firstLine="567"/>
      </w:pPr>
      <w:hyperlink r:id="rId6" w:history="1">
        <w:r w:rsidRPr="00135611">
          <w:rPr>
            <w:rStyle w:val="a6"/>
            <w:bdr w:val="none" w:sz="0" w:space="0" w:color="auto" w:frame="1"/>
            <w:shd w:val="clear" w:color="auto" w:fill="FFFFFF"/>
          </w:rPr>
          <w:t>Єдиний портал повідомлень викривачів</w:t>
        </w:r>
      </w:hyperlink>
      <w:r>
        <w:t xml:space="preserve"> (</w:t>
      </w:r>
      <w:hyperlink r:id="rId7" w:history="1">
        <w:r w:rsidR="00161AFA" w:rsidRPr="00103E5D">
          <w:rPr>
            <w:rStyle w:val="a5"/>
          </w:rPr>
          <w:t>https://whistleblowers.nazk.gov.ua/</w:t>
        </w:r>
      </w:hyperlink>
      <w:r>
        <w:t>).</w:t>
      </w:r>
    </w:p>
    <w:p w14:paraId="33835242" w14:textId="77777777" w:rsidR="00161AFA" w:rsidRDefault="00161AFA" w:rsidP="00161AFA">
      <w:pPr>
        <w:pStyle w:val="a4"/>
      </w:pPr>
    </w:p>
    <w:p w14:paraId="4FF77AB4" w14:textId="77777777" w:rsidR="00161AFA" w:rsidRPr="00135611" w:rsidRDefault="00161AFA" w:rsidP="00161AFA">
      <w:pPr>
        <w:ind w:firstLine="567"/>
        <w:rPr>
          <w:rStyle w:val="a6"/>
        </w:rPr>
      </w:pPr>
      <w:r w:rsidRPr="00135611">
        <w:rPr>
          <w:rStyle w:val="a6"/>
        </w:rPr>
        <w:t>Інформація у повідомленні має містити одну або декілька з таких ознак:</w:t>
      </w:r>
    </w:p>
    <w:p w14:paraId="642B253A" w14:textId="77777777" w:rsidR="00161AFA" w:rsidRPr="00135611" w:rsidRDefault="00161AFA" w:rsidP="00161AFA">
      <w:pPr>
        <w:rPr>
          <w:rStyle w:val="a6"/>
        </w:rPr>
      </w:pPr>
    </w:p>
    <w:p w14:paraId="66401A1A" w14:textId="77777777" w:rsidR="00161AFA" w:rsidRPr="00135611" w:rsidRDefault="00161AFA" w:rsidP="001F35F7">
      <w:pPr>
        <w:ind w:firstLine="567"/>
        <w:jc w:val="both"/>
      </w:pPr>
      <w:r w:rsidRPr="00135611">
        <w:t>- порушення обмежень щодо отримання подарунка, передбачені статтею 23 Закону;</w:t>
      </w:r>
    </w:p>
    <w:p w14:paraId="44365733" w14:textId="77777777" w:rsidR="00161AFA" w:rsidRPr="00135611" w:rsidRDefault="00161AFA" w:rsidP="001F35F7">
      <w:pPr>
        <w:ind w:firstLine="567"/>
        <w:jc w:val="both"/>
      </w:pPr>
      <w:r w:rsidRPr="00135611">
        <w:t>- запобігання та врегулювання конфлікту інтересів;</w:t>
      </w:r>
    </w:p>
    <w:p w14:paraId="73BC0DC0" w14:textId="77777777" w:rsidR="00161AFA" w:rsidRPr="00135611" w:rsidRDefault="00161AFA" w:rsidP="001F35F7">
      <w:pPr>
        <w:ind w:firstLine="567"/>
        <w:jc w:val="both"/>
      </w:pPr>
      <w:r w:rsidRPr="00135611">
        <w:t xml:space="preserve">- порушення </w:t>
      </w:r>
      <w:r w:rsidR="001F35F7" w:rsidRPr="00135611">
        <w:t>встановлених</w:t>
      </w:r>
      <w:r w:rsidRPr="00135611">
        <w:t xml:space="preserve"> Законом обмежень щодо одержання пільг, послуг і майна органами державної влади та органами місцевого самоврядування;</w:t>
      </w:r>
    </w:p>
    <w:p w14:paraId="106870DE" w14:textId="77777777" w:rsidR="00161AFA" w:rsidRPr="00135611" w:rsidRDefault="00161AFA" w:rsidP="001F35F7">
      <w:pPr>
        <w:ind w:firstLine="567"/>
        <w:jc w:val="both"/>
      </w:pPr>
      <w:r w:rsidRPr="00135611">
        <w:t>- порушення вимог щодо обмеження спільної роботи близьких осіб, передбачені статтею 27 Закону;</w:t>
      </w:r>
    </w:p>
    <w:p w14:paraId="11BEC0B4" w14:textId="77777777" w:rsidR="00161AFA" w:rsidRPr="00135611" w:rsidRDefault="00161AFA" w:rsidP="001F35F7">
      <w:pPr>
        <w:ind w:firstLine="567"/>
        <w:jc w:val="both"/>
      </w:pPr>
      <w:r w:rsidRPr="00135611">
        <w:t>- порушення вимог стосовно обмеження щодо сумісництва та суміщення з іншими видами діяльності, передбачені статтею 25 Закону;</w:t>
      </w:r>
    </w:p>
    <w:p w14:paraId="5DF37AE0" w14:textId="77777777" w:rsidR="00161AFA" w:rsidRPr="00135611" w:rsidRDefault="00161AFA" w:rsidP="001F35F7">
      <w:pPr>
        <w:ind w:firstLine="567"/>
        <w:jc w:val="both"/>
      </w:pPr>
      <w:r w:rsidRPr="00135611">
        <w:t>- недотримання актів законодавства з питань етичної поведінки;</w:t>
      </w:r>
    </w:p>
    <w:p w14:paraId="60BDDA22" w14:textId="77777777" w:rsidR="00161AFA" w:rsidRPr="00135611" w:rsidRDefault="00161AFA" w:rsidP="001F35F7">
      <w:pPr>
        <w:ind w:firstLine="567"/>
        <w:jc w:val="both"/>
      </w:pPr>
      <w:r w:rsidRPr="00135611">
        <w:t>- порушення вимог фінансового контролю, передбаченого статтями 45-46, 48-52 Закону;</w:t>
      </w:r>
    </w:p>
    <w:p w14:paraId="6E6646BB" w14:textId="77777777" w:rsidR="00161AFA" w:rsidRPr="00135611" w:rsidRDefault="00161AFA" w:rsidP="001F35F7">
      <w:pPr>
        <w:ind w:firstLine="567"/>
        <w:jc w:val="both"/>
      </w:pPr>
      <w:r w:rsidRPr="00135611">
        <w:t>- порушення, пов’язані з організацією роботи із запобігання і виявлення корупції;</w:t>
      </w:r>
    </w:p>
    <w:p w14:paraId="64B461DA" w14:textId="77777777" w:rsidR="00161AFA" w:rsidRPr="00135611" w:rsidRDefault="00161AFA" w:rsidP="001F35F7">
      <w:pPr>
        <w:ind w:firstLine="567"/>
        <w:jc w:val="both"/>
      </w:pPr>
      <w:r w:rsidRPr="00135611">
        <w:t>- порушення вимог проведення спеціальної перевірки, передбаченої статтею 56 Закону.</w:t>
      </w:r>
    </w:p>
    <w:p w14:paraId="771AD404" w14:textId="77777777" w:rsidR="00161AFA" w:rsidRPr="00135611" w:rsidRDefault="00161AFA" w:rsidP="001F35F7">
      <w:pPr>
        <w:pStyle w:val="a4"/>
        <w:ind w:left="0" w:firstLine="567"/>
        <w:jc w:val="both"/>
      </w:pPr>
    </w:p>
    <w:p w14:paraId="5B4485E7" w14:textId="77777777" w:rsidR="001F35F7" w:rsidRPr="00135611" w:rsidRDefault="001F35F7" w:rsidP="001F35F7">
      <w:pPr>
        <w:tabs>
          <w:tab w:val="left" w:pos="506"/>
        </w:tabs>
        <w:ind w:firstLine="567"/>
        <w:jc w:val="both"/>
      </w:pPr>
      <w:r w:rsidRPr="00135611">
        <w:t>Повідомлення повинно містити інформацію, яка стосується конкретної особи, та фактичні дані, які можуть бути перевірені спеціально уповноваженими суб’єктами у сфері протидії корупції.</w:t>
      </w:r>
    </w:p>
    <w:p w14:paraId="6ED1D0D9" w14:textId="77777777" w:rsidR="001F35F7" w:rsidRPr="00135611" w:rsidRDefault="001F35F7" w:rsidP="001F35F7">
      <w:pPr>
        <w:ind w:firstLine="567"/>
        <w:jc w:val="both"/>
      </w:pPr>
    </w:p>
    <w:p w14:paraId="0245FE2F" w14:textId="77777777" w:rsidR="00976946" w:rsidRPr="00135611" w:rsidRDefault="00976946" w:rsidP="001F35F7">
      <w:pPr>
        <w:ind w:firstLine="567"/>
      </w:pPr>
    </w:p>
    <w:p w14:paraId="52351389" w14:textId="77777777" w:rsidR="00976946" w:rsidRPr="00135611" w:rsidRDefault="00976946" w:rsidP="00F32F85">
      <w:pPr>
        <w:ind w:left="-720" w:firstLine="567"/>
      </w:pPr>
      <w:r w:rsidRPr="00135611">
        <w:t xml:space="preserve">      </w:t>
      </w:r>
    </w:p>
    <w:p w14:paraId="593B4D08" w14:textId="77777777" w:rsidR="00976946" w:rsidRPr="00135611" w:rsidRDefault="00976946" w:rsidP="00F32F85">
      <w:pPr>
        <w:ind w:firstLine="567"/>
        <w:jc w:val="both"/>
      </w:pPr>
    </w:p>
    <w:p w14:paraId="530709B7" w14:textId="77777777" w:rsidR="00976946" w:rsidRDefault="00976946" w:rsidP="00976946">
      <w:pPr>
        <w:ind w:right="-82"/>
        <w:jc w:val="both"/>
        <w:outlineLvl w:val="0"/>
      </w:pPr>
    </w:p>
    <w:p w14:paraId="500C9B34" w14:textId="77777777" w:rsidR="00F46523" w:rsidRPr="00135611" w:rsidRDefault="00F46523" w:rsidP="00F46523">
      <w:pPr>
        <w:ind w:right="-82" w:firstLine="540"/>
        <w:jc w:val="both"/>
        <w:outlineLvl w:val="0"/>
      </w:pPr>
    </w:p>
    <w:p w14:paraId="0EAAFF0C" w14:textId="77777777" w:rsidR="00A22939" w:rsidRDefault="00A22939"/>
    <w:sectPr w:rsidR="00A229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F3D44"/>
    <w:multiLevelType w:val="hybridMultilevel"/>
    <w:tmpl w:val="7FAA05A4"/>
    <w:lvl w:ilvl="0" w:tplc="420419B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13703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1B5"/>
    <w:rsid w:val="00161AFA"/>
    <w:rsid w:val="001F35F7"/>
    <w:rsid w:val="002F21B5"/>
    <w:rsid w:val="003253CF"/>
    <w:rsid w:val="00331140"/>
    <w:rsid w:val="00356A1B"/>
    <w:rsid w:val="008C28F8"/>
    <w:rsid w:val="008D1C7C"/>
    <w:rsid w:val="0094076B"/>
    <w:rsid w:val="00976946"/>
    <w:rsid w:val="00A20E17"/>
    <w:rsid w:val="00A22939"/>
    <w:rsid w:val="00DF0448"/>
    <w:rsid w:val="00F32F85"/>
    <w:rsid w:val="00F4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471264DF"/>
  <w15:chartTrackingRefBased/>
  <w15:docId w15:val="{D69F9BC1-16C8-4686-BCBD-44612CB2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523"/>
    <w:rPr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331140"/>
    <w:pPr>
      <w:keepNext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31140"/>
    <w:pPr>
      <w:keepNext/>
      <w:jc w:val="center"/>
      <w:outlineLvl w:val="1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311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140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331140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331140"/>
    <w:rPr>
      <w:rFonts w:ascii="Arial" w:hAnsi="Arial" w:cs="Arial"/>
      <w:b/>
      <w:bCs/>
      <w:sz w:val="26"/>
      <w:szCs w:val="26"/>
      <w:lang w:eastAsia="uk-UA"/>
    </w:rPr>
  </w:style>
  <w:style w:type="character" w:styleId="a3">
    <w:name w:val="Emphasis"/>
    <w:qFormat/>
    <w:rsid w:val="00331140"/>
    <w:rPr>
      <w:i/>
      <w:iCs/>
    </w:rPr>
  </w:style>
  <w:style w:type="paragraph" w:styleId="a4">
    <w:name w:val="List Paragraph"/>
    <w:basedOn w:val="a"/>
    <w:uiPriority w:val="34"/>
    <w:qFormat/>
    <w:rsid w:val="00331140"/>
    <w:pPr>
      <w:ind w:left="708"/>
    </w:pPr>
  </w:style>
  <w:style w:type="character" w:styleId="a5">
    <w:name w:val="Hyperlink"/>
    <w:rsid w:val="00976946"/>
    <w:rPr>
      <w:color w:val="0000FF"/>
      <w:u w:val="single"/>
    </w:rPr>
  </w:style>
  <w:style w:type="character" w:styleId="a6">
    <w:name w:val="Strong"/>
    <w:qFormat/>
    <w:rsid w:val="00A20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histleblowers.nazk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histleblowers.nazk.gov.ua/" TargetMode="External"/><Relationship Id="rId5" Type="http://schemas.openxmlformats.org/officeDocument/2006/relationships/hyperlink" Target="mailto:kadry@adm.vl.court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1313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OOO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Олександрівна Радюк</dc:creator>
  <cp:keywords/>
  <dc:description/>
  <cp:lastModifiedBy>Прохоренко Сергій Вікторович</cp:lastModifiedBy>
  <cp:revision>3</cp:revision>
  <dcterms:created xsi:type="dcterms:W3CDTF">2024-06-05T12:10:00Z</dcterms:created>
  <dcterms:modified xsi:type="dcterms:W3CDTF">2025-06-06T08:08:00Z</dcterms:modified>
</cp:coreProperties>
</file>