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DE" w:rsidRPr="004168DE" w:rsidRDefault="004168DE" w:rsidP="004168D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_GoBack"/>
      <w:bookmarkEnd w:id="0"/>
      <w:r w:rsidRPr="004168D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Ставки судового збору встановлюються у таких розмірах: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88"/>
        <w:gridCol w:w="5041"/>
      </w:tblGrid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226"/>
            <w:bookmarkEnd w:id="1"/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документа і дії, за яку справляється судовий збір, та платника судового збору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Ставка судового збору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 подання до суду: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rPr>
          <w:trHeight w:val="300"/>
        </w:trPr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позовної заяви майнового характеру, яка подана: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rPr>
          <w:trHeight w:val="300"/>
        </w:trPr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юридичною особою</w:t>
            </w:r>
          </w:p>
        </w:tc>
        <w:tc>
          <w:tcPr>
            <w:tcW w:w="5041" w:type="dxa"/>
            <w:hideMark/>
          </w:tcPr>
          <w:p w:rsidR="004168DE" w:rsidRPr="004168DE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1,5 відсотка ціни позову, але не менше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не більше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1164800 грн</w:t>
            </w:r>
          </w:p>
        </w:tc>
      </w:tr>
      <w:tr w:rsidR="004168DE" w:rsidRPr="004168DE" w:rsidTr="00A83A62">
        <w:trPr>
          <w:trHeight w:val="300"/>
        </w:trPr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:rsidR="004168DE" w:rsidRPr="004168DE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відсоток ціни позову, ал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 не менше 1331,20 грн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не більше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16640 грн</w:t>
            </w:r>
          </w:p>
        </w:tc>
      </w:tr>
      <w:tr w:rsidR="004168DE" w:rsidRPr="004168DE" w:rsidTr="00A83A62">
        <w:trPr>
          <w:trHeight w:val="156"/>
        </w:trPr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позовної заяви немайнового характеру, яка подана: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rPr>
          <w:trHeight w:val="156"/>
        </w:trPr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</w:p>
        </w:tc>
      </w:tr>
      <w:tr w:rsidR="004168DE" w:rsidRPr="004168DE" w:rsidTr="00A83A62">
        <w:trPr>
          <w:trHeight w:val="156"/>
        </w:trPr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фізичною особою</w:t>
            </w:r>
          </w:p>
        </w:tc>
        <w:tc>
          <w:tcPr>
            <w:tcW w:w="5041" w:type="dxa"/>
            <w:hideMark/>
          </w:tcPr>
          <w:p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1331,30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 позовної заяви: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розірвання шлюбу</w:t>
            </w:r>
          </w:p>
        </w:tc>
        <w:tc>
          <w:tcPr>
            <w:tcW w:w="5041" w:type="dxa"/>
            <w:hideMark/>
          </w:tcPr>
          <w:p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1331,30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поділ майна при розірванні шлюбу</w:t>
            </w:r>
          </w:p>
        </w:tc>
        <w:tc>
          <w:tcPr>
            <w:tcW w:w="5041" w:type="dxa"/>
            <w:hideMark/>
          </w:tcPr>
          <w:p w:rsidR="004168DE" w:rsidRPr="004168DE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відсоток ціни позову, але не менше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1331,30 грн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не більше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9984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 заяви у справах окремого провадження; заяви про забезпечення доказів або позову; заяви про перегляд заочного рішення; заяви про скасування рішення третейського суду (міжнародного комерційного арбітражу); заяви про видачу виконавчого документа на примусове виконання рішення третейського суду (міжнародного комерційного арбітражу); заяви про видачу виконавчого документа на підставі рішення іноземного суду; заяви про роз’яснення судового рішення, які подано; заяви про сприяння третейському суду (міжнародному комерційному арбітражу) в отриманні доказів: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1644,00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фізичною особою</w:t>
            </w:r>
          </w:p>
        </w:tc>
        <w:tc>
          <w:tcPr>
            <w:tcW w:w="5041" w:type="dxa"/>
            <w:hideMark/>
          </w:tcPr>
          <w:p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665,60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4168DE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4168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заяви про видачу судового наказу</w:t>
            </w:r>
          </w:p>
        </w:tc>
        <w:tc>
          <w:tcPr>
            <w:tcW w:w="5041" w:type="dxa"/>
            <w:hideMark/>
          </w:tcPr>
          <w:p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332,80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4168DE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4168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2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заяви про скасування судового наказу</w:t>
            </w:r>
          </w:p>
        </w:tc>
        <w:tc>
          <w:tcPr>
            <w:tcW w:w="5041" w:type="dxa"/>
            <w:hideMark/>
          </w:tcPr>
          <w:p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166,40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4168DE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4168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3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заяви про скасування тимчасового обмеження фізичної особи у праві виїзду за межі України</w:t>
            </w:r>
          </w:p>
        </w:tc>
        <w:tc>
          <w:tcPr>
            <w:tcW w:w="5041" w:type="dxa"/>
            <w:hideMark/>
          </w:tcPr>
          <w:p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665,60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 позовної заяви про захист честі та гідності фізичної особи, ділової репутації фізичної або юридичної особи, а саме: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позовної заяви немайнового характеру</w:t>
            </w:r>
          </w:p>
        </w:tc>
        <w:tc>
          <w:tcPr>
            <w:tcW w:w="5041" w:type="dxa"/>
            <w:hideMark/>
          </w:tcPr>
          <w:p w:rsidR="004168DE" w:rsidRPr="004168DE" w:rsidRDefault="009256C7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1331,20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позовної заяви про відшкодування моральної шкоди</w:t>
            </w:r>
          </w:p>
        </w:tc>
        <w:tc>
          <w:tcPr>
            <w:tcW w:w="5041" w:type="dxa"/>
            <w:hideMark/>
          </w:tcPr>
          <w:p w:rsidR="004168DE" w:rsidRPr="004168DE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1,5 відсотка ціни позову, але не менше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 апеляційної скарги на рішення суду; заяви про приєднання до апеляційної скарги на рішення суду; апеляційної скарги на судовий наказ, заяви про перегляд судового рішення у зв’язку з нововиявленими обставинами, яка подана: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юридичною особою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 відсотків ставки, що підлягала сплаті при поданні позовної заяви, іншої заяви і скарги від розміру оспорюваної суми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:rsidR="009256C7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150 відсотків ставки, що підлягала сплаті при поданні позовної заяви, іншої заяви і скарги від розміру оспорюваної суми, але не більше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-26624 грн</w:t>
            </w:r>
          </w:p>
          <w:p w:rsidR="004168DE" w:rsidRPr="004168DE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справах, в яких предметом позову є захист соціальних, трудових, сімейних, житлових прав (крім права власності на майно), відшкодування шкоди здоров’ю (крім моральної шкоди), - не більше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9984 грн</w:t>
            </w:r>
          </w:p>
        </w:tc>
      </w:tr>
      <w:tr w:rsidR="004168DE" w:rsidRPr="004168DE" w:rsidTr="00A83A62">
        <w:tc>
          <w:tcPr>
            <w:tcW w:w="9629" w:type="dxa"/>
            <w:gridSpan w:val="2"/>
            <w:hideMark/>
          </w:tcPr>
          <w:p w:rsidR="004168DE" w:rsidRPr="004168DE" w:rsidRDefault="004168DE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{Підпункт 6 пункту 1 частини другої статті 4 в редакції Закону </w:t>
            </w:r>
            <w:hyperlink r:id="rId4" w:anchor="n28" w:tgtFrame="_blank" w:history="1">
              <w:r w:rsidRPr="004168D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4508-IX від 18.06.2025</w:t>
              </w:r>
            </w:hyperlink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 касаційної скарги на рішення суду; заяви про приєднання до касаційної скарги на рішення суду, яка подана: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юридичною особою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 відсотків ставки, що підлягала сплаті при поданні позовної заяви, іншої заяви і скарги від розміру оспорюваної суми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фізичною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:rsidR="009256C7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200 відсотків ставки, що підлягала сплаті при поданні позовної заяви, іншої заяви і скарги від розміру оспорюваної суми, але не більше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33280 грн 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позовними заявами майнового характеру,</w:t>
            </w:r>
          </w:p>
          <w:p w:rsidR="004168DE" w:rsidRPr="004168DE" w:rsidRDefault="004168DE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справах, в яких предметом позову є захист соціальних, трудових, сімейних, житлових прав (крім права власності на майно), відшкодування шкоди здоров’ю (крім моральної шкоди), - не більше </w:t>
            </w:r>
            <w:r w:rsidR="009256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16640 грн</w:t>
            </w:r>
          </w:p>
        </w:tc>
      </w:tr>
      <w:tr w:rsidR="004168DE" w:rsidRPr="004168DE" w:rsidTr="00A83A62">
        <w:tc>
          <w:tcPr>
            <w:tcW w:w="9629" w:type="dxa"/>
            <w:gridSpan w:val="2"/>
            <w:hideMark/>
          </w:tcPr>
          <w:p w:rsidR="004168DE" w:rsidRPr="004168DE" w:rsidRDefault="004168DE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{Підпункт 7 пункту 1 частини другої статті 4 в редакції Закону </w:t>
            </w:r>
            <w:hyperlink r:id="rId5" w:anchor="n28" w:tgtFrame="_blank" w:history="1">
              <w:r w:rsidRPr="004168D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4508-IX від 18.06.2025</w:t>
              </w:r>
            </w:hyperlink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 w:rsidR="004168DE" w:rsidRPr="004168DE" w:rsidTr="00A83A62">
        <w:tc>
          <w:tcPr>
            <w:tcW w:w="9629" w:type="dxa"/>
            <w:gridSpan w:val="2"/>
            <w:hideMark/>
          </w:tcPr>
          <w:p w:rsidR="004168DE" w:rsidRPr="004168DE" w:rsidRDefault="004168DE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{Підпункт 8 пункту 1 частини другої статті 4 виключено на підставі Закону </w:t>
            </w:r>
            <w:hyperlink r:id="rId6" w:anchor="n488" w:tgtFrame="_blank" w:history="1">
              <w:r w:rsidRPr="004168D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2147-VIII від 03.10.2017</w:t>
              </w:r>
            </w:hyperlink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9) апеляційної і касаційної скарг на ухвалу суду; заяви про приєднання до апеляційної чи касаційної скарги на ухвалу суду: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:rsidR="004168DE" w:rsidRPr="004168DE" w:rsidRDefault="009256C7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фізичною особою</w:t>
            </w:r>
          </w:p>
        </w:tc>
        <w:tc>
          <w:tcPr>
            <w:tcW w:w="5041" w:type="dxa"/>
            <w:hideMark/>
          </w:tcPr>
          <w:p w:rsidR="004168DE" w:rsidRPr="004168DE" w:rsidRDefault="009256C7" w:rsidP="009256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665,60 грн</w:t>
            </w:r>
          </w:p>
        </w:tc>
      </w:tr>
      <w:tr w:rsidR="004168DE" w:rsidRPr="004168DE" w:rsidTr="00A83A62">
        <w:tc>
          <w:tcPr>
            <w:tcW w:w="9629" w:type="dxa"/>
            <w:gridSpan w:val="2"/>
            <w:hideMark/>
          </w:tcPr>
          <w:p w:rsidR="004168DE" w:rsidRPr="004168DE" w:rsidRDefault="004168DE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{Підпункт 9 пункту 1 частини другої статті 4 в редакції Закону </w:t>
            </w:r>
            <w:hyperlink r:id="rId7" w:anchor="n27" w:tgtFrame="_blank" w:history="1">
              <w:r w:rsidRPr="004168D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4056-IX від 31.10.2024</w:t>
              </w:r>
            </w:hyperlink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За подання до адміністративного суду: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адміністративного позову: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майнового характеру, який подано: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суб’єктом владних повноважень, юридичною особою</w:t>
            </w:r>
          </w:p>
        </w:tc>
        <w:tc>
          <w:tcPr>
            <w:tcW w:w="5041" w:type="dxa"/>
            <w:hideMark/>
          </w:tcPr>
          <w:p w:rsidR="004168DE" w:rsidRPr="004168DE" w:rsidRDefault="004168DE" w:rsidP="00FF18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1,5 відсотка ціни позову, але не менше 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 не більше 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:rsidR="004168DE" w:rsidRPr="004168DE" w:rsidRDefault="004168DE" w:rsidP="00FF18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відсоток цін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позову, але не менше 1331,30 грн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не більше 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16640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немайнового характеру, який подано: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суб’єктом владних повноважень, юридичною особою або фізичною особою - підприємцем</w:t>
            </w:r>
          </w:p>
        </w:tc>
        <w:tc>
          <w:tcPr>
            <w:tcW w:w="5041" w:type="dxa"/>
            <w:hideMark/>
          </w:tcPr>
          <w:p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фізичною особою</w:t>
            </w:r>
          </w:p>
        </w:tc>
        <w:tc>
          <w:tcPr>
            <w:tcW w:w="5041" w:type="dxa"/>
            <w:hideMark/>
          </w:tcPr>
          <w:p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1441,30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 апеляційної скарги на рішення суду, заяви про приєднання до апеляційної скарги на рішення суду, заяви про перегляд </w:t>
            </w: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судового рішення у зв’язку з нововиявленими обставинами</w:t>
            </w:r>
          </w:p>
        </w:tc>
        <w:tc>
          <w:tcPr>
            <w:tcW w:w="5041" w:type="dxa"/>
            <w:hideMark/>
          </w:tcPr>
          <w:p w:rsidR="004168DE" w:rsidRPr="004168DE" w:rsidRDefault="004168DE" w:rsidP="00FF18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150 відсотків ставки, що підлягала сплаті при поданні позовної заяви, іншої заяви і скарги, але не більше 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49920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3) касаційної скарги на рішення суду, заяви про приєднання до касаційної скарги на рішення суду</w:t>
            </w:r>
          </w:p>
        </w:tc>
        <w:tc>
          <w:tcPr>
            <w:tcW w:w="5041" w:type="dxa"/>
            <w:hideMark/>
          </w:tcPr>
          <w:p w:rsidR="004168DE" w:rsidRPr="004168DE" w:rsidRDefault="004168DE" w:rsidP="00FF18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200 відсотків ставки, що підлягала сплаті при поданні позовної заяви, але не більше </w:t>
            </w:r>
            <w:r w:rsidR="00FF18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66560 грн</w:t>
            </w:r>
          </w:p>
        </w:tc>
      </w:tr>
      <w:tr w:rsidR="004168DE" w:rsidRPr="004168DE" w:rsidTr="00A83A62">
        <w:tc>
          <w:tcPr>
            <w:tcW w:w="9629" w:type="dxa"/>
            <w:gridSpan w:val="2"/>
            <w:hideMark/>
          </w:tcPr>
          <w:p w:rsidR="004168DE" w:rsidRPr="004168DE" w:rsidRDefault="004168DE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{Підпункт 4 пункту 3 частини другої статті 4 виключено на підставі Закону </w:t>
            </w:r>
            <w:hyperlink r:id="rId8" w:anchor="n500" w:tgtFrame="_blank" w:history="1">
              <w:r w:rsidRPr="004168D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2147-VIII від 03.10.2017</w:t>
              </w:r>
            </w:hyperlink>
            <w:r w:rsidRPr="004168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}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 апеляційної і касаційної скарги на ухвалу суду; заяви про приєднання до апеляційної чи касаційної скарги на ухвалу суду</w:t>
            </w:r>
          </w:p>
        </w:tc>
        <w:tc>
          <w:tcPr>
            <w:tcW w:w="5041" w:type="dxa"/>
            <w:hideMark/>
          </w:tcPr>
          <w:p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3328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 заяви про забезпечення доказів або позову, заяви про видачу виконавчого документа на підставі рішення іноземного суду, заяви про зміну чи встановлення способу, порядку і строку виконання судового рішення</w:t>
            </w:r>
          </w:p>
        </w:tc>
        <w:tc>
          <w:tcPr>
            <w:tcW w:w="5041" w:type="dxa"/>
            <w:hideMark/>
          </w:tcPr>
          <w:p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998,40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За видачу судами документів:</w:t>
            </w:r>
          </w:p>
        </w:tc>
        <w:tc>
          <w:tcPr>
            <w:tcW w:w="5041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за повторну видачу копії судового рішення</w:t>
            </w:r>
          </w:p>
        </w:tc>
        <w:tc>
          <w:tcPr>
            <w:tcW w:w="5041" w:type="dxa"/>
            <w:hideMark/>
          </w:tcPr>
          <w:p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9,98 грн </w:t>
            </w:r>
            <w:r w:rsidR="004168DE"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кожний аркуш паперу</w:t>
            </w:r>
          </w:p>
        </w:tc>
      </w:tr>
      <w:tr w:rsidR="004168DE" w:rsidRPr="004168DE" w:rsidTr="00A83A62">
        <w:tc>
          <w:tcPr>
            <w:tcW w:w="9629" w:type="dxa"/>
            <w:gridSpan w:val="2"/>
          </w:tcPr>
          <w:p w:rsidR="004168DE" w:rsidRPr="004168DE" w:rsidRDefault="00A83A62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Style w:val="rvts46"/>
                <w:i/>
                <w:iCs/>
                <w:color w:val="333333"/>
                <w:shd w:val="clear" w:color="auto" w:fill="FFFFFF"/>
              </w:rPr>
              <w:t>{</w:t>
            </w:r>
            <w:r w:rsidRPr="00A83A62">
              <w:rPr>
                <w:rStyle w:val="rvts46"/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Підпункт 2 пункту 4 частини другої статті 4 виключено на підставі Закону </w:t>
            </w:r>
            <w:hyperlink r:id="rId9" w:anchor="n502" w:tgtFrame="_blank" w:history="1">
              <w:r w:rsidRPr="00A83A62">
                <w:rPr>
                  <w:rStyle w:val="a3"/>
                  <w:rFonts w:ascii="Times New Roman" w:hAnsi="Times New Roman" w:cs="Times New Roman"/>
                  <w:i/>
                  <w:iCs/>
                  <w:color w:val="000099"/>
                  <w:shd w:val="clear" w:color="auto" w:fill="FFFFFF"/>
                </w:rPr>
                <w:t>№ 2147-VIII від 03.10.2017</w:t>
              </w:r>
            </w:hyperlink>
            <w:r>
              <w:rPr>
                <w:rStyle w:val="rvts46"/>
                <w:i/>
                <w:iCs/>
                <w:color w:val="333333"/>
                <w:shd w:val="clear" w:color="auto" w:fill="FFFFFF"/>
              </w:rPr>
              <w:t>}</w:t>
            </w:r>
          </w:p>
        </w:tc>
      </w:tr>
      <w:tr w:rsidR="004168DE" w:rsidRPr="004168DE" w:rsidTr="00A83A62">
        <w:tc>
          <w:tcPr>
            <w:tcW w:w="9629" w:type="dxa"/>
            <w:gridSpan w:val="2"/>
          </w:tcPr>
          <w:p w:rsidR="004168DE" w:rsidRPr="004168DE" w:rsidRDefault="00A83A62" w:rsidP="004168D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3A62">
              <w:rPr>
                <w:rStyle w:val="rvts46"/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{Підпункт 3 пункту 4 частини другої статті 4 виключено на підставі Закону </w:t>
            </w:r>
            <w:hyperlink r:id="rId10" w:anchor="n502" w:tgtFrame="_blank" w:history="1">
              <w:r w:rsidRPr="00A83A62">
                <w:rPr>
                  <w:rStyle w:val="a3"/>
                  <w:rFonts w:ascii="Times New Roman" w:hAnsi="Times New Roman" w:cs="Times New Roman"/>
                  <w:i/>
                  <w:iCs/>
                  <w:shd w:val="clear" w:color="auto" w:fill="FFFFFF"/>
                </w:rPr>
                <w:t>№ 2147-VIII від 03.10.2017</w:t>
              </w:r>
            </w:hyperlink>
            <w:r>
              <w:rPr>
                <w:rStyle w:val="rvts46"/>
                <w:i/>
                <w:iCs/>
                <w:color w:val="333333"/>
                <w:shd w:val="clear" w:color="auto" w:fill="FFFFFF"/>
              </w:rPr>
              <w:t>}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 за видачу в електронному вигляді копії технічного запису судового засідання</w:t>
            </w:r>
          </w:p>
        </w:tc>
        <w:tc>
          <w:tcPr>
            <w:tcW w:w="5041" w:type="dxa"/>
            <w:hideMark/>
          </w:tcPr>
          <w:p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99,84 грн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 за виготовлення копії судового рішення у разі, якщо особа, яка не бере (не брала) участі у справі, якщо судове рішення безпосередньо стосується її прав, свобод, інтересів чи обов’язків, звертається до апарату відповідного суду з письмовою заявою про виготовлення такої копії згідно із </w:t>
            </w:r>
            <w:hyperlink r:id="rId11" w:tgtFrame="_blank" w:history="1">
              <w:r w:rsidRPr="004168DE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Законом України</w:t>
              </w:r>
            </w:hyperlink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"Про доступ до судових рішень"</w:t>
            </w:r>
          </w:p>
        </w:tc>
        <w:tc>
          <w:tcPr>
            <w:tcW w:w="5041" w:type="dxa"/>
            <w:hideMark/>
          </w:tcPr>
          <w:p w:rsidR="004168DE" w:rsidRPr="004168DE" w:rsidRDefault="00FF1868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9,98 грн </w:t>
            </w:r>
            <w:r w:rsidR="004168DE"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кожний аркуш копії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 за виготовлення копій документів, долучених до справи</w:t>
            </w:r>
          </w:p>
        </w:tc>
        <w:tc>
          <w:tcPr>
            <w:tcW w:w="5041" w:type="dxa"/>
            <w:hideMark/>
          </w:tcPr>
          <w:p w:rsidR="004168DE" w:rsidRPr="004168DE" w:rsidRDefault="00FF1868" w:rsidP="00FF18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9,98 грн</w:t>
            </w:r>
            <w:r w:rsidR="004168DE"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кожний аркуш копії</w:t>
            </w:r>
          </w:p>
        </w:tc>
      </w:tr>
      <w:tr w:rsidR="004168DE" w:rsidRPr="004168DE" w:rsidTr="00A83A62">
        <w:tc>
          <w:tcPr>
            <w:tcW w:w="4588" w:type="dxa"/>
            <w:hideMark/>
          </w:tcPr>
          <w:p w:rsidR="004168DE" w:rsidRPr="004168DE" w:rsidRDefault="004168DE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68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У разі ухвалення судом постанови про накладення адміністративного стягнення</w:t>
            </w:r>
          </w:p>
        </w:tc>
        <w:tc>
          <w:tcPr>
            <w:tcW w:w="5041" w:type="dxa"/>
            <w:hideMark/>
          </w:tcPr>
          <w:p w:rsidR="004168DE" w:rsidRPr="004168DE" w:rsidRDefault="00A1618C" w:rsidP="004168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665,50</w:t>
            </w:r>
          </w:p>
        </w:tc>
      </w:tr>
    </w:tbl>
    <w:p w:rsidR="0037281C" w:rsidRDefault="0037281C"/>
    <w:sectPr w:rsidR="003728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92"/>
    <w:rsid w:val="0037281C"/>
    <w:rsid w:val="003A4F4F"/>
    <w:rsid w:val="004168DE"/>
    <w:rsid w:val="00765992"/>
    <w:rsid w:val="009256C7"/>
    <w:rsid w:val="00A1618C"/>
    <w:rsid w:val="00A83A62"/>
    <w:rsid w:val="00F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F0485-FBC8-474B-A328-327E6A98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41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41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4168DE"/>
  </w:style>
  <w:style w:type="character" w:customStyle="1" w:styleId="rvts46">
    <w:name w:val="rvts46"/>
    <w:basedOn w:val="a0"/>
    <w:rsid w:val="004168DE"/>
  </w:style>
  <w:style w:type="character" w:customStyle="1" w:styleId="rvts11">
    <w:name w:val="rvts11"/>
    <w:basedOn w:val="a0"/>
    <w:rsid w:val="004168DE"/>
  </w:style>
  <w:style w:type="character" w:styleId="a3">
    <w:name w:val="Hyperlink"/>
    <w:basedOn w:val="a0"/>
    <w:uiPriority w:val="99"/>
    <w:semiHidden/>
    <w:unhideWhenUsed/>
    <w:rsid w:val="004168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4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7%D0%B0-1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4056-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47%D0%B0-19" TargetMode="External"/><Relationship Id="rId11" Type="http://schemas.openxmlformats.org/officeDocument/2006/relationships/hyperlink" Target="https://zakon.rada.gov.ua/laws/show/3262-15" TargetMode="External"/><Relationship Id="rId5" Type="http://schemas.openxmlformats.org/officeDocument/2006/relationships/hyperlink" Target="https://zakon.rada.gov.ua/laws/show/4508-20" TargetMode="External"/><Relationship Id="rId10" Type="http://schemas.openxmlformats.org/officeDocument/2006/relationships/hyperlink" Target="https://zakon.rada.gov.ua/laws/show/2147%D0%B0-19" TargetMode="External"/><Relationship Id="rId4" Type="http://schemas.openxmlformats.org/officeDocument/2006/relationships/hyperlink" Target="https://zakon.rada.gov.ua/laws/show/4508-20" TargetMode="External"/><Relationship Id="rId9" Type="http://schemas.openxmlformats.org/officeDocument/2006/relationships/hyperlink" Target="https://zakon.rada.gov.ua/laws/show/2147%D0%B0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4457</Words>
  <Characters>2541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Бєлих</dc:creator>
  <cp:keywords/>
  <dc:description/>
  <cp:lastModifiedBy>Наталія Бєлих</cp:lastModifiedBy>
  <cp:revision>6</cp:revision>
  <cp:lastPrinted>2025-12-29T13:13:00Z</cp:lastPrinted>
  <dcterms:created xsi:type="dcterms:W3CDTF">2025-12-29T12:16:00Z</dcterms:created>
  <dcterms:modified xsi:type="dcterms:W3CDTF">2025-12-29T13:13:00Z</dcterms:modified>
</cp:coreProperties>
</file>