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4DB" w:rsidRPr="002704DB" w:rsidRDefault="002704DB" w:rsidP="002704DB">
      <w:pPr>
        <w:widowControl/>
        <w:suppressAutoHyphens w:val="0"/>
        <w:autoSpaceDE w:val="0"/>
        <w:autoSpaceDN w:val="0"/>
        <w:adjustRightInd w:val="0"/>
        <w:jc w:val="both"/>
        <w:rPr>
          <w:rFonts w:eastAsiaTheme="minorHAnsi"/>
          <w:color w:val="auto"/>
          <w:sz w:val="26"/>
          <w:szCs w:val="26"/>
          <w:shd w:val="clear" w:color="auto" w:fill="FFFFFF"/>
          <w:lang w:val="uk-UA" w:eastAsia="en-US"/>
        </w:rPr>
      </w:pPr>
      <w:r w:rsidRPr="002704DB">
        <w:rPr>
          <w:rFonts w:eastAsiaTheme="minorHAnsi"/>
          <w:color w:val="auto"/>
          <w:sz w:val="28"/>
          <w:szCs w:val="28"/>
          <w:lang w:val="uk-UA" w:eastAsia="en-US"/>
        </w:rPr>
        <w:tab/>
      </w:r>
      <w:r w:rsidRPr="002704DB">
        <w:rPr>
          <w:rFonts w:eastAsiaTheme="minorHAnsi"/>
          <w:color w:val="auto"/>
          <w:sz w:val="28"/>
          <w:szCs w:val="28"/>
          <w:lang w:val="uk-UA" w:eastAsia="en-US"/>
        </w:rPr>
        <w:tab/>
      </w:r>
      <w:r w:rsidRPr="002704DB">
        <w:rPr>
          <w:rFonts w:eastAsiaTheme="minorHAnsi"/>
          <w:color w:val="auto"/>
          <w:sz w:val="28"/>
          <w:szCs w:val="28"/>
          <w:lang w:val="uk-UA" w:eastAsia="en-US"/>
        </w:rPr>
        <w:tab/>
      </w:r>
      <w:r w:rsidRPr="002704DB">
        <w:rPr>
          <w:rFonts w:eastAsiaTheme="minorHAnsi"/>
          <w:color w:val="auto"/>
          <w:sz w:val="28"/>
          <w:szCs w:val="28"/>
          <w:lang w:val="uk-UA" w:eastAsia="en-US"/>
        </w:rPr>
        <w:tab/>
      </w:r>
      <w:r w:rsidRPr="002704DB">
        <w:rPr>
          <w:rFonts w:eastAsiaTheme="minorHAnsi"/>
          <w:color w:val="auto"/>
          <w:sz w:val="28"/>
          <w:szCs w:val="28"/>
          <w:lang w:val="uk-UA" w:eastAsia="en-US"/>
        </w:rPr>
        <w:tab/>
      </w:r>
      <w:r w:rsidRPr="002704DB">
        <w:rPr>
          <w:rFonts w:eastAsiaTheme="minorHAnsi"/>
          <w:color w:val="auto"/>
          <w:sz w:val="28"/>
          <w:szCs w:val="28"/>
          <w:lang w:val="uk-UA" w:eastAsia="en-US"/>
        </w:rPr>
        <w:tab/>
      </w:r>
      <w:r w:rsidRPr="002704DB">
        <w:rPr>
          <w:rFonts w:eastAsiaTheme="minorHAnsi"/>
          <w:color w:val="auto"/>
          <w:sz w:val="28"/>
          <w:szCs w:val="28"/>
          <w:lang w:val="uk-UA" w:eastAsia="en-US"/>
        </w:rPr>
        <w:tab/>
      </w:r>
      <w:r w:rsidRPr="002704DB">
        <w:rPr>
          <w:rFonts w:eastAsiaTheme="minorHAnsi"/>
          <w:color w:val="auto"/>
          <w:sz w:val="28"/>
          <w:szCs w:val="28"/>
          <w:lang w:val="uk-UA" w:eastAsia="en-US"/>
        </w:rPr>
        <w:tab/>
      </w:r>
      <w:r w:rsidR="00FC2318">
        <w:rPr>
          <w:rFonts w:eastAsiaTheme="minorHAnsi"/>
          <w:color w:val="auto"/>
          <w:sz w:val="28"/>
          <w:szCs w:val="28"/>
          <w:lang w:val="uk-UA" w:eastAsia="en-US"/>
        </w:rPr>
        <w:tab/>
      </w:r>
      <w:r w:rsidRPr="002704DB">
        <w:rPr>
          <w:rFonts w:eastAsiaTheme="minorHAnsi"/>
          <w:color w:val="auto"/>
          <w:sz w:val="26"/>
          <w:szCs w:val="26"/>
          <w:shd w:val="clear" w:color="auto" w:fill="FFFFFF"/>
          <w:lang w:val="uk-UA" w:eastAsia="en-US"/>
        </w:rPr>
        <w:t>ЗАТВЕРДЖЕНО</w:t>
      </w:r>
    </w:p>
    <w:p w:rsidR="00FC2318" w:rsidRDefault="002704DB" w:rsidP="002704DB">
      <w:pPr>
        <w:widowControl/>
        <w:suppressAutoHyphens w:val="0"/>
        <w:autoSpaceDE w:val="0"/>
        <w:autoSpaceDN w:val="0"/>
        <w:adjustRightInd w:val="0"/>
        <w:ind w:left="5670" w:firstLine="15"/>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ab/>
        <w:t xml:space="preserve">Наказ </w:t>
      </w:r>
      <w:proofErr w:type="spellStart"/>
      <w:r w:rsidRPr="002704DB">
        <w:rPr>
          <w:rFonts w:eastAsiaTheme="minorHAnsi"/>
          <w:color w:val="auto"/>
          <w:sz w:val="26"/>
          <w:szCs w:val="26"/>
          <w:shd w:val="clear" w:color="auto" w:fill="FFFFFF"/>
          <w:lang w:val="uk-UA" w:eastAsia="en-US"/>
        </w:rPr>
        <w:t>Маневицього</w:t>
      </w:r>
      <w:proofErr w:type="spellEnd"/>
      <w:r w:rsidRPr="002704DB">
        <w:rPr>
          <w:rFonts w:eastAsiaTheme="minorHAnsi"/>
          <w:color w:val="auto"/>
          <w:sz w:val="26"/>
          <w:szCs w:val="26"/>
          <w:shd w:val="clear" w:color="auto" w:fill="FFFFFF"/>
          <w:lang w:val="uk-UA" w:eastAsia="en-US"/>
        </w:rPr>
        <w:t xml:space="preserve"> </w:t>
      </w:r>
    </w:p>
    <w:p w:rsidR="00FC2318" w:rsidRDefault="002704DB" w:rsidP="00FC2318">
      <w:pPr>
        <w:widowControl/>
        <w:suppressAutoHyphens w:val="0"/>
        <w:autoSpaceDE w:val="0"/>
        <w:autoSpaceDN w:val="0"/>
        <w:adjustRightInd w:val="0"/>
        <w:ind w:left="6372"/>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районного суду </w:t>
      </w:r>
    </w:p>
    <w:p w:rsidR="002704DB" w:rsidRPr="002704DB" w:rsidRDefault="002704DB" w:rsidP="00FC2318">
      <w:pPr>
        <w:widowControl/>
        <w:suppressAutoHyphens w:val="0"/>
        <w:autoSpaceDE w:val="0"/>
        <w:autoSpaceDN w:val="0"/>
        <w:adjustRightInd w:val="0"/>
        <w:ind w:left="6372"/>
        <w:rPr>
          <w:rFonts w:eastAsiaTheme="minorHAnsi"/>
          <w:color w:val="auto"/>
          <w:sz w:val="26"/>
          <w:szCs w:val="26"/>
          <w:shd w:val="clear" w:color="auto" w:fill="FFFFFF"/>
          <w:lang w:val="uk-UA" w:eastAsia="en-US"/>
        </w:rPr>
      </w:pPr>
      <w:bookmarkStart w:id="0" w:name="_GoBack"/>
      <w:bookmarkEnd w:id="0"/>
      <w:r w:rsidRPr="002704DB">
        <w:rPr>
          <w:rFonts w:eastAsiaTheme="minorHAnsi"/>
          <w:color w:val="auto"/>
          <w:sz w:val="26"/>
          <w:szCs w:val="26"/>
          <w:shd w:val="clear" w:color="auto" w:fill="FFFFFF"/>
          <w:lang w:val="uk-UA" w:eastAsia="en-US"/>
        </w:rPr>
        <w:t>Волинської області</w:t>
      </w:r>
    </w:p>
    <w:p w:rsidR="002704DB" w:rsidRPr="002704DB" w:rsidRDefault="002704DB" w:rsidP="002704DB">
      <w:pPr>
        <w:widowControl/>
        <w:suppressAutoHyphens w:val="0"/>
        <w:autoSpaceDE w:val="0"/>
        <w:autoSpaceDN w:val="0"/>
        <w:adjustRightInd w:val="0"/>
        <w:ind w:firstLine="5670"/>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ab/>
        <w:t>від 15.11.2023 № 17/01-04</w:t>
      </w:r>
    </w:p>
    <w:p w:rsidR="002704DB" w:rsidRPr="002704DB" w:rsidRDefault="002704DB" w:rsidP="002704DB">
      <w:pPr>
        <w:widowControl/>
        <w:suppressAutoHyphens w:val="0"/>
        <w:autoSpaceDE w:val="0"/>
        <w:autoSpaceDN w:val="0"/>
        <w:adjustRightInd w:val="0"/>
        <w:jc w:val="center"/>
        <w:rPr>
          <w:rFonts w:eastAsiaTheme="minorHAnsi"/>
          <w:color w:val="auto"/>
          <w:sz w:val="26"/>
          <w:szCs w:val="26"/>
          <w:shd w:val="clear" w:color="auto" w:fill="FFFFFF"/>
          <w:lang w:val="uk-UA" w:eastAsia="en-US"/>
        </w:rPr>
      </w:pPr>
    </w:p>
    <w:p w:rsidR="002704DB" w:rsidRPr="002704DB" w:rsidRDefault="002704DB" w:rsidP="002704DB">
      <w:pPr>
        <w:widowControl/>
        <w:suppressAutoHyphens w:val="0"/>
        <w:autoSpaceDE w:val="0"/>
        <w:autoSpaceDN w:val="0"/>
        <w:adjustRightInd w:val="0"/>
        <w:jc w:val="center"/>
        <w:rPr>
          <w:rFonts w:eastAsiaTheme="minorHAnsi"/>
          <w:color w:val="auto"/>
          <w:sz w:val="26"/>
          <w:szCs w:val="26"/>
          <w:shd w:val="clear" w:color="auto" w:fill="FFFFFF"/>
          <w:lang w:val="uk-UA" w:eastAsia="en-US"/>
        </w:rPr>
      </w:pPr>
    </w:p>
    <w:p w:rsidR="002704DB" w:rsidRPr="002704DB" w:rsidRDefault="002704DB" w:rsidP="002704DB">
      <w:pPr>
        <w:widowControl/>
        <w:suppressAutoHyphens w:val="0"/>
        <w:autoSpaceDE w:val="0"/>
        <w:autoSpaceDN w:val="0"/>
        <w:adjustRightInd w:val="0"/>
        <w:jc w:val="center"/>
        <w:rPr>
          <w:rFonts w:eastAsiaTheme="minorHAnsi"/>
          <w:b/>
          <w:bCs/>
          <w:color w:val="auto"/>
          <w:sz w:val="26"/>
          <w:szCs w:val="26"/>
          <w:lang w:val="uk-UA" w:eastAsia="en-US"/>
        </w:rPr>
      </w:pPr>
      <w:r w:rsidRPr="002704DB">
        <w:rPr>
          <w:rFonts w:eastAsiaTheme="minorHAnsi"/>
          <w:b/>
          <w:bCs/>
          <w:color w:val="auto"/>
          <w:sz w:val="26"/>
          <w:szCs w:val="26"/>
          <w:lang w:val="uk-UA" w:eastAsia="en-US"/>
        </w:rPr>
        <w:t>ПОЛОЖЕННЯ</w:t>
      </w:r>
    </w:p>
    <w:p w:rsidR="002704DB" w:rsidRPr="002704DB" w:rsidRDefault="002704DB" w:rsidP="002704DB">
      <w:pPr>
        <w:widowControl/>
        <w:suppressAutoHyphens w:val="0"/>
        <w:autoSpaceDE w:val="0"/>
        <w:autoSpaceDN w:val="0"/>
        <w:adjustRightInd w:val="0"/>
        <w:jc w:val="center"/>
        <w:rPr>
          <w:rFonts w:eastAsiaTheme="minorHAnsi"/>
          <w:b/>
          <w:bCs/>
          <w:color w:val="auto"/>
          <w:sz w:val="26"/>
          <w:szCs w:val="26"/>
          <w:lang w:val="uk-UA" w:eastAsia="en-US"/>
        </w:rPr>
      </w:pPr>
      <w:r w:rsidRPr="002704DB">
        <w:rPr>
          <w:rFonts w:eastAsiaTheme="minorHAnsi"/>
          <w:b/>
          <w:bCs/>
          <w:color w:val="auto"/>
          <w:sz w:val="26"/>
          <w:szCs w:val="26"/>
          <w:lang w:val="uk-UA" w:eastAsia="en-US"/>
        </w:rPr>
        <w:t xml:space="preserve">про архів </w:t>
      </w:r>
      <w:proofErr w:type="spellStart"/>
      <w:r w:rsidRPr="002704DB">
        <w:rPr>
          <w:rFonts w:eastAsiaTheme="minorHAnsi"/>
          <w:b/>
          <w:bCs/>
          <w:color w:val="auto"/>
          <w:sz w:val="26"/>
          <w:szCs w:val="26"/>
          <w:lang w:val="uk-UA" w:eastAsia="en-US"/>
        </w:rPr>
        <w:t>Маневицького</w:t>
      </w:r>
      <w:proofErr w:type="spellEnd"/>
      <w:r w:rsidRPr="002704DB">
        <w:rPr>
          <w:rFonts w:eastAsiaTheme="minorHAnsi"/>
          <w:b/>
          <w:bCs/>
          <w:color w:val="auto"/>
          <w:sz w:val="26"/>
          <w:szCs w:val="26"/>
          <w:lang w:val="uk-UA" w:eastAsia="en-US"/>
        </w:rPr>
        <w:t xml:space="preserve"> районного суду Волинської області</w:t>
      </w:r>
    </w:p>
    <w:p w:rsidR="002704DB" w:rsidRPr="002704DB" w:rsidRDefault="002704DB" w:rsidP="002704DB">
      <w:pPr>
        <w:widowControl/>
        <w:suppressAutoHyphens w:val="0"/>
        <w:autoSpaceDE w:val="0"/>
        <w:autoSpaceDN w:val="0"/>
        <w:adjustRightInd w:val="0"/>
        <w:jc w:val="center"/>
        <w:rPr>
          <w:rFonts w:eastAsiaTheme="minorHAnsi"/>
          <w:color w:val="auto"/>
          <w:sz w:val="26"/>
          <w:szCs w:val="26"/>
          <w:shd w:val="clear" w:color="auto" w:fill="FFFFFF"/>
          <w:lang w:val="uk-UA" w:eastAsia="en-US"/>
        </w:rPr>
      </w:pP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1. Згідно із Законом України «Про Національний архівний фонд та архівні установи» у </w:t>
      </w:r>
      <w:proofErr w:type="spellStart"/>
      <w:r w:rsidRPr="002704DB">
        <w:rPr>
          <w:rFonts w:eastAsiaTheme="minorHAnsi"/>
          <w:color w:val="auto"/>
          <w:sz w:val="26"/>
          <w:szCs w:val="26"/>
          <w:shd w:val="clear" w:color="auto" w:fill="FFFFFF"/>
          <w:lang w:val="uk-UA" w:eastAsia="en-US"/>
        </w:rPr>
        <w:t>Маневицькому</w:t>
      </w:r>
      <w:proofErr w:type="spellEnd"/>
      <w:r w:rsidRPr="002704DB">
        <w:rPr>
          <w:rFonts w:eastAsiaTheme="minorHAnsi"/>
          <w:color w:val="auto"/>
          <w:sz w:val="26"/>
          <w:szCs w:val="26"/>
          <w:shd w:val="clear" w:color="auto" w:fill="FFFFFF"/>
          <w:lang w:val="uk-UA" w:eastAsia="en-US"/>
        </w:rPr>
        <w:t xml:space="preserve"> районному суді Волинської області створено архів суду для тимчасового зберігання архівних документів, що нагромадилися за час його діяльності, використання відомостей, що містяться в цих документах, для службових, виробничих, наукових та інших цілей, а також для захисту прав і законних інтересів громадян.</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2. Архів </w:t>
      </w:r>
      <w:proofErr w:type="spellStart"/>
      <w:r w:rsidRPr="002704DB">
        <w:rPr>
          <w:rFonts w:eastAsiaTheme="minorHAnsi"/>
          <w:color w:val="auto"/>
          <w:sz w:val="26"/>
          <w:szCs w:val="26"/>
          <w:shd w:val="clear" w:color="auto" w:fill="FFFFFF"/>
          <w:lang w:val="uk-UA" w:eastAsia="en-US"/>
        </w:rPr>
        <w:t>Маневицького</w:t>
      </w:r>
      <w:proofErr w:type="spellEnd"/>
      <w:r w:rsidRPr="002704DB">
        <w:rPr>
          <w:rFonts w:eastAsiaTheme="minorHAnsi"/>
          <w:color w:val="auto"/>
          <w:sz w:val="26"/>
          <w:szCs w:val="26"/>
          <w:shd w:val="clear" w:color="auto" w:fill="FFFFFF"/>
          <w:lang w:val="uk-UA" w:eastAsia="en-US"/>
        </w:rPr>
        <w:t xml:space="preserve"> районного суду Волинської області (далі – Архів)  входить до складу канцелярії суду, який діє на підставі Положення про архів, затвердженого керівником апарату суду після схвалення ЕК архівного відділу Камінь-</w:t>
      </w:r>
      <w:proofErr w:type="spellStart"/>
      <w:r w:rsidRPr="002704DB">
        <w:rPr>
          <w:rFonts w:eastAsiaTheme="minorHAnsi"/>
          <w:color w:val="auto"/>
          <w:sz w:val="26"/>
          <w:szCs w:val="26"/>
          <w:shd w:val="clear" w:color="auto" w:fill="FFFFFF"/>
          <w:lang w:val="uk-UA" w:eastAsia="en-US"/>
        </w:rPr>
        <w:t>Каширської</w:t>
      </w:r>
      <w:proofErr w:type="spellEnd"/>
      <w:r w:rsidRPr="002704DB">
        <w:rPr>
          <w:rFonts w:eastAsiaTheme="minorHAnsi"/>
          <w:color w:val="auto"/>
          <w:sz w:val="26"/>
          <w:szCs w:val="26"/>
          <w:shd w:val="clear" w:color="auto" w:fill="FFFFFF"/>
          <w:lang w:val="uk-UA" w:eastAsia="en-US"/>
        </w:rPr>
        <w:t xml:space="preserve"> райдержадміністрації.</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3. У своїй діяльності Архів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Типовим положенням про архівний підрозділ державного органу, органу місцевого самоврядування, державного і комунального підприємства, установи та організації, затвердженого наказом Міністерства юстиції України від 10.02.2012 № 232/5 (із змінами і доповненнями);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року  № 1000/5 (із змінами і доповненнями); Інструкцією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затвердженої наказом ДСА України № 168 від 15.12.2011 (із змінами і доповненнями), іншими нормативно-правовими актами та положенням про архів.</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4. Архів працює відповідно до річного плану, який затверджує голова суду, і звітує перед ним про проведену роботу.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1" w:name="n22"/>
      <w:bookmarkEnd w:id="1"/>
      <w:r w:rsidRPr="002704DB">
        <w:rPr>
          <w:rFonts w:eastAsiaTheme="minorHAnsi"/>
          <w:color w:val="auto"/>
          <w:sz w:val="26"/>
          <w:szCs w:val="26"/>
          <w:shd w:val="clear" w:color="auto" w:fill="FFFFFF"/>
          <w:lang w:val="uk-UA" w:eastAsia="en-US"/>
        </w:rPr>
        <w:t>5. Обов'язки архіваріуса (особи, на яку покладено такі обов’язки) визначаються посадовою інструкцією, яка затверджується керівником апарату суду.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2" w:name="n23"/>
      <w:bookmarkEnd w:id="2"/>
      <w:r w:rsidRPr="002704DB">
        <w:rPr>
          <w:rFonts w:eastAsiaTheme="minorHAnsi"/>
          <w:color w:val="auto"/>
          <w:sz w:val="26"/>
          <w:szCs w:val="26"/>
          <w:shd w:val="clear" w:color="auto" w:fill="FFFFFF"/>
          <w:lang w:val="uk-UA" w:eastAsia="en-US"/>
        </w:rPr>
        <w:t>6. Основними завданнями архіву є:</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приймання від структурних підрозділів суду та зберігання архівних документів з різними видами матеріальних носіїв інформації;</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контроль за станом зберігання та правильністю оформлення документів у структурних підрозділах організації;</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 участь у складанні та схваленні зведеної номенклатури справ </w:t>
      </w:r>
      <w:proofErr w:type="spellStart"/>
      <w:r w:rsidRPr="002704DB">
        <w:rPr>
          <w:rFonts w:eastAsiaTheme="minorHAnsi"/>
          <w:color w:val="auto"/>
          <w:sz w:val="26"/>
          <w:szCs w:val="26"/>
          <w:shd w:val="clear" w:color="auto" w:fill="FFFFFF"/>
          <w:lang w:val="uk-UA" w:eastAsia="en-US"/>
        </w:rPr>
        <w:t>Маневицького</w:t>
      </w:r>
      <w:proofErr w:type="spellEnd"/>
      <w:r w:rsidRPr="002704DB">
        <w:rPr>
          <w:rFonts w:eastAsiaTheme="minorHAnsi"/>
          <w:color w:val="auto"/>
          <w:sz w:val="26"/>
          <w:szCs w:val="26"/>
          <w:shd w:val="clear" w:color="auto" w:fill="FFFFFF"/>
          <w:lang w:val="uk-UA" w:eastAsia="en-US"/>
        </w:rPr>
        <w:t xml:space="preserve"> районного суду Волинської області, перевіряння відповідності формування документів у справи згідно із затвердженою номенклатурою;</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lastRenderedPageBreak/>
        <w:t>- ведення державного обліку документів Національного архівного фонду та щорічне подання відомостей про їх кількість за формою, встановленою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18.06.2015р. № 1000/5, зареєстрованими в Міністерстві юстиції України 22.06.2015року за № 736/27181 (далі - Правила), відповідній державній архівній установі, архівному відділу міської ради;</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проведення попередньої експертизи цінності документів, що знаходяться на зберіганні, складання та подання на розгляд експертної комісії організації проектів описів справ постійного зберігання, описів справ тривалого (понад 10 років) зберігання, описів справ з кадрових питань (особового складу), актів про вилучення для знищення документів, не внесених до Національного архівного фонду, актів про вилучення документів з Національного архівного фонду, актів про невиправні пошкодження документів Національного архівного фонду, актів про невиправні пошкодження документів тривалого (понад 10 років) зберігання та з кадрових питань (особового складу);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створення та вдосконалення довідкового апарату до архівних документів;</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організація користування архівними документами відповідно до Правил;</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підготовка, передавання та транспортування (за рахунок суду) документів Національного архівного фонду до архівного відділу Камінь-</w:t>
      </w:r>
      <w:proofErr w:type="spellStart"/>
      <w:r w:rsidRPr="002704DB">
        <w:rPr>
          <w:rFonts w:eastAsiaTheme="minorHAnsi"/>
          <w:color w:val="auto"/>
          <w:sz w:val="26"/>
          <w:szCs w:val="26"/>
          <w:shd w:val="clear" w:color="auto" w:fill="FFFFFF"/>
          <w:lang w:val="uk-UA" w:eastAsia="en-US"/>
        </w:rPr>
        <w:t>Каширської</w:t>
      </w:r>
      <w:proofErr w:type="spellEnd"/>
      <w:r w:rsidRPr="002704DB">
        <w:rPr>
          <w:rFonts w:eastAsiaTheme="minorHAnsi"/>
          <w:color w:val="auto"/>
          <w:sz w:val="26"/>
          <w:szCs w:val="26"/>
          <w:shd w:val="clear" w:color="auto" w:fill="FFFFFF"/>
          <w:lang w:val="uk-UA" w:eastAsia="en-US"/>
        </w:rPr>
        <w:t xml:space="preserve"> райдержадміністрації; </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участь у заходах з підвищення фахової кваліфікації працівників апарату Суду, які відповідають за роботу з документами.</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7. Для виконання покладених на архів завдань йому надається право:</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вимагати від працівників апарату Суду передавання на зберігання документів, оформлених згідно з чинним законодавством;</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повертати працівникам апарату Суду на доопрацювання документи, оформлені з порушенням встановлених вимог;</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давати працівникам апарату Суду рекомендації з питань, що входять до компетенції архіву;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запитувати від працівників апарату Суду відомості, необхідні для роботи;</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інформувати керівника апарату суду про стан роботи з документами та вносити пропозиції щодо її поліпшення;</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брати участь у нарадах, що проводяться в суді, в разі розгляду на них питань роботи з документами.</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8.  Особа, на яку покладено обов’язки щодо ведення архіву, визначається наказом голови суду або особи, яка виконує такі обов’язки.</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Порядок взаємодії архіву з іншими працівниками апарату Суду чи/або структурними підрозділами Суду (у разі їх створення) визначається керівником апарату суду.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Відповідальним за виконання покладених на архів завдань і функцій є особа, на яку покладено такі обов’язки. </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3" w:name="n44"/>
      <w:bookmarkEnd w:id="3"/>
      <w:r w:rsidRPr="002704DB">
        <w:rPr>
          <w:rFonts w:eastAsiaTheme="minorHAnsi"/>
          <w:color w:val="auto"/>
          <w:sz w:val="26"/>
          <w:szCs w:val="26"/>
          <w:shd w:val="clear" w:color="auto" w:fill="FFFFFF"/>
          <w:lang w:val="uk-UA" w:eastAsia="en-US"/>
        </w:rPr>
        <w:t>9. До складу документів архіву входять:</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4" w:name="n45"/>
      <w:bookmarkEnd w:id="4"/>
      <w:r w:rsidRPr="002704DB">
        <w:rPr>
          <w:rFonts w:eastAsiaTheme="minorHAnsi"/>
          <w:color w:val="auto"/>
          <w:sz w:val="26"/>
          <w:szCs w:val="26"/>
          <w:shd w:val="clear" w:color="auto" w:fill="FFFFFF"/>
          <w:lang w:val="uk-UA" w:eastAsia="en-US"/>
        </w:rPr>
        <w:t>- документи з паперовою основою, внесені до Національного архівного фонду, тривалого (понад 10 років) зберігання, створені Судом, та документи з кадрових питань (особового складу);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5" w:name="n46"/>
      <w:bookmarkEnd w:id="5"/>
      <w:r w:rsidRPr="002704DB">
        <w:rPr>
          <w:rFonts w:eastAsiaTheme="minorHAnsi"/>
          <w:color w:val="auto"/>
          <w:sz w:val="26"/>
          <w:szCs w:val="26"/>
          <w:shd w:val="clear" w:color="auto" w:fill="FFFFFF"/>
          <w:lang w:val="uk-UA" w:eastAsia="en-US"/>
        </w:rPr>
        <w:t>- науково-технічна документація, аудіовізуальні та електронні документи, створені Судом  або одержані ним  на законних підставах;</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6" w:name="n47"/>
      <w:bookmarkEnd w:id="6"/>
      <w:r w:rsidRPr="002704DB">
        <w:rPr>
          <w:rFonts w:eastAsiaTheme="minorHAnsi"/>
          <w:color w:val="auto"/>
          <w:sz w:val="26"/>
          <w:szCs w:val="26"/>
          <w:shd w:val="clear" w:color="auto" w:fill="FFFFFF"/>
          <w:lang w:val="uk-UA" w:eastAsia="en-US"/>
        </w:rPr>
        <w:lastRenderedPageBreak/>
        <w:t>-  фонди особового походження працівників Суду, які відіграли певну роль в історії розвитку тієї чи іншої сфери життєдіяльності країни або її окремого регіону;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7" w:name="n48"/>
      <w:bookmarkEnd w:id="7"/>
      <w:r w:rsidRPr="002704DB">
        <w:rPr>
          <w:rFonts w:eastAsiaTheme="minorHAnsi"/>
          <w:color w:val="auto"/>
          <w:sz w:val="26"/>
          <w:szCs w:val="26"/>
          <w:shd w:val="clear" w:color="auto" w:fill="FFFFFF"/>
          <w:lang w:val="uk-UA" w:eastAsia="en-US"/>
        </w:rPr>
        <w:t>- документи з різними видами матеріальних носіїв інформації організацій - попередників та підпорядкованих організацій, що ліквідовані;</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8" w:name="n49"/>
      <w:bookmarkEnd w:id="8"/>
      <w:r w:rsidRPr="002704DB">
        <w:rPr>
          <w:rFonts w:eastAsiaTheme="minorHAnsi"/>
          <w:color w:val="auto"/>
          <w:sz w:val="26"/>
          <w:szCs w:val="26"/>
          <w:shd w:val="clear" w:color="auto" w:fill="FFFFFF"/>
          <w:lang w:val="uk-UA" w:eastAsia="en-US"/>
        </w:rPr>
        <w:t>- друковані видання, що доповнюють архівні документи і необхідні для науково-методичної та інформаційно-довідкової роботи архіву Суду;</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9" w:name="n50"/>
      <w:bookmarkEnd w:id="9"/>
      <w:r w:rsidRPr="002704DB">
        <w:rPr>
          <w:rFonts w:eastAsiaTheme="minorHAnsi"/>
          <w:color w:val="auto"/>
          <w:sz w:val="26"/>
          <w:szCs w:val="26"/>
          <w:shd w:val="clear" w:color="auto" w:fill="FFFFFF"/>
          <w:lang w:val="uk-UA" w:eastAsia="en-US"/>
        </w:rPr>
        <w:t>- довідковий та обліковий апарат до архівних документів.</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10" w:name="n51"/>
      <w:bookmarkEnd w:id="10"/>
      <w:r w:rsidRPr="002704DB">
        <w:rPr>
          <w:rFonts w:eastAsiaTheme="minorHAnsi"/>
          <w:color w:val="auto"/>
          <w:sz w:val="26"/>
          <w:szCs w:val="26"/>
          <w:shd w:val="clear" w:color="auto" w:fill="FFFFFF"/>
          <w:lang w:val="uk-UA" w:eastAsia="en-US"/>
        </w:rPr>
        <w:t>Документи з різними видами матеріальних носіїв інформації повинні зберігатися в архіві Суду окремо.</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11" w:name="n52"/>
      <w:bookmarkEnd w:id="11"/>
      <w:r w:rsidRPr="002704DB">
        <w:rPr>
          <w:rFonts w:eastAsiaTheme="minorHAnsi"/>
          <w:color w:val="auto"/>
          <w:sz w:val="26"/>
          <w:szCs w:val="26"/>
          <w:shd w:val="clear" w:color="auto" w:fill="FFFFFF"/>
          <w:lang w:val="uk-UA" w:eastAsia="en-US"/>
        </w:rPr>
        <w:t>10. Документи з паперовими носіями інформації передаються в упорядкованому стані до архіву Суду через два роки після завершення їх ведення у діловодстві відповідно до вимог, встановлених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(зі змінами і доповненнями);</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12" w:name="n53"/>
      <w:bookmarkEnd w:id="12"/>
      <w:r w:rsidRPr="002704DB">
        <w:rPr>
          <w:rFonts w:eastAsiaTheme="minorHAnsi"/>
          <w:color w:val="auto"/>
          <w:sz w:val="26"/>
          <w:szCs w:val="26"/>
          <w:shd w:val="clear" w:color="auto" w:fill="FFFFFF"/>
          <w:lang w:val="uk-UA" w:eastAsia="en-US"/>
        </w:rPr>
        <w:t>Науково-технічна документація передається до архіву Суду у порядку, встановленому державними стандартами України.</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13" w:name="n54"/>
      <w:bookmarkEnd w:id="13"/>
      <w:r w:rsidRPr="002704DB">
        <w:rPr>
          <w:rFonts w:eastAsiaTheme="minorHAnsi"/>
          <w:color w:val="auto"/>
          <w:sz w:val="26"/>
          <w:szCs w:val="26"/>
          <w:shd w:val="clear" w:color="auto" w:fill="FFFFFF"/>
          <w:lang w:val="uk-UA" w:eastAsia="en-US"/>
        </w:rPr>
        <w:t>Аудіовізуальні документи передаються до архіву Суду одразу після завершення їх виробництва.</w:t>
      </w:r>
    </w:p>
    <w:p w:rsidR="002704DB" w:rsidRPr="002704DB" w:rsidRDefault="002704DB" w:rsidP="002704DB">
      <w:pPr>
        <w:widowControl/>
        <w:suppressAutoHyphens w:val="0"/>
        <w:autoSpaceDE w:val="0"/>
        <w:autoSpaceDN w:val="0"/>
        <w:adjustRightInd w:val="0"/>
        <w:ind w:firstLine="705"/>
        <w:jc w:val="both"/>
        <w:rPr>
          <w:rFonts w:eastAsiaTheme="minorHAnsi"/>
          <w:color w:val="auto"/>
          <w:sz w:val="26"/>
          <w:szCs w:val="26"/>
          <w:shd w:val="clear" w:color="auto" w:fill="FFFFFF"/>
          <w:lang w:val="uk-UA" w:eastAsia="en-US"/>
        </w:rPr>
      </w:pPr>
      <w:bookmarkStart w:id="14" w:name="n74"/>
      <w:bookmarkEnd w:id="14"/>
      <w:r w:rsidRPr="002704DB">
        <w:rPr>
          <w:rFonts w:eastAsiaTheme="minorHAnsi"/>
          <w:color w:val="auto"/>
          <w:sz w:val="26"/>
          <w:szCs w:val="26"/>
          <w:shd w:val="clear" w:color="auto" w:fill="FFFFFF"/>
          <w:lang w:val="uk-UA" w:eastAsia="en-US"/>
        </w:rPr>
        <w:t>Електронні документи передаються до архіву Суду відповідно до вимог, встановлених Порядком роботи з електронними документами у діловодстві та їх підготовки до передавання на архівне зберігання, затвердженим наказом Міністерства юстиції України від 11 листопада 2014 року № 1886/5, зареєстрованим у Міністерстві юстиції України 11 листопада 2014 року за   № 1421/26198.</w:t>
      </w:r>
    </w:p>
    <w:p w:rsidR="002704DB" w:rsidRPr="002704DB" w:rsidRDefault="002704DB" w:rsidP="002704DB">
      <w:pPr>
        <w:widowControl/>
        <w:suppressAutoHyphens w:val="0"/>
        <w:autoSpaceDE w:val="0"/>
        <w:autoSpaceDN w:val="0"/>
        <w:adjustRightInd w:val="0"/>
        <w:jc w:val="both"/>
        <w:rPr>
          <w:rFonts w:eastAsiaTheme="minorHAnsi"/>
          <w:color w:val="auto"/>
          <w:sz w:val="26"/>
          <w:szCs w:val="26"/>
          <w:shd w:val="clear" w:color="auto" w:fill="FFFFFF"/>
          <w:lang w:val="uk-UA" w:eastAsia="en-US"/>
        </w:rPr>
      </w:pPr>
    </w:p>
    <w:p w:rsidR="002704DB" w:rsidRPr="002704DB" w:rsidRDefault="002704DB" w:rsidP="002704DB">
      <w:pPr>
        <w:widowControl/>
        <w:suppressAutoHyphens w:val="0"/>
        <w:autoSpaceDE w:val="0"/>
        <w:autoSpaceDN w:val="0"/>
        <w:adjustRightInd w:val="0"/>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СХВАЛЕНО                                                  </w:t>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t>СХВАЛЕНО</w:t>
      </w:r>
    </w:p>
    <w:p w:rsidR="002704DB" w:rsidRPr="002704DB" w:rsidRDefault="002704DB" w:rsidP="002704DB">
      <w:pPr>
        <w:widowControl/>
        <w:suppressAutoHyphens w:val="0"/>
        <w:autoSpaceDE w:val="0"/>
        <w:autoSpaceDN w:val="0"/>
        <w:adjustRightInd w:val="0"/>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Протокол засідання ЕК                                  </w:t>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t>Протокол засідання ЕК</w:t>
      </w:r>
    </w:p>
    <w:p w:rsidR="002704DB" w:rsidRPr="002704DB" w:rsidRDefault="002704DB" w:rsidP="002704DB">
      <w:pPr>
        <w:widowControl/>
        <w:suppressAutoHyphens w:val="0"/>
        <w:autoSpaceDE w:val="0"/>
        <w:autoSpaceDN w:val="0"/>
        <w:adjustRightInd w:val="0"/>
        <w:ind w:left="5670" w:hanging="5670"/>
        <w:jc w:val="both"/>
        <w:rPr>
          <w:rFonts w:eastAsiaTheme="minorHAnsi"/>
          <w:color w:val="auto"/>
          <w:sz w:val="26"/>
          <w:szCs w:val="26"/>
          <w:shd w:val="clear" w:color="auto" w:fill="FFFFFF"/>
          <w:lang w:val="uk-UA" w:eastAsia="en-US"/>
        </w:rPr>
      </w:pPr>
      <w:proofErr w:type="spellStart"/>
      <w:r w:rsidRPr="002704DB">
        <w:rPr>
          <w:rFonts w:eastAsiaTheme="minorHAnsi"/>
          <w:color w:val="auto"/>
          <w:sz w:val="26"/>
          <w:szCs w:val="26"/>
          <w:shd w:val="clear" w:color="auto" w:fill="FFFFFF"/>
          <w:lang w:val="uk-UA" w:eastAsia="en-US"/>
        </w:rPr>
        <w:t>Маневицького</w:t>
      </w:r>
      <w:proofErr w:type="spellEnd"/>
      <w:r w:rsidRPr="002704DB">
        <w:rPr>
          <w:rFonts w:eastAsiaTheme="minorHAnsi"/>
          <w:color w:val="auto"/>
          <w:sz w:val="26"/>
          <w:szCs w:val="26"/>
          <w:shd w:val="clear" w:color="auto" w:fill="FFFFFF"/>
          <w:lang w:val="uk-UA" w:eastAsia="en-US"/>
        </w:rPr>
        <w:t xml:space="preserve"> районного суду                    </w:t>
      </w:r>
      <w:r w:rsidRPr="002704DB">
        <w:rPr>
          <w:rFonts w:eastAsiaTheme="minorHAnsi"/>
          <w:color w:val="auto"/>
          <w:sz w:val="26"/>
          <w:szCs w:val="26"/>
          <w:shd w:val="clear" w:color="auto" w:fill="FFFFFF"/>
          <w:lang w:val="uk-UA" w:eastAsia="en-US"/>
        </w:rPr>
        <w:tab/>
        <w:t>архівного відділу</w:t>
      </w:r>
    </w:p>
    <w:p w:rsidR="002704DB" w:rsidRPr="002704DB" w:rsidRDefault="002704DB" w:rsidP="002704DB">
      <w:pPr>
        <w:widowControl/>
        <w:suppressAutoHyphens w:val="0"/>
        <w:autoSpaceDE w:val="0"/>
        <w:autoSpaceDN w:val="0"/>
        <w:adjustRightInd w:val="0"/>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 xml:space="preserve">Волинської області                                      </w:t>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t>Камінь-</w:t>
      </w:r>
      <w:proofErr w:type="spellStart"/>
      <w:r w:rsidRPr="002704DB">
        <w:rPr>
          <w:rFonts w:eastAsiaTheme="minorHAnsi"/>
          <w:color w:val="auto"/>
          <w:sz w:val="26"/>
          <w:szCs w:val="26"/>
          <w:shd w:val="clear" w:color="auto" w:fill="FFFFFF"/>
          <w:lang w:val="uk-UA" w:eastAsia="en-US"/>
        </w:rPr>
        <w:t>Каширської</w:t>
      </w:r>
      <w:proofErr w:type="spellEnd"/>
      <w:r w:rsidRPr="002704DB">
        <w:rPr>
          <w:rFonts w:eastAsiaTheme="minorHAnsi"/>
          <w:color w:val="auto"/>
          <w:sz w:val="26"/>
          <w:szCs w:val="26"/>
          <w:shd w:val="clear" w:color="auto" w:fill="FFFFFF"/>
          <w:lang w:val="uk-UA" w:eastAsia="en-US"/>
        </w:rPr>
        <w:t xml:space="preserve"> районної </w:t>
      </w:r>
    </w:p>
    <w:p w:rsidR="002704DB" w:rsidRPr="002704DB" w:rsidRDefault="002704DB" w:rsidP="002704DB">
      <w:pPr>
        <w:widowControl/>
        <w:suppressAutoHyphens w:val="0"/>
        <w:autoSpaceDE w:val="0"/>
        <w:autoSpaceDN w:val="0"/>
        <w:adjustRightInd w:val="0"/>
        <w:jc w:val="both"/>
        <w:rPr>
          <w:rFonts w:eastAsiaTheme="minorHAnsi"/>
          <w:color w:val="auto"/>
          <w:sz w:val="26"/>
          <w:szCs w:val="26"/>
          <w:shd w:val="clear" w:color="auto" w:fill="FFFFFF"/>
          <w:lang w:val="uk-UA" w:eastAsia="en-US"/>
        </w:rPr>
      </w:pPr>
      <w:r w:rsidRPr="002704DB">
        <w:rPr>
          <w:rFonts w:eastAsiaTheme="minorHAnsi"/>
          <w:color w:val="auto"/>
          <w:sz w:val="26"/>
          <w:szCs w:val="26"/>
          <w:lang w:val="uk-UA" w:eastAsia="en-US"/>
        </w:rPr>
        <w:t>08.11.2023 № 02</w:t>
      </w:r>
      <w:r w:rsidRPr="002704DB">
        <w:rPr>
          <w:rFonts w:eastAsiaTheme="minorHAnsi"/>
          <w:color w:val="auto"/>
          <w:sz w:val="26"/>
          <w:szCs w:val="26"/>
          <w:lang w:val="uk-UA" w:eastAsia="en-US"/>
        </w:rPr>
        <w:tab/>
      </w:r>
      <w:r w:rsidRPr="002704DB">
        <w:rPr>
          <w:rFonts w:eastAsiaTheme="minorHAnsi"/>
          <w:color w:val="auto"/>
          <w:sz w:val="26"/>
          <w:szCs w:val="26"/>
          <w:lang w:val="uk-UA" w:eastAsia="en-US"/>
        </w:rPr>
        <w:tab/>
      </w:r>
      <w:r w:rsidRPr="002704DB">
        <w:rPr>
          <w:rFonts w:eastAsiaTheme="minorHAnsi"/>
          <w:color w:val="auto"/>
          <w:sz w:val="26"/>
          <w:szCs w:val="26"/>
          <w:lang w:val="uk-UA" w:eastAsia="en-US"/>
        </w:rPr>
        <w:tab/>
      </w:r>
      <w:r w:rsidRPr="002704DB">
        <w:rPr>
          <w:rFonts w:eastAsiaTheme="minorHAnsi"/>
          <w:color w:val="auto"/>
          <w:sz w:val="26"/>
          <w:szCs w:val="26"/>
          <w:lang w:val="uk-UA" w:eastAsia="en-US"/>
        </w:rPr>
        <w:tab/>
      </w:r>
      <w:r w:rsidRPr="002704DB">
        <w:rPr>
          <w:rFonts w:eastAsiaTheme="minorHAnsi"/>
          <w:color w:val="auto"/>
          <w:sz w:val="26"/>
          <w:szCs w:val="26"/>
          <w:lang w:val="uk-UA" w:eastAsia="en-US"/>
        </w:rPr>
        <w:tab/>
      </w:r>
      <w:r w:rsidRPr="002704DB">
        <w:rPr>
          <w:rFonts w:eastAsiaTheme="minorHAnsi"/>
          <w:color w:val="auto"/>
          <w:sz w:val="26"/>
          <w:szCs w:val="26"/>
          <w:shd w:val="clear" w:color="auto" w:fill="FFFFFF"/>
          <w:lang w:val="uk-UA" w:eastAsia="en-US"/>
        </w:rPr>
        <w:tab/>
        <w:t>державної адміністрації</w:t>
      </w:r>
    </w:p>
    <w:p w:rsidR="002704DB" w:rsidRPr="002704DB" w:rsidRDefault="002704DB" w:rsidP="002704DB">
      <w:pPr>
        <w:widowControl/>
        <w:suppressAutoHyphens w:val="0"/>
        <w:autoSpaceDE w:val="0"/>
        <w:autoSpaceDN w:val="0"/>
        <w:adjustRightInd w:val="0"/>
        <w:jc w:val="both"/>
        <w:rPr>
          <w:rFonts w:eastAsiaTheme="minorHAnsi"/>
          <w:color w:val="auto"/>
          <w:sz w:val="26"/>
          <w:szCs w:val="26"/>
          <w:shd w:val="clear" w:color="auto" w:fill="FFFFFF"/>
          <w:lang w:val="uk-UA" w:eastAsia="en-US"/>
        </w:rPr>
      </w:pP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r>
      <w:r w:rsidRPr="002704DB">
        <w:rPr>
          <w:rFonts w:eastAsiaTheme="minorHAnsi"/>
          <w:color w:val="auto"/>
          <w:sz w:val="26"/>
          <w:szCs w:val="26"/>
          <w:shd w:val="clear" w:color="auto" w:fill="FFFFFF"/>
          <w:lang w:val="uk-UA" w:eastAsia="en-US"/>
        </w:rPr>
        <w:tab/>
        <w:t>10.11.2023 № 07</w:t>
      </w:r>
    </w:p>
    <w:p w:rsidR="002704DB" w:rsidRPr="002704DB" w:rsidRDefault="002704DB" w:rsidP="002704DB">
      <w:pPr>
        <w:widowControl/>
        <w:suppressAutoHyphens w:val="0"/>
        <w:autoSpaceDE w:val="0"/>
        <w:autoSpaceDN w:val="0"/>
        <w:adjustRightInd w:val="0"/>
        <w:rPr>
          <w:rFonts w:eastAsiaTheme="minorHAnsi"/>
          <w:color w:val="auto"/>
          <w:sz w:val="26"/>
          <w:szCs w:val="26"/>
          <w:shd w:val="clear" w:color="auto" w:fill="FFFFFF"/>
          <w:lang w:val="uk-UA" w:eastAsia="en-US"/>
        </w:rPr>
      </w:pPr>
    </w:p>
    <w:p w:rsidR="002704DB" w:rsidRPr="002704DB" w:rsidRDefault="002704DB" w:rsidP="002704DB">
      <w:pPr>
        <w:widowControl/>
        <w:suppressAutoHyphens w:val="0"/>
        <w:autoSpaceDE w:val="0"/>
        <w:autoSpaceDN w:val="0"/>
        <w:adjustRightInd w:val="0"/>
        <w:rPr>
          <w:rFonts w:eastAsiaTheme="minorHAnsi"/>
          <w:color w:val="auto"/>
          <w:sz w:val="26"/>
          <w:szCs w:val="26"/>
          <w:shd w:val="clear" w:color="auto" w:fill="FFFFFF"/>
          <w:lang w:val="uk-UA" w:eastAsia="en-US"/>
        </w:rPr>
      </w:pPr>
    </w:p>
    <w:p w:rsidR="002704DB" w:rsidRPr="002704DB" w:rsidRDefault="002704DB" w:rsidP="002704DB">
      <w:pPr>
        <w:widowControl/>
        <w:suppressAutoHyphens w:val="0"/>
        <w:autoSpaceDE w:val="0"/>
        <w:autoSpaceDN w:val="0"/>
        <w:adjustRightInd w:val="0"/>
        <w:rPr>
          <w:rFonts w:eastAsiaTheme="minorHAnsi"/>
          <w:color w:val="auto"/>
          <w:sz w:val="26"/>
          <w:szCs w:val="26"/>
          <w:shd w:val="clear" w:color="auto" w:fill="FFFFFF"/>
          <w:lang w:val="uk-UA" w:eastAsia="en-US"/>
        </w:rPr>
      </w:pPr>
    </w:p>
    <w:p w:rsidR="00921649" w:rsidRPr="004161F4" w:rsidRDefault="00921649" w:rsidP="002704DB">
      <w:pPr>
        <w:pStyle w:val="a4"/>
      </w:pPr>
    </w:p>
    <w:sectPr w:rsidR="00921649" w:rsidRPr="004161F4" w:rsidSect="004922CA">
      <w:pgSz w:w="11906" w:h="16838"/>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G Mincho Light J">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07A8A"/>
    <w:multiLevelType w:val="hybridMultilevel"/>
    <w:tmpl w:val="D428A34C"/>
    <w:lvl w:ilvl="0" w:tplc="C08C4510">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characterSpacingControl w:val="doNotCompress"/>
  <w:compat>
    <w:compatSetting w:name="compatibilityMode" w:uri="http://schemas.microsoft.com/office/word" w:val="12"/>
  </w:compat>
  <w:rsids>
    <w:rsidRoot w:val="002704DB"/>
    <w:rsid w:val="002704DB"/>
    <w:rsid w:val="004161F4"/>
    <w:rsid w:val="004922CA"/>
    <w:rsid w:val="00921649"/>
    <w:rsid w:val="00D41241"/>
    <w:rsid w:val="00FC2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832E"/>
  <w15:docId w15:val="{7D9FE82F-FD9E-4E11-B76C-614F5195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4DB"/>
    <w:pPr>
      <w:widowControl w:val="0"/>
      <w:suppressAutoHyphens/>
      <w:jc w:val="left"/>
    </w:pPr>
    <w:rPr>
      <w:rFonts w:ascii="Times New Roman" w:eastAsia="HG Mincho Light J" w:hAnsi="Times New Roman" w:cs="Times New Roman"/>
      <w:color w:val="000000"/>
      <w:sz w:val="24"/>
      <w:szCs w:val="20"/>
      <w:lang w:eastAsia="ar-SA"/>
    </w:rPr>
  </w:style>
  <w:style w:type="paragraph" w:styleId="1">
    <w:name w:val="heading 1"/>
    <w:basedOn w:val="a"/>
    <w:next w:val="a"/>
    <w:link w:val="10"/>
    <w:qFormat/>
    <w:rsid w:val="002704DB"/>
    <w:pPr>
      <w:keepNext/>
      <w:ind w:firstLine="720"/>
      <w:jc w:val="both"/>
      <w:outlineLvl w:val="0"/>
    </w:pPr>
    <w:rPr>
      <w:sz w:val="28"/>
      <w:lang w:val="uk-UA"/>
    </w:rPr>
  </w:style>
  <w:style w:type="paragraph" w:styleId="2">
    <w:name w:val="heading 2"/>
    <w:basedOn w:val="a"/>
    <w:next w:val="a"/>
    <w:link w:val="20"/>
    <w:qFormat/>
    <w:rsid w:val="002704DB"/>
    <w:pPr>
      <w:keepNext/>
      <w:ind w:right="-908"/>
      <w:jc w:val="both"/>
      <w:outlineLvl w:val="1"/>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4DB"/>
    <w:rPr>
      <w:rFonts w:ascii="Times New Roman" w:eastAsia="HG Mincho Light J" w:hAnsi="Times New Roman" w:cs="Times New Roman"/>
      <w:color w:val="000000"/>
      <w:sz w:val="28"/>
      <w:szCs w:val="20"/>
      <w:lang w:val="uk-UA" w:eastAsia="ar-SA"/>
    </w:rPr>
  </w:style>
  <w:style w:type="character" w:customStyle="1" w:styleId="20">
    <w:name w:val="Заголовок 2 Знак"/>
    <w:basedOn w:val="a0"/>
    <w:link w:val="2"/>
    <w:rsid w:val="002704DB"/>
    <w:rPr>
      <w:rFonts w:ascii="Times New Roman" w:eastAsia="HG Mincho Light J" w:hAnsi="Times New Roman" w:cs="Times New Roman"/>
      <w:b/>
      <w:color w:val="000000"/>
      <w:sz w:val="28"/>
      <w:szCs w:val="20"/>
      <w:lang w:val="uk-UA" w:eastAsia="ar-SA"/>
    </w:rPr>
  </w:style>
  <w:style w:type="paragraph" w:customStyle="1" w:styleId="a3">
    <w:name w:val="Стандарт"/>
    <w:rsid w:val="002704DB"/>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styleId="a4">
    <w:name w:val="header"/>
    <w:basedOn w:val="a"/>
    <w:link w:val="a5"/>
    <w:rsid w:val="002704DB"/>
    <w:pPr>
      <w:widowControl/>
      <w:tabs>
        <w:tab w:val="center" w:pos="4677"/>
        <w:tab w:val="right" w:pos="9355"/>
      </w:tabs>
      <w:suppressAutoHyphens w:val="0"/>
    </w:pPr>
    <w:rPr>
      <w:rFonts w:eastAsia="Calibri"/>
      <w:color w:val="auto"/>
      <w:szCs w:val="24"/>
      <w:lang w:val="uk-UA" w:eastAsia="ru-RU"/>
    </w:rPr>
  </w:style>
  <w:style w:type="character" w:customStyle="1" w:styleId="a5">
    <w:name w:val="Верхній колонтитул Знак"/>
    <w:basedOn w:val="a0"/>
    <w:link w:val="a4"/>
    <w:rsid w:val="002704DB"/>
    <w:rPr>
      <w:rFonts w:ascii="Times New Roman" w:eastAsia="Calibri" w:hAnsi="Times New Roman" w:cs="Times New Roman"/>
      <w:sz w:val="24"/>
      <w:szCs w:val="24"/>
      <w:lang w:val="uk-UA" w:eastAsia="ru-RU"/>
    </w:rPr>
  </w:style>
  <w:style w:type="paragraph" w:styleId="a6">
    <w:name w:val="Body Text"/>
    <w:basedOn w:val="a"/>
    <w:link w:val="a7"/>
    <w:rsid w:val="002704DB"/>
    <w:pPr>
      <w:widowControl/>
      <w:suppressAutoHyphens w:val="0"/>
      <w:spacing w:after="120"/>
    </w:pPr>
    <w:rPr>
      <w:rFonts w:eastAsia="Times New Roman"/>
      <w:color w:val="auto"/>
      <w:szCs w:val="24"/>
      <w:lang w:eastAsia="ru-RU"/>
    </w:rPr>
  </w:style>
  <w:style w:type="character" w:customStyle="1" w:styleId="a7">
    <w:name w:val="Основний текст Знак"/>
    <w:basedOn w:val="a0"/>
    <w:link w:val="a6"/>
    <w:rsid w:val="002704DB"/>
    <w:rPr>
      <w:rFonts w:ascii="Times New Roman" w:eastAsia="Times New Roman" w:hAnsi="Times New Roman" w:cs="Times New Roman"/>
      <w:sz w:val="24"/>
      <w:szCs w:val="24"/>
      <w:lang w:eastAsia="ru-RU"/>
    </w:rPr>
  </w:style>
  <w:style w:type="paragraph" w:customStyle="1" w:styleId="docdata">
    <w:name w:val="docdata"/>
    <w:aliases w:val="docy,v5,4381,baiaagaaboqcaaadaa0aaauodqaaaaaaaaaaaaaaaaaaaaaaaaaaaaaaaaaaaaaaaaaaaaaaaaaaaaaaaaaaaaaaaaaaaaaaaaaaaaaaaaaaaaaaaaaaaaaaaaaaaaaaaaaaaaaaaaaaaaaaaaaaaaaaaaaaaaaaaaaaaaaaaaaaaaaaaaaaaaaaaaaaaaaaaaaaaaaaaaaaaaaaaaaaaaaaaaaaaaaaaaaaaaaa"/>
    <w:basedOn w:val="a"/>
    <w:rsid w:val="002704DB"/>
    <w:pPr>
      <w:widowControl/>
      <w:suppressAutoHyphens w:val="0"/>
      <w:spacing w:before="100" w:beforeAutospacing="1" w:after="100" w:afterAutospacing="1"/>
    </w:pPr>
    <w:rPr>
      <w:rFonts w:eastAsia="Times New Roman"/>
      <w:color w:val="auto"/>
      <w:szCs w:val="24"/>
      <w:lang w:eastAsia="ru-RU"/>
    </w:rPr>
  </w:style>
  <w:style w:type="character" w:customStyle="1" w:styleId="rvts44">
    <w:name w:val="rvts44"/>
    <w:basedOn w:val="a0"/>
    <w:rsid w:val="002704DB"/>
  </w:style>
  <w:style w:type="character" w:customStyle="1" w:styleId="2812">
    <w:name w:val="2812"/>
    <w:aliases w:val="baiaagaaboqcaaad3wyaaaxtbgaaaaaaaaaaaaaaaaaaaaaaaaaaaaaaaaaaaaaaaaaaaaaaaaaaaaaaaaaaaaaaaaaaaaaaaaaaaaaaaaaaaaaaaaaaaaaaaaaaaaaaaaaaaaaaaaaaaaaaaaaaaaaaaaaaaaaaaaaaaaaaaaaaaaaaaaaaaaaaaaaaaaaaaaaaaaaaaaaaaaaaaaaaaaaaaaaaaaaaaaaaaaaa"/>
    <w:basedOn w:val="a0"/>
    <w:rsid w:val="002704DB"/>
  </w:style>
  <w:style w:type="character" w:customStyle="1" w:styleId="2317">
    <w:name w:val="2317"/>
    <w:aliases w:val="baiaagaaboqcaaad8aqaaax+baaaaaaaaaaaaaaaaaaaaaaaaaaaaaaaaaaaaaaaaaaaaaaaaaaaaaaaaaaaaaaaaaaaaaaaaaaaaaaaaaaaaaaaaaaaaaaaaaaaaaaaaaaaaaaaaaaaaaaaaaaaaaaaaaaaaaaaaaaaaaaaaaaaaaaaaaaaaaaaaaaaaaaaaaaaaaaaaaaaaaaaaaaaaaaaaaaaaaaaaaaaaaaa"/>
    <w:basedOn w:val="a0"/>
    <w:rsid w:val="002704DB"/>
  </w:style>
  <w:style w:type="paragraph" w:styleId="a8">
    <w:name w:val="Normal (Web)"/>
    <w:basedOn w:val="a"/>
    <w:uiPriority w:val="99"/>
    <w:semiHidden/>
    <w:rsid w:val="002704DB"/>
    <w:pPr>
      <w:widowControl/>
      <w:suppressAutoHyphens w:val="0"/>
      <w:spacing w:before="100" w:beforeAutospacing="1" w:after="100" w:afterAutospacing="1"/>
    </w:pPr>
    <w:rPr>
      <w:rFonts w:eastAsia="Times New Roman"/>
      <w:color w:val="auto"/>
      <w:szCs w:val="24"/>
      <w:lang w:eastAsia="ru-RU"/>
    </w:rPr>
  </w:style>
  <w:style w:type="character" w:customStyle="1" w:styleId="a9">
    <w:name w:val="Без інтервалів Знак"/>
    <w:aliases w:val="основной текст Знак"/>
    <w:basedOn w:val="a0"/>
    <w:link w:val="aa"/>
    <w:uiPriority w:val="99"/>
    <w:locked/>
    <w:rsid w:val="002704DB"/>
    <w:rPr>
      <w:rFonts w:ascii="Calibri" w:hAnsi="Calibri" w:cs="Times New Roman"/>
      <w:sz w:val="32"/>
      <w:szCs w:val="32"/>
      <w:lang w:val="en-US"/>
    </w:rPr>
  </w:style>
  <w:style w:type="paragraph" w:styleId="aa">
    <w:name w:val="No Spacing"/>
    <w:aliases w:val="основной текст"/>
    <w:basedOn w:val="a"/>
    <w:link w:val="a9"/>
    <w:uiPriority w:val="99"/>
    <w:qFormat/>
    <w:rsid w:val="002704DB"/>
    <w:pPr>
      <w:widowControl/>
      <w:suppressAutoHyphens w:val="0"/>
    </w:pPr>
    <w:rPr>
      <w:rFonts w:ascii="Calibri" w:eastAsiaTheme="minorHAnsi" w:hAnsi="Calibri"/>
      <w:color w:val="auto"/>
      <w:sz w:val="32"/>
      <w:szCs w:val="32"/>
      <w:lang w:val="en-US" w:eastAsia="en-US"/>
    </w:rPr>
  </w:style>
  <w:style w:type="paragraph" w:customStyle="1" w:styleId="rvps2">
    <w:name w:val="rvps2"/>
    <w:basedOn w:val="a"/>
    <w:uiPriority w:val="99"/>
    <w:rsid w:val="002704DB"/>
    <w:pPr>
      <w:widowControl/>
      <w:suppressAutoHyphens w:val="0"/>
      <w:spacing w:before="100" w:beforeAutospacing="1" w:after="100" w:afterAutospacing="1"/>
    </w:pPr>
    <w:rPr>
      <w:rFonts w:eastAsia="Times New Roman"/>
      <w:color w:val="auto"/>
      <w:szCs w:val="24"/>
      <w:lang w:eastAsia="ru-RU"/>
    </w:rPr>
  </w:style>
  <w:style w:type="character" w:customStyle="1" w:styleId="rvts46">
    <w:name w:val="rvts46"/>
    <w:basedOn w:val="a0"/>
    <w:uiPriority w:val="99"/>
    <w:rsid w:val="002704DB"/>
    <w:rPr>
      <w:rFonts w:cs="Times New Roman"/>
    </w:rPr>
  </w:style>
  <w:style w:type="character" w:customStyle="1" w:styleId="1992">
    <w:name w:val="1992"/>
    <w:aliases w:val="baiaagaaboqcaaaduamaaaxgawaaaaaaaaaaaaaaaaaaaaaaaaaaaaaaaaaaaaaaaaaaaaaaaaaaaaaaaaaaaaaaaaaaaaaaaaaaaaaaaaaaaaaaaaaaaaaaaaaaaaaaaaaaaaaaaaaaaaaaaaaaaaaaaaaaaaaaaaaaaaaaaaaaaaaaaaaaaaaaaaaaaaaaaaaaaaaaaaaaaaaaaaaaaaaaaaaaaaaaaaaaaaaa"/>
    <w:basedOn w:val="a0"/>
    <w:uiPriority w:val="99"/>
    <w:rsid w:val="002704DB"/>
    <w:rPr>
      <w:rFonts w:cs="Times New Roman"/>
    </w:rPr>
  </w:style>
  <w:style w:type="paragraph" w:styleId="ab">
    <w:name w:val="Balloon Text"/>
    <w:basedOn w:val="a"/>
    <w:link w:val="ac"/>
    <w:uiPriority w:val="99"/>
    <w:semiHidden/>
    <w:unhideWhenUsed/>
    <w:rsid w:val="002704DB"/>
    <w:rPr>
      <w:rFonts w:ascii="Tahoma" w:hAnsi="Tahoma" w:cs="Tahoma"/>
      <w:sz w:val="16"/>
      <w:szCs w:val="16"/>
    </w:rPr>
  </w:style>
  <w:style w:type="character" w:customStyle="1" w:styleId="ac">
    <w:name w:val="Текст у виносці Знак"/>
    <w:basedOn w:val="a0"/>
    <w:link w:val="ab"/>
    <w:uiPriority w:val="99"/>
    <w:semiHidden/>
    <w:rsid w:val="002704DB"/>
    <w:rPr>
      <w:rFonts w:ascii="Tahoma" w:eastAsia="HG Mincho Light J" w:hAnsi="Tahoma" w:cs="Tahoma"/>
      <w:color w:val="000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Sud-Kerivnyk</dc:creator>
  <cp:lastModifiedBy>SudMn</cp:lastModifiedBy>
  <cp:revision>4</cp:revision>
  <dcterms:created xsi:type="dcterms:W3CDTF">2023-11-17T12:25:00Z</dcterms:created>
  <dcterms:modified xsi:type="dcterms:W3CDTF">2025-12-17T12:40:00Z</dcterms:modified>
</cp:coreProperties>
</file>