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01" w:rsidRPr="003F5D01" w:rsidRDefault="003F5D01" w:rsidP="003F5D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F5D01" w:rsidRPr="003F5D01" w:rsidRDefault="003F5D01" w:rsidP="003F5D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t>КОВЕЛЬСЬКИЙ МІСЬКРАЙОННИЙ СУД</w:t>
      </w:r>
    </w:p>
    <w:p w:rsidR="003F5D01" w:rsidRPr="003F5D01" w:rsidRDefault="003F5D01" w:rsidP="003F5D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t>ВОЛИНСЬКОЇ ОБЛАСТІ</w:t>
      </w:r>
    </w:p>
    <w:p w:rsidR="003F5D01" w:rsidRPr="003F5D01" w:rsidRDefault="003F5D01" w:rsidP="003F5D01">
      <w:pPr>
        <w:spacing w:after="120" w:line="240" w:lineRule="auto"/>
        <w:ind w:left="1740" w:hanging="6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вул. Незалежності, 15, м. Ковель, 45008, </w:t>
      </w:r>
    </w:p>
    <w:p w:rsidR="003F5D01" w:rsidRPr="003F5D01" w:rsidRDefault="003F5D01" w:rsidP="003F5D01">
      <w:pPr>
        <w:spacing w:after="120" w:line="240" w:lineRule="auto"/>
        <w:ind w:left="1740" w:hanging="6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3F5D0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</w:t>
      </w:r>
      <w:r w:rsidRPr="003F5D0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uk-UA"/>
        </w:rPr>
        <w:t>ел</w:t>
      </w:r>
      <w:proofErr w:type="spellEnd"/>
      <w:r w:rsidRPr="003F5D0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uk-UA"/>
        </w:rPr>
        <w:t>./факс (03352 ) 5-90-66, тел.3-38-85, e-</w:t>
      </w:r>
      <w:proofErr w:type="spellStart"/>
      <w:r w:rsidRPr="003F5D0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uk-UA"/>
        </w:rPr>
        <w:t>mail</w:t>
      </w:r>
      <w:proofErr w:type="spellEnd"/>
      <w:r w:rsidRPr="003F5D0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uk-UA"/>
        </w:rPr>
        <w:t>: inbox@kv.vl.court.gov.ua, код ЄДРПОУ 02890423</w:t>
      </w:r>
    </w:p>
    <w:p w:rsidR="003F5D01" w:rsidRPr="003F5D01" w:rsidRDefault="003F5D01" w:rsidP="003F5D0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Вихідний номер </w:t>
      </w:r>
      <w:r w:rsidRPr="003F5D0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168/478/25/15491/2025</w:t>
      </w: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від </w:t>
      </w:r>
      <w:r w:rsidRPr="003F5D0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23 червня 2025 року</w:t>
      </w: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</w:p>
    <w:p w:rsidR="003F5D01" w:rsidRPr="003F5D01" w:rsidRDefault="003F5D01" w:rsidP="003F5D01">
      <w:pPr>
        <w:spacing w:after="240" w:line="240" w:lineRule="auto"/>
        <w:ind w:firstLine="70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СУДОВЕ ОГОЛОШЕННЯ</w:t>
      </w:r>
    </w:p>
    <w:p w:rsidR="003F5D01" w:rsidRPr="003F5D01" w:rsidRDefault="003F5D01" w:rsidP="003F5D01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Ковельський міськрайонний суд Волинської області повідомляє, що 23.06.2025 року відкрито провадження у справі за позовом Акціонерного товариства Комерційний банк «Приватбанк» (м. Київ, вул. Грушевського, 1-д) до </w:t>
      </w:r>
      <w:proofErr w:type="spellStart"/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Козачука</w:t>
      </w:r>
      <w:proofErr w:type="spellEnd"/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Богдана Володимировича (м. Ковель, вул. Мирослава Скорика, 4) про стягнення заборгованості за кредитним договором.</w:t>
      </w:r>
    </w:p>
    <w:p w:rsidR="003F5D01" w:rsidRPr="003F5D01" w:rsidRDefault="003F5D01" w:rsidP="003F5D01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Розгляд справи призначено за правилами спрощеного позовного провадження без виклику сторін.</w:t>
      </w:r>
    </w:p>
    <w:p w:rsidR="003F5D01" w:rsidRPr="003F5D01" w:rsidRDefault="003F5D01" w:rsidP="003F5D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       Відповідач вправі в строк для подання відзиву клопотати про розгляд справи у судовому засіданні з повідомленням сторін.</w:t>
      </w:r>
    </w:p>
    <w:p w:rsidR="003F5D01" w:rsidRPr="003F5D01" w:rsidRDefault="003F5D01" w:rsidP="003F5D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      Визначити відповідачу п’ятнадцятиденний строк з дня вручення даної ухвали для подання відзиву на позовну заяву.</w:t>
      </w:r>
    </w:p>
    <w:p w:rsidR="003F5D01" w:rsidRPr="003F5D01" w:rsidRDefault="003F5D01" w:rsidP="003F5D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      Відповідач має право надіслати суду відзив на позовну заяву, який повинен відповідати вимогам ст. 178 ЦПК України і всі письмові та електронні докази (які можливо доставити до суду), висновки експертів і заяви свідків, що підтверджують заперечення проти позову.</w:t>
      </w:r>
    </w:p>
    <w:p w:rsidR="003F5D01" w:rsidRPr="003F5D01" w:rsidRDefault="003F5D01" w:rsidP="003F5D01">
      <w:pPr>
        <w:spacing w:after="24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Відповідно до вимог ч. 4 ст. 178 ЦПК України, одночасно з надісланням (наданням) відзиву до суду, копію відзиву та доданих до нього документів відповідач зобов’язаний надіслати іншим учасникам справи. У разі ненадання відповідачем відзиву у встановлений судом строк без поважних причин суд вирішує справу за наявними матеріалами (ч. 8 ст. 178 ЦПК ).</w:t>
      </w:r>
    </w:p>
    <w:p w:rsidR="003F5D01" w:rsidRPr="003F5D01" w:rsidRDefault="003F5D01" w:rsidP="003F5D01">
      <w:pPr>
        <w:spacing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F5D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Суддя Ковельського</w:t>
      </w:r>
    </w:p>
    <w:p w:rsidR="00613B1A" w:rsidRDefault="003F5D01" w:rsidP="003F5D01">
      <w:r w:rsidRPr="003F5D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       міськрайонного суду                                                П.Ю. Бойчук</w:t>
      </w:r>
      <w:bookmarkStart w:id="0" w:name="_GoBack"/>
      <w:bookmarkEnd w:id="0"/>
    </w:p>
    <w:sectPr w:rsidR="00613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F8"/>
    <w:rsid w:val="003F5D01"/>
    <w:rsid w:val="00613B1A"/>
    <w:rsid w:val="0099263D"/>
    <w:rsid w:val="00CC53DA"/>
    <w:rsid w:val="00E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8201-A10F-43D2-8F71-39DB17D0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D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rsid w:val="003F5D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3F5D01"/>
    <w:pPr>
      <w:spacing w:after="120" w:line="240" w:lineRule="auto"/>
      <w:ind w:left="600" w:hanging="600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3">
    <w:name w:val="rvps3"/>
    <w:basedOn w:val="a"/>
    <w:rsid w:val="003F5D01"/>
    <w:pPr>
      <w:spacing w:after="0" w:line="240" w:lineRule="auto"/>
      <w:ind w:firstLine="705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rsid w:val="003F5D01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3F5D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3F5D01"/>
    <w:rPr>
      <w:b/>
      <w:bCs/>
      <w:sz w:val="26"/>
      <w:szCs w:val="26"/>
    </w:rPr>
  </w:style>
  <w:style w:type="character" w:customStyle="1" w:styleId="rvts13">
    <w:name w:val="rvts13"/>
    <w:basedOn w:val="a0"/>
    <w:rsid w:val="003F5D01"/>
    <w:rPr>
      <w:sz w:val="20"/>
      <w:szCs w:val="20"/>
    </w:rPr>
  </w:style>
  <w:style w:type="character" w:customStyle="1" w:styleId="rvts14">
    <w:name w:val="rvts14"/>
    <w:basedOn w:val="a0"/>
    <w:rsid w:val="003F5D01"/>
    <w:rPr>
      <w:sz w:val="20"/>
      <w:szCs w:val="20"/>
      <w:u w:val="single"/>
    </w:rPr>
  </w:style>
  <w:style w:type="character" w:customStyle="1" w:styleId="rvts16">
    <w:name w:val="rvts16"/>
    <w:basedOn w:val="a0"/>
    <w:rsid w:val="003F5D01"/>
    <w:rPr>
      <w:shd w:val="clear" w:color="auto" w:fill="FFFFFF"/>
    </w:rPr>
  </w:style>
  <w:style w:type="character" w:customStyle="1" w:styleId="rvts18">
    <w:name w:val="rvts18"/>
    <w:basedOn w:val="a0"/>
    <w:rsid w:val="003F5D01"/>
    <w:rPr>
      <w:shd w:val="clear" w:color="auto" w:fill="FFFFFF"/>
    </w:rPr>
  </w:style>
  <w:style w:type="character" w:customStyle="1" w:styleId="rvts20">
    <w:name w:val="rvts20"/>
    <w:basedOn w:val="a0"/>
    <w:rsid w:val="003F5D01"/>
    <w:rPr>
      <w:b/>
      <w:bCs/>
    </w:rPr>
  </w:style>
  <w:style w:type="character" w:customStyle="1" w:styleId="rvts15">
    <w:name w:val="rvts15"/>
    <w:basedOn w:val="a0"/>
    <w:rsid w:val="003F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1167">
      <w:bodyDiv w:val="1"/>
      <w:marLeft w:val="1140"/>
      <w:marRight w:val="570"/>
      <w:marTop w:val="57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Матящук</dc:creator>
  <cp:keywords/>
  <dc:description/>
  <cp:lastModifiedBy>Лідія Матящук</cp:lastModifiedBy>
  <cp:revision>2</cp:revision>
  <dcterms:created xsi:type="dcterms:W3CDTF">2025-06-25T13:17:00Z</dcterms:created>
  <dcterms:modified xsi:type="dcterms:W3CDTF">2025-06-25T13:17:00Z</dcterms:modified>
</cp:coreProperties>
</file>