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50" w:type="dxa"/>
        <w:tblInd w:w="4708" w:type="dxa"/>
        <w:tblLook w:val="0000" w:firstRow="0" w:lastRow="0" w:firstColumn="0" w:lastColumn="0" w:noHBand="0" w:noVBand="0"/>
      </w:tblPr>
      <w:tblGrid>
        <w:gridCol w:w="4650"/>
      </w:tblGrid>
      <w:tr w:rsidR="00866B91" w:rsidRPr="00013999" w:rsidTr="00740EB5">
        <w:tblPrEx>
          <w:tblCellMar>
            <w:top w:w="0" w:type="dxa"/>
            <w:bottom w:w="0" w:type="dxa"/>
          </w:tblCellMar>
        </w:tblPrEx>
        <w:trPr>
          <w:trHeight w:val="1397"/>
        </w:trPr>
        <w:tc>
          <w:tcPr>
            <w:tcW w:w="4650" w:type="dxa"/>
          </w:tcPr>
          <w:p w:rsidR="00866B91" w:rsidRPr="00C6561A" w:rsidRDefault="00866B91" w:rsidP="00740EB5">
            <w:pPr>
              <w:widowControl/>
              <w:suppressAutoHyphens w:val="0"/>
              <w:spacing w:after="200" w:line="276" w:lineRule="auto"/>
              <w:rPr>
                <w:rFonts w:eastAsia="Calibri"/>
                <w:b/>
                <w:color w:val="auto"/>
                <w:sz w:val="28"/>
                <w:szCs w:val="28"/>
                <w:lang w:val="uk-UA" w:eastAsia="en-US"/>
              </w:rPr>
            </w:pPr>
            <w:bookmarkStart w:id="0" w:name="_GoBack"/>
            <w:bookmarkEnd w:id="0"/>
            <w:r w:rsidRPr="00C6561A">
              <w:rPr>
                <w:rFonts w:eastAsia="Calibri"/>
                <w:b/>
                <w:color w:val="auto"/>
                <w:sz w:val="28"/>
                <w:szCs w:val="28"/>
                <w:lang w:val="uk-UA" w:eastAsia="en-US"/>
              </w:rPr>
              <w:t xml:space="preserve">ЗАТВЕРДЖЕНО </w:t>
            </w:r>
          </w:p>
          <w:p w:rsidR="00866B91" w:rsidRPr="00013999" w:rsidRDefault="00866B91" w:rsidP="00740EB5">
            <w:pPr>
              <w:widowControl/>
              <w:suppressAutoHyphens w:val="0"/>
              <w:spacing w:after="200" w:line="276" w:lineRule="auto"/>
              <w:rPr>
                <w:rFonts w:ascii="Calibri" w:eastAsia="Calibri" w:hAnsi="Calibri"/>
                <w:color w:val="auto"/>
                <w:szCs w:val="24"/>
                <w:lang w:val="uk-UA" w:eastAsia="uk-UA"/>
              </w:rPr>
            </w:pPr>
            <w:r w:rsidRPr="00C6561A">
              <w:rPr>
                <w:rFonts w:eastAsia="Calibri"/>
                <w:color w:val="auto"/>
                <w:sz w:val="28"/>
                <w:szCs w:val="28"/>
                <w:lang w:val="uk-UA" w:eastAsia="en-US"/>
              </w:rPr>
              <w:t>Наказ голови Володимирського міського суду Волинської області</w:t>
            </w:r>
            <w:r>
              <w:rPr>
                <w:rFonts w:eastAsia="Calibri"/>
                <w:color w:val="auto"/>
                <w:sz w:val="28"/>
                <w:szCs w:val="28"/>
                <w:lang w:val="uk-UA" w:eastAsia="en-US"/>
              </w:rPr>
              <w:t xml:space="preserve">   </w:t>
            </w:r>
            <w:r w:rsidRPr="00C6561A">
              <w:rPr>
                <w:rFonts w:eastAsia="Calibri"/>
                <w:color w:val="auto"/>
                <w:sz w:val="28"/>
                <w:szCs w:val="28"/>
                <w:lang w:val="uk-UA" w:eastAsia="en-US"/>
              </w:rPr>
              <w:t>від 05 травня 2025  № 0</w:t>
            </w:r>
            <w:r>
              <w:rPr>
                <w:rFonts w:eastAsia="Calibri"/>
                <w:color w:val="auto"/>
                <w:sz w:val="28"/>
                <w:szCs w:val="28"/>
                <w:lang w:val="uk-UA" w:eastAsia="en-US"/>
              </w:rPr>
              <w:t>8</w:t>
            </w:r>
            <w:r w:rsidRPr="00C6561A">
              <w:rPr>
                <w:rFonts w:eastAsia="Calibri"/>
                <w:color w:val="auto"/>
                <w:sz w:val="28"/>
                <w:szCs w:val="28"/>
                <w:lang w:val="uk-UA" w:eastAsia="en-US"/>
              </w:rPr>
              <w:t>-01-05</w:t>
            </w:r>
          </w:p>
        </w:tc>
      </w:tr>
    </w:tbl>
    <w:p w:rsidR="00866B91" w:rsidRPr="00013999" w:rsidRDefault="00866B91" w:rsidP="00866B91">
      <w:pPr>
        <w:widowControl/>
        <w:shd w:val="clear" w:color="auto" w:fill="FFFFFF"/>
        <w:suppressAutoHyphens w:val="0"/>
        <w:spacing w:after="150"/>
        <w:rPr>
          <w:rFonts w:ascii="HelveticaNeueCyr-Roman" w:eastAsia="Times New Roman" w:hAnsi="HelveticaNeueCyr-Roman"/>
          <w:color w:val="3A3A3A"/>
          <w:szCs w:val="24"/>
          <w:lang w:val="uk-UA" w:eastAsia="uk-UA"/>
        </w:rPr>
      </w:pPr>
      <w:r w:rsidRPr="00013999">
        <w:rPr>
          <w:rFonts w:ascii="HelveticaNeueCyr-Roman" w:eastAsia="Times New Roman" w:hAnsi="HelveticaNeueCyr-Roman"/>
          <w:color w:val="3A3A3A"/>
          <w:szCs w:val="24"/>
          <w:lang w:val="uk-UA" w:eastAsia="uk-UA"/>
        </w:rPr>
        <w:t> </w:t>
      </w:r>
    </w:p>
    <w:p w:rsidR="00866B91" w:rsidRPr="00013999" w:rsidRDefault="00866B91" w:rsidP="00866B91">
      <w:pPr>
        <w:widowControl/>
        <w:shd w:val="clear" w:color="auto" w:fill="FFFFFF"/>
        <w:suppressAutoHyphens w:val="0"/>
        <w:spacing w:after="150"/>
        <w:jc w:val="center"/>
        <w:rPr>
          <w:rFonts w:ascii="HelveticaNeueCyr-Roman" w:eastAsia="Times New Roman" w:hAnsi="HelveticaNeueCyr-Roman"/>
          <w:color w:val="3A3A3A"/>
          <w:sz w:val="30"/>
          <w:szCs w:val="30"/>
          <w:lang w:val="uk-UA" w:eastAsia="uk-UA"/>
        </w:rPr>
      </w:pPr>
      <w:r w:rsidRPr="00013999">
        <w:rPr>
          <w:rFonts w:ascii="HelveticaNeueCyr-Roman" w:eastAsia="Times New Roman" w:hAnsi="HelveticaNeueCyr-Roman"/>
          <w:b/>
          <w:bCs/>
          <w:color w:val="3A3A3A"/>
          <w:sz w:val="30"/>
          <w:szCs w:val="30"/>
          <w:lang w:val="uk-UA" w:eastAsia="uk-UA"/>
        </w:rPr>
        <w:t>ПРАВИЛА                                                                                                поведінки у приміщенні Володимирського міського суду Волинської області</w:t>
      </w:r>
    </w:p>
    <w:p w:rsidR="00866B91" w:rsidRPr="00013999" w:rsidRDefault="00866B91" w:rsidP="00866B91">
      <w:pPr>
        <w:widowControl/>
        <w:numPr>
          <w:ilvl w:val="0"/>
          <w:numId w:val="1"/>
        </w:numPr>
        <w:shd w:val="clear" w:color="auto" w:fill="FFFFFF"/>
        <w:suppressAutoHyphens w:val="0"/>
        <w:spacing w:before="100" w:beforeAutospacing="1" w:after="150" w:afterAutospacing="1" w:line="276" w:lineRule="auto"/>
        <w:jc w:val="both"/>
        <w:rPr>
          <w:rFonts w:eastAsia="Times New Roman"/>
          <w:color w:val="3A3A3A"/>
          <w:sz w:val="28"/>
          <w:szCs w:val="28"/>
          <w:lang w:val="uk-UA" w:eastAsia="uk-UA"/>
        </w:rPr>
      </w:pPr>
      <w:r w:rsidRPr="00013999">
        <w:rPr>
          <w:rFonts w:eastAsia="Times New Roman"/>
          <w:b/>
          <w:bCs/>
          <w:color w:val="3A3A3A"/>
          <w:sz w:val="28"/>
          <w:szCs w:val="28"/>
          <w:lang w:val="uk-UA" w:eastAsia="uk-UA"/>
        </w:rPr>
        <w:t>Загальні положення </w:t>
      </w:r>
    </w:p>
    <w:p w:rsidR="00866B91" w:rsidRPr="00013999" w:rsidRDefault="00866B91" w:rsidP="00866B91">
      <w:pPr>
        <w:widowControl/>
        <w:numPr>
          <w:ilvl w:val="0"/>
          <w:numId w:val="2"/>
        </w:numPr>
        <w:shd w:val="clear" w:color="auto" w:fill="FFFFFF"/>
        <w:tabs>
          <w:tab w:val="clear" w:pos="720"/>
          <w:tab w:val="num" w:pos="426"/>
        </w:tabs>
        <w:suppressAutoHyphens w:val="0"/>
        <w:spacing w:before="100" w:beforeAutospacing="1" w:after="100" w:afterAutospacing="1" w:line="276" w:lineRule="auto"/>
        <w:ind w:left="0" w:firstLine="709"/>
        <w:jc w:val="both"/>
        <w:rPr>
          <w:rFonts w:eastAsia="Times New Roman"/>
          <w:color w:val="3A3A3A"/>
          <w:sz w:val="28"/>
          <w:szCs w:val="28"/>
          <w:lang w:val="uk-UA" w:eastAsia="uk-UA"/>
        </w:rPr>
      </w:pPr>
      <w:r w:rsidRPr="00013999">
        <w:rPr>
          <w:rFonts w:eastAsia="Times New Roman"/>
          <w:color w:val="3A3A3A"/>
          <w:sz w:val="28"/>
          <w:szCs w:val="28"/>
          <w:lang w:val="uk-UA" w:eastAsia="uk-UA"/>
        </w:rPr>
        <w:t>Правила поведінки у приміщенні Володимирського міського суду Волинської області (далі – Правила поведінки в суді) визначають поведінку громадян у приміщенні Володимирського міського суду Волинської області (далі - Суд).</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Правила розроблені згідно з нормами діючого законодавства, регламентуючими відправлення правосуддя судами України, у відповідності до Примірних правил пропуску осіб до будинків (приміщень) судів, органів та установ системи правосуддя та на їх територію транспортних засобів, затверджених наказом Державної судової адміністрації України та Служби судової охорони від 30 січня 2020 року   № 43/61, Правилами пропуску осіб до</w:t>
      </w:r>
      <w:r>
        <w:rPr>
          <w:rFonts w:eastAsia="Times New Roman"/>
          <w:color w:val="3A3A3A"/>
          <w:sz w:val="28"/>
          <w:szCs w:val="28"/>
          <w:lang w:val="uk-UA" w:eastAsia="uk-UA"/>
        </w:rPr>
        <w:t xml:space="preserve"> будинку (приміщення) Володимир</w:t>
      </w:r>
      <w:r w:rsidRPr="00013999">
        <w:rPr>
          <w:rFonts w:eastAsia="Times New Roman"/>
          <w:color w:val="3A3A3A"/>
          <w:sz w:val="28"/>
          <w:szCs w:val="28"/>
          <w:lang w:val="uk-UA" w:eastAsia="uk-UA"/>
        </w:rPr>
        <w:t xml:space="preserve">ського міського суду  Волинської області та на його територію транспортних засобів, затвердженими наказом голови суду від </w:t>
      </w:r>
      <w:r>
        <w:rPr>
          <w:rFonts w:eastAsia="Times New Roman"/>
          <w:color w:val="3A3A3A"/>
          <w:sz w:val="28"/>
          <w:szCs w:val="28"/>
          <w:lang w:val="uk-UA" w:eastAsia="uk-UA"/>
        </w:rPr>
        <w:t xml:space="preserve">                              05</w:t>
      </w:r>
      <w:r w:rsidRPr="00013999">
        <w:rPr>
          <w:rFonts w:eastAsia="Times New Roman"/>
          <w:color w:val="3A3A3A"/>
          <w:sz w:val="28"/>
          <w:szCs w:val="28"/>
          <w:lang w:val="uk-UA" w:eastAsia="uk-UA"/>
        </w:rPr>
        <w:t xml:space="preserve"> </w:t>
      </w:r>
      <w:r>
        <w:rPr>
          <w:rFonts w:eastAsia="Times New Roman"/>
          <w:color w:val="3A3A3A"/>
          <w:sz w:val="28"/>
          <w:szCs w:val="28"/>
          <w:lang w:val="uk-UA" w:eastAsia="uk-UA"/>
        </w:rPr>
        <w:t>трав</w:t>
      </w:r>
      <w:r w:rsidRPr="00013999">
        <w:rPr>
          <w:rFonts w:eastAsia="Times New Roman"/>
          <w:color w:val="3A3A3A"/>
          <w:sz w:val="28"/>
          <w:szCs w:val="28"/>
          <w:lang w:val="uk-UA" w:eastAsia="uk-UA"/>
        </w:rPr>
        <w:t>ня 202</w:t>
      </w:r>
      <w:r>
        <w:rPr>
          <w:rFonts w:eastAsia="Times New Roman"/>
          <w:color w:val="3A3A3A"/>
          <w:sz w:val="28"/>
          <w:szCs w:val="28"/>
          <w:lang w:val="uk-UA" w:eastAsia="uk-UA"/>
        </w:rPr>
        <w:t>5 р. № 07</w:t>
      </w:r>
      <w:r w:rsidRPr="00013999">
        <w:rPr>
          <w:rFonts w:eastAsia="Times New Roman"/>
          <w:color w:val="3A3A3A"/>
          <w:sz w:val="28"/>
          <w:szCs w:val="28"/>
          <w:lang w:val="uk-UA" w:eastAsia="uk-UA"/>
        </w:rPr>
        <w:t>-01-05 ( далі – Правила пропуску до суду), а також іншими нормативно - правовими актами.</w:t>
      </w:r>
    </w:p>
    <w:p w:rsidR="00866B91" w:rsidRPr="00013999" w:rsidRDefault="00866B91" w:rsidP="00866B91">
      <w:pPr>
        <w:widowControl/>
        <w:numPr>
          <w:ilvl w:val="0"/>
          <w:numId w:val="3"/>
        </w:numPr>
        <w:shd w:val="clear" w:color="auto" w:fill="FFFFFF"/>
        <w:suppressAutoHyphens w:val="0"/>
        <w:spacing w:before="100" w:beforeAutospacing="1" w:after="15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Правила розроблені з метою: </w:t>
      </w:r>
    </w:p>
    <w:p w:rsidR="00866B91" w:rsidRPr="00013999" w:rsidRDefault="00866B91" w:rsidP="00866B91">
      <w:pPr>
        <w:widowControl/>
        <w:numPr>
          <w:ilvl w:val="0"/>
          <w:numId w:val="4"/>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забезпечення умов для реалізації конституційного права громадян на судовий захист;</w:t>
      </w:r>
    </w:p>
    <w:p w:rsidR="00866B91" w:rsidRPr="00013999" w:rsidRDefault="00866B91" w:rsidP="00866B91">
      <w:pPr>
        <w:widowControl/>
        <w:numPr>
          <w:ilvl w:val="0"/>
          <w:numId w:val="4"/>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забезпечення безпеки учасників судового процесу, інших громадян при відвідуванні ними суду, а також суддів та працівників апарату суду;</w:t>
      </w:r>
    </w:p>
    <w:p w:rsidR="00866B91" w:rsidRPr="00013999" w:rsidRDefault="00866B91" w:rsidP="00866B91">
      <w:pPr>
        <w:widowControl/>
        <w:numPr>
          <w:ilvl w:val="0"/>
          <w:numId w:val="4"/>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дотримання встановленого порядку у будівлі та службових приміщеннях суду.</w:t>
      </w:r>
    </w:p>
    <w:p w:rsidR="00866B91" w:rsidRPr="00013999" w:rsidRDefault="00866B91" w:rsidP="00866B91">
      <w:pPr>
        <w:widowControl/>
        <w:numPr>
          <w:ilvl w:val="0"/>
          <w:numId w:val="5"/>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b/>
          <w:bCs/>
          <w:color w:val="3A3A3A"/>
          <w:sz w:val="28"/>
          <w:szCs w:val="28"/>
          <w:lang w:val="uk-UA" w:eastAsia="uk-UA"/>
        </w:rPr>
        <w:t>Визначення термінів</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2.1. У цьому Положенні терміни вживаються у такому значенні:</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Під приміщенням суду розуміється окремо розташована будівля або частина будівлі, у якій знаходяться зали для проведення судових засідань, службові кабінети для суддів та працівників апарату суду, а також інші приміщення, необхідні для забезпечення діяльності суду (службові приміщення).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lastRenderedPageBreak/>
        <w:t>Під залою судового засідання розуміється приміщення, призначене для проведення судового засідання.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Відвідувачем суду є учасник судового процесу, а також будь-яка фізична особа, яка тимчасово знаходиться у приміщенні суду у зв'язку з виконанням нею професійних обов'язків, для якої суд не є постійним місцем роботи, чи як слухач  у відкритому судовому засіданні, а також особи, які перебувають у приміщенні суду у рамках проекту «День відкритих дверей», студенти навчальних закладів, які проходять практику у Володимирському міському суді Волинської області тощо.</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numPr>
          <w:ilvl w:val="0"/>
          <w:numId w:val="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b/>
          <w:bCs/>
          <w:color w:val="3A3A3A"/>
          <w:sz w:val="28"/>
          <w:szCs w:val="28"/>
          <w:lang w:val="uk-UA" w:eastAsia="uk-UA"/>
        </w:rPr>
        <w:t>Заходи безпеки в суді</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3.1. З метою попередження та запобігання адміністративних правопорушень, забезпечення особистої безпеки суддів, працівників апарату суду і відвідувачів</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ЗАБОРОНЕНО:</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внесення громадянами у приміщення суду будь - яких колючих, ріжучих чи рубаючих предметів, або інших гострих інструментів (ножів, сокир, кіс, сап, швайок, ножиць, молотків, в'язальних спиць тощо), холодної та вогнепальної зброї, будь - яких видів газової зброї (пістолетів, газових балонів тощо), зброї під гумову кулю, дитячої іграшкової зброї та інших муляжів зброї, вибухових засобів та речовин, спиртних напоїв, наркотичних засобів, консервів у металічній та скляній тарі, будь - яких рідин, окрім води та безалкогольних напоїв;</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проходження до приміщення суду з ознаками гострих распіраторних захворювань (кашель, чхання, підвищена температура тіла тощо ) та інших захворювань;</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проходження до приміщення суду у період оголошеної епідемії будь-якого захворювання без засобів особистого захисту (медична маска чи медичний распіратор, захисні рукавички тощо);</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проходження до приміщення суду з собаками, котами та іншими домашніми чи хижими тваринами та птицею;</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проходження до приміщення суду громадян з будь-якими візками, велосипедами, з довгомірними та габаритними предметами, валізами, господарськими сумками, пакетами великих розмірів, чи іншими предметами (понад 600х400х200 мм);</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пропуск до приміщення суду осіб з явними ознаками алкогольного, наркотичного сп’яніння або психічного розладу;</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пропуск до приміщення суду осіб з наркотичними речовинами, легкозаймистими, вибухонебезпечними, радіоактивними та отруйними речовинами, піротехнічними засобами тощо;</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lastRenderedPageBreak/>
        <w:t>з гучномовцями, динаміками, іншими пристроями для гучного відтворення звукової інформації;</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пропуск до приміщення суду осіб з іншими засобами, предметами, виробами та пристроями, які можуть бути використанні для нападу і створюють загрозу життю чи здоров’ю суддів, працівників суду, органів, установ системи правосуддя, учасників судового процесу, відвідувачів, працівників Служби;</w:t>
      </w:r>
    </w:p>
    <w:p w:rsidR="00866B91" w:rsidRPr="00013999" w:rsidRDefault="00866B91" w:rsidP="00866B91">
      <w:pPr>
        <w:widowControl/>
        <w:numPr>
          <w:ilvl w:val="0"/>
          <w:numId w:val="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проходження осіб, які своїм зовнішнім виглядом виявляють неповагу до суду (одягнені у брудному одязі/взутті, шортах, пляжному одязі та взутті тощо).</w:t>
      </w:r>
    </w:p>
    <w:p w:rsidR="00866B91" w:rsidRPr="00013999" w:rsidRDefault="00866B91" w:rsidP="00866B91">
      <w:pPr>
        <w:widowControl/>
        <w:numPr>
          <w:ilvl w:val="0"/>
          <w:numId w:val="8"/>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b/>
          <w:bCs/>
          <w:color w:val="3A3A3A"/>
          <w:sz w:val="28"/>
          <w:szCs w:val="28"/>
          <w:lang w:val="uk-UA" w:eastAsia="uk-UA"/>
        </w:rPr>
        <w:t>Порядок проходження громадян до приміщення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4.1.  Вхід громадян у приміщення суду здійснюється відповідно до Правил через обладнані на центральних входах пункти пропуску з турнікетом (з автоматичною системою контролю та управління доступом), стаціонарним металодетектором арочного типу, засобами відеонагляду та зв’язку та інших спеціальних технічних та інших засобів, призначених для виявлення заборонених для пронесення (провезення) речей  за умови відсутності у відвідувачів предметів і речовин, заборонених до пропуску в приміщення суду, в охайному одязі та взутті, з дотриманням заходів особистої безпеки. </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У випадку оголошення епідемій захворювань вхід до службових приміщень суду допускається з дозволу голови суду, суддів (що стосується допуску осіб до залів судових засідань з метою участі у судовому процесі), керівника апарату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xml:space="preserve">Пропуск осіб до приміщення </w:t>
      </w:r>
      <w:r w:rsidRPr="00141F34">
        <w:rPr>
          <w:rFonts w:eastAsia="Times New Roman"/>
          <w:color w:val="3A3A3A"/>
          <w:sz w:val="28"/>
          <w:szCs w:val="28"/>
          <w:lang w:val="uk-UA" w:eastAsia="uk-UA"/>
        </w:rPr>
        <w:t>Володимирського міського суду Волинської області</w:t>
      </w:r>
      <w:r w:rsidRPr="00013999">
        <w:rPr>
          <w:rFonts w:ascii="Calibri" w:eastAsia="Times New Roman" w:hAnsi="Calibri"/>
          <w:color w:val="3A3A3A"/>
          <w:sz w:val="28"/>
          <w:szCs w:val="28"/>
          <w:lang w:val="uk-UA" w:eastAsia="uk-UA"/>
        </w:rPr>
        <w:t xml:space="preserve"> </w:t>
      </w:r>
      <w:r w:rsidRPr="00013999">
        <w:rPr>
          <w:rFonts w:eastAsia="Times New Roman"/>
          <w:color w:val="3A3A3A"/>
          <w:sz w:val="28"/>
          <w:szCs w:val="28"/>
          <w:lang w:val="uk-UA" w:eastAsia="uk-UA"/>
        </w:rPr>
        <w:t>здійснюється працівниками Територіального управління Служби судової охорони у Волинській області (далі – Служба)  із використанням системи обліку та контролю управління допуску здійснюється в наступні дні та години:</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з понеділка по четвер  - з 08.00 до 17.00 години,</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у п'ятницю -  з 08.00 до 15.45 години (окрім обідньої перерви з 13.00 до 13.45),</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та з дотриманням наступних правил:</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особи, які беруть участь у розгляді судових справ, - при пред'явленні документа, який посвідчує особу, судової повістки, ухвали суду – на час розгляду судової справи;</w:t>
      </w:r>
    </w:p>
    <w:p w:rsidR="00866B91" w:rsidRPr="00013999" w:rsidRDefault="00866B91" w:rsidP="00866B91">
      <w:pPr>
        <w:widowControl/>
        <w:numPr>
          <w:ilvl w:val="0"/>
          <w:numId w:val="9"/>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 особи, що прибули на відкриті судові засідання, - за пред’явленням документа, який посвідчує особу - на час розгляду справи;</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xml:space="preserve">-   особи, які звертаються до суду для ознайомлення з судовими справами (провадженнями), за умови подання письмової заяви та реєстрацією у журналі </w:t>
      </w:r>
      <w:r w:rsidRPr="00013999">
        <w:rPr>
          <w:rFonts w:eastAsia="Times New Roman"/>
          <w:color w:val="3A3A3A"/>
          <w:sz w:val="28"/>
          <w:szCs w:val="28"/>
          <w:lang w:val="uk-UA" w:eastAsia="uk-UA"/>
        </w:rPr>
        <w:lastRenderedPageBreak/>
        <w:t>видачі справ для ознайомлення – на час, необхідний для ознайомлення з судовою справою;</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особи, які звертаються на особистий прийом до голови суду або його заступника, а також керівника апарату - у визначені наказом голови суду дні та години прийому громадян;</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особи, що прибули для участі в інших заходах (наради, переговори, семінари тощо), пропускаються за списками, підписаними головою суду або керівником апарату суду чи їхніми заступниками, після пред’явлення документа, що посвідчує особу – на час тривалості заходу;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особи, які прибули на екскурсію в рамках проекту «День відкритих дверей суду» для ознайомлення з роботою суду згідно зі списком, погодженим керівником, заступником керівника апарату суду, після пред'явлення документів, які засвідчують особу, у супроводі в.о.прессекретаря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Учні загальноосвітніх навчальних закладів, які ознайомлюються з діяльністю суду у рамках програми днів «Відкритих дверей» - лише у супроводі педагога навчального закладу та за попереднім погодженням з керівником апарату чи заступником керівника апарату суду дати та часу відвідування суду за списком.</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Студенти вищих навчальних закладів та інші особи, які виявили бажання  ознайомитись з діяльністю суду у рамках програми днів «Відкритих дверей» - за попереднім погодженням з керівником апарату чи заступником керівника апарату суду дати та часу відвідування суду за списком або пред’явленням документа, який засвідчує особу.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студенти вищих навчальних закладів, у випадках проходження ними практики у Володимирському міському суді Волинської області  – за тимчасовою перепусткою на період проходження практики;</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працівники правоохоронних органів, Державної служби спеціального зв’язку та захисту інформації України, працівники Служби судової охорони, військовослужбовці Національної гвардії України під час виконання ними службових обов’язків – за пред’явленням службового посвідчення;</w:t>
      </w:r>
    </w:p>
    <w:p w:rsidR="00866B91" w:rsidRPr="00013999" w:rsidRDefault="00866B91" w:rsidP="00866B91">
      <w:pPr>
        <w:widowControl/>
        <w:numPr>
          <w:ilvl w:val="0"/>
          <w:numId w:val="10"/>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журналісти, працівники засобів масової інформації пропускаються за пред’явленням документа, що посвідчує особу працівника засобу масової інформації;</w:t>
      </w:r>
    </w:p>
    <w:p w:rsidR="00866B91" w:rsidRPr="00013999" w:rsidRDefault="00866B91" w:rsidP="00866B91">
      <w:pPr>
        <w:widowControl/>
        <w:numPr>
          <w:ilvl w:val="0"/>
          <w:numId w:val="10"/>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бригади швидкої медичної допомоги, працівники аварійної, рятувальної, інженерно-технічної служб тощо пропускаються до приміщення суду (зокрема в неробочий час, вихідні та святкові дні) за пред’явленням службових посвідчень або документів, що посвідчують особу, у супроводі працівника апарату суду, а за його відсутності – працівника Служби судової охорони, без видачі перепусток після відповідного запису у журналі відвідувачів</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lastRenderedPageBreak/>
        <w:t>      </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4.2.    Особистий прийом громадян з питань організаційного забезпечення судочинства здійснюється згідно із графіком особистого прийому громадян керівництвом суду, затвердженим головою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4.3.   Отримання копій процесуальних документів, подання заяв, скарг, клопотань, звернень, повідомлень, листів та будь-яких інших документів здійснюється через відділ прийому громадян та документального забезпечення.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4.4.   Вхід та вихід до приміщення суду особами, що не є їх працівниками, здійснюється лише через центральні входи, обладнані контрольно-пропускними пунктами (окрім працівників екстрених служб у разі надзвичайних ситуацій).</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У разі надзвичайної ситуації (блокування центрального входу, пожежі, вибуху, повені тощо) вихід (евакуація) здійснюється через службові, запасні, аварійні виходи (входи).</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numPr>
          <w:ilvl w:val="0"/>
          <w:numId w:val="11"/>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b/>
          <w:bCs/>
          <w:iCs/>
          <w:color w:val="3A3A3A"/>
          <w:sz w:val="28"/>
          <w:szCs w:val="28"/>
          <w:lang w:val="uk-UA" w:eastAsia="uk-UA"/>
        </w:rPr>
        <w:t>Підстави відмови громадянам у проходженні до приміщення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5.1. Відвідування приміщення суду громадянами для позапроцесуального спілкування з суддями та працівниками апарату суду з метою з'ясування позицій та перспектив розгляду конкретних справ, здійснення впливу на суддів та працівників апарату суду, отримання консультацій та порад у суддів та працівників апарату суду щодо розгляду конкретних справ є НЕДОПУСТИМИМ.</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5.2.   Не допускається відвідування приміщення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громадянами з ознаками алкогольного, токсичного чи наркотичного сп'яніння;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неповнолітніми громадянами у віці до 16 років для участі у судовому засіданні у якості учасників судового процесу чи свідка без супроводу батьків, опікунів або педагогів (інших супроводжуючих осіб).</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numPr>
          <w:ilvl w:val="0"/>
          <w:numId w:val="12"/>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b/>
          <w:bCs/>
          <w:color w:val="3A3A3A"/>
          <w:sz w:val="28"/>
          <w:szCs w:val="28"/>
          <w:lang w:val="uk-UA" w:eastAsia="uk-UA"/>
        </w:rPr>
        <w:t>Порядок пропуску громадян до приміщення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6.1.  Особи, які прибули для участі у судових засіданнях у якості сторін по справі, свідків, потерпілих, представників, третіх осіб допускаються у приміщення зали суду за наявності документу, що посвідчує особу або при пред'явленні судової повістки, ухвали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У разі, якщо в особи відсутній документ, який посвідчує особу, працівник Служби судової охорони через судового розпорядника (секретаря судового засідання) з'ясовує особу, що прибула, і надалі виконує вказівки головуючого у судовому засідання.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lastRenderedPageBreak/>
        <w:t>6.2.   Учасники судового процесу та слухачі допускаються до приміщення суду виключно на час розгляду конкретної справи. Особи, які прибули для участі у розгляді справи, та слухачі супроводжуються до зали судового засідання судовим розпорядником або секретарем судового засідання.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6.3. Особи, які прибули на особистий прийом до голови суду, заступника голови суду, керівника апарату суду чи, у разі його відсутності, заступника керівника апарату суду, допускаються у приміщення суду у дні та години особистого прийому, визначені відповідним графіком.</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numPr>
          <w:ilvl w:val="0"/>
          <w:numId w:val="13"/>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7</w:t>
      </w:r>
      <w:r w:rsidRPr="00013999">
        <w:rPr>
          <w:rFonts w:eastAsia="Times New Roman"/>
          <w:b/>
          <w:bCs/>
          <w:color w:val="3A3A3A"/>
          <w:sz w:val="28"/>
          <w:szCs w:val="28"/>
          <w:lang w:val="uk-UA" w:eastAsia="uk-UA"/>
        </w:rPr>
        <w:t>. Права та обов'язки відвідувачів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7.1. </w:t>
      </w:r>
      <w:r w:rsidRPr="00013999">
        <w:rPr>
          <w:rFonts w:eastAsia="Times New Roman"/>
          <w:b/>
          <w:bCs/>
          <w:color w:val="3A3A3A"/>
          <w:sz w:val="28"/>
          <w:szCs w:val="28"/>
          <w:lang w:val="uk-UA" w:eastAsia="uk-UA"/>
        </w:rPr>
        <w:t>Відвідувачі суду мають право:</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перебувати у приміщенні суду як учасники судового процесу, а також у зв'язку з виконанням ними службових обов'язків;</w:t>
      </w:r>
    </w:p>
    <w:p w:rsidR="00866B91" w:rsidRPr="00013999" w:rsidRDefault="00866B91" w:rsidP="00866B91">
      <w:pPr>
        <w:widowControl/>
        <w:numPr>
          <w:ilvl w:val="0"/>
          <w:numId w:val="14"/>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звертатись у канцелярію суду для подання заяв, клопотань, апеляційних скарг, інших документів, для отримання копій процесуальних документів;</w:t>
      </w:r>
    </w:p>
    <w:p w:rsidR="00866B91" w:rsidRPr="00013999" w:rsidRDefault="00866B91" w:rsidP="00866B91">
      <w:pPr>
        <w:widowControl/>
        <w:numPr>
          <w:ilvl w:val="0"/>
          <w:numId w:val="14"/>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звертатись на особистий прийом до голови суду,  керівника апарату суду чи, у разі його відсутності, заступника керівника апарату суду у дні та години, визначені відповідним графіком;</w:t>
      </w:r>
    </w:p>
    <w:p w:rsidR="00866B91" w:rsidRPr="00013999" w:rsidRDefault="00866B91" w:rsidP="00866B91">
      <w:pPr>
        <w:widowControl/>
        <w:numPr>
          <w:ilvl w:val="0"/>
          <w:numId w:val="14"/>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за власним бажанням бути присутніми у залі судового засідання, якщо судове засідання не оголошено закритим;</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учасники судового процесу, при наявності підстав, мають право звертатися за допомогою до судових розпорядників щодо питань припинення порушень громадського порядку;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знайомитись із зразками судових документів, які знаходяться на стендах, отримувати інформацію про дату та час розгляду судових справ, які знаходяться у провадженні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журналісти, працівники засобів масової інформації, інші особи, присутні у залі судового засідання, можуть застосовувати аудіо- відео-, кіно-, фотоапаратуру у порядку, встановленому відповідним процесуальним законодавством.</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Особи, присутні у залі судового засідання, представники засобів масової інформації можуть проводити у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законом. Трансляція судового засідання здійснюється з дозволу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Проведення у залі судового засідання фотозйомки, відеозапису, а також трансляція судового засідання здійснюється відповідно до вимог статті 11 Закону України «Про судоустрій і статус суддів» та процесуального законодавства;</w:t>
      </w:r>
    </w:p>
    <w:p w:rsidR="00866B91" w:rsidRPr="00013999" w:rsidRDefault="00866B91" w:rsidP="00866B91">
      <w:pPr>
        <w:widowControl/>
        <w:numPr>
          <w:ilvl w:val="0"/>
          <w:numId w:val="15"/>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lastRenderedPageBreak/>
        <w:t>користуватися доступом до Інтернету шляхом приєднання до безпровідникової Wi-Fi мережі суду;</w:t>
      </w:r>
    </w:p>
    <w:p w:rsidR="00866B91" w:rsidRPr="00013999" w:rsidRDefault="00866B91" w:rsidP="00866B91">
      <w:pPr>
        <w:widowControl/>
        <w:numPr>
          <w:ilvl w:val="0"/>
          <w:numId w:val="15"/>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користуватися інформаційним кіоском, який розташований у приміщенні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7.2. </w:t>
      </w:r>
      <w:r w:rsidRPr="00013999">
        <w:rPr>
          <w:rFonts w:eastAsia="Times New Roman"/>
          <w:b/>
          <w:bCs/>
          <w:color w:val="3A3A3A"/>
          <w:sz w:val="28"/>
          <w:szCs w:val="28"/>
          <w:lang w:val="uk-UA" w:eastAsia="uk-UA"/>
        </w:rPr>
        <w:t>Відвідувачі суду зобов'язані</w:t>
      </w:r>
      <w:r w:rsidRPr="00013999">
        <w:rPr>
          <w:rFonts w:eastAsia="Times New Roman"/>
          <w:color w:val="3A3A3A"/>
          <w:sz w:val="28"/>
          <w:szCs w:val="28"/>
          <w:lang w:val="uk-UA" w:eastAsia="uk-UA"/>
        </w:rPr>
        <w:t>:</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дотримуватися встановленого порядку діяльності суду і норм поведінки у громадських місцях;</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виконувати вимоги суддів, працівників апарату суду, працівників Служби судової охорони з питань дотримання громадського порядку та цих Правил, не допускати порушень громадського порядку;</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дотримуватись правил етичної поведінки під час очікування судових засідань, на особистий прийом до керівництва суду чи у відділ прийому громадян та документального забезпечення суду;</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повідомляти судового розпорядника або секретаря судового засідання про власну явку до суду згідно з викликом у якості учасника судового процесу (свідка тощо);</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до запрошення до зали судового засідання знаходитись в місці очікувань, визначеному судовим розпорядником або секретарем судового засідання;</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мати охайний зовнішній вигляд;</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у залах судових засідань під час розгляду справ відвідувачі (учасники процесу та слухачі) зобов'язані:</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підводитися, коли заходить чи виходить Суд (у складі судової колегії чи одноособово);</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рішення суду заслуховувати стоячи, не допускаючи коментарів;</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слідкувати, щоб - фото, -відео, -звуко апаратура працювала тихо та без спалахів;</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виконувати розпорядження головуючого судді та судового розпорядника;</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залишатися у залі суду до завершення розгляду справ або до оголошення перерви;</w:t>
      </w:r>
    </w:p>
    <w:p w:rsidR="00866B91" w:rsidRPr="00013999" w:rsidRDefault="00866B91" w:rsidP="00866B91">
      <w:pPr>
        <w:widowControl/>
        <w:numPr>
          <w:ilvl w:val="0"/>
          <w:numId w:val="16"/>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за коментарем чи інформацією у справі звертатися до прес-служби під час перерви або після розгляду справи;</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numPr>
          <w:ilvl w:val="0"/>
          <w:numId w:val="1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виконувати вимоги головуючого по справі, слухачі - підтримувати тишу під час ведення судового процесу;</w:t>
      </w:r>
    </w:p>
    <w:p w:rsidR="00866B91" w:rsidRPr="00013999" w:rsidRDefault="00866B91" w:rsidP="00866B91">
      <w:pPr>
        <w:widowControl/>
        <w:numPr>
          <w:ilvl w:val="0"/>
          <w:numId w:val="17"/>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дбайливо ставитися до майна суду, не смітити, дотримуватися тиші і порядку у приміщенні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shd w:val="clear" w:color="auto" w:fill="FFFFFF"/>
        <w:suppressAutoHyphens w:val="0"/>
        <w:spacing w:after="150"/>
        <w:rPr>
          <w:rFonts w:eastAsia="Times New Roman"/>
          <w:color w:val="3A3A3A"/>
          <w:sz w:val="28"/>
          <w:szCs w:val="28"/>
          <w:lang w:val="uk-UA" w:eastAsia="uk-UA"/>
        </w:rPr>
      </w:pPr>
      <w:r w:rsidRPr="00013999">
        <w:rPr>
          <w:rFonts w:eastAsia="Times New Roman"/>
          <w:color w:val="3A3A3A"/>
          <w:sz w:val="28"/>
          <w:szCs w:val="28"/>
          <w:lang w:val="uk-UA" w:eastAsia="uk-UA"/>
        </w:rPr>
        <w:lastRenderedPageBreak/>
        <w:t>7.3. </w:t>
      </w:r>
      <w:r w:rsidRPr="00013999">
        <w:rPr>
          <w:rFonts w:eastAsia="Times New Roman"/>
          <w:b/>
          <w:bCs/>
          <w:color w:val="3A3A3A"/>
          <w:sz w:val="28"/>
          <w:szCs w:val="28"/>
          <w:lang w:val="uk-UA" w:eastAsia="uk-UA"/>
        </w:rPr>
        <w:t>У приміщенні суду відвідувачам ЗАБОРОНЕНО:</w:t>
      </w:r>
      <w:r w:rsidRPr="00013999">
        <w:rPr>
          <w:rFonts w:eastAsia="Times New Roman"/>
          <w:color w:val="3A3A3A"/>
          <w:sz w:val="28"/>
          <w:szCs w:val="28"/>
          <w:lang w:val="uk-UA" w:eastAsia="uk-UA"/>
        </w:rPr>
        <w:t>                                                                                                                                            '</w:t>
      </w:r>
    </w:p>
    <w:p w:rsidR="00866B91" w:rsidRPr="00013999" w:rsidRDefault="00866B91" w:rsidP="00866B91">
      <w:pPr>
        <w:widowControl/>
        <w:numPr>
          <w:ilvl w:val="0"/>
          <w:numId w:val="18"/>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виносити з приміщень суду справи та документи, отримані для ознайомлення, а також майно суду;</w:t>
      </w:r>
    </w:p>
    <w:p w:rsidR="00866B91" w:rsidRPr="00013999" w:rsidRDefault="00866B91" w:rsidP="00866B91">
      <w:pPr>
        <w:widowControl/>
        <w:numPr>
          <w:ilvl w:val="0"/>
          <w:numId w:val="18"/>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вилучати зразки документів з дошки оголошень суду, а також розміщувати на ній власні оголошення;</w:t>
      </w:r>
    </w:p>
    <w:p w:rsidR="00866B91" w:rsidRPr="00013999" w:rsidRDefault="00866B91" w:rsidP="00866B91">
      <w:pPr>
        <w:widowControl/>
        <w:numPr>
          <w:ilvl w:val="0"/>
          <w:numId w:val="18"/>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знаходитись у будівлі (приміщенні) суду у неохайному вигляді, який порушує норми моральності у громадських місцях, а також в пляжному одязі та взутті;</w:t>
      </w:r>
    </w:p>
    <w:p w:rsidR="00866B91" w:rsidRPr="00013999" w:rsidRDefault="00866B91" w:rsidP="00866B91">
      <w:pPr>
        <w:widowControl/>
        <w:numPr>
          <w:ilvl w:val="0"/>
          <w:numId w:val="18"/>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палити та розпивати спиртні напої, уживати наркотичні та токсичні речовини;</w:t>
      </w:r>
    </w:p>
    <w:p w:rsidR="00866B91" w:rsidRPr="00013999" w:rsidRDefault="00866B91" w:rsidP="00866B91">
      <w:pPr>
        <w:widowControl/>
        <w:numPr>
          <w:ilvl w:val="0"/>
          <w:numId w:val="18"/>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порушувати Правила пропуску до суду, Правила поведінки у суді та громадський порядок</w:t>
      </w:r>
    </w:p>
    <w:p w:rsidR="00866B91" w:rsidRPr="00013999" w:rsidRDefault="00866B91" w:rsidP="00866B91">
      <w:pPr>
        <w:widowControl/>
        <w:numPr>
          <w:ilvl w:val="0"/>
          <w:numId w:val="18"/>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голосно розмовляти, влаштовувати суперечки;</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користуватися мобільними телефонами у залі судових засідань під час розгляду справи;</w:t>
      </w:r>
    </w:p>
    <w:p w:rsidR="00866B91" w:rsidRPr="00013999" w:rsidRDefault="00866B91" w:rsidP="00866B91">
      <w:pPr>
        <w:widowControl/>
        <w:numPr>
          <w:ilvl w:val="0"/>
          <w:numId w:val="19"/>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висловлювати будь-які образи на адресу суддів, працівників апарату суду;</w:t>
      </w:r>
    </w:p>
    <w:p w:rsidR="00866B91" w:rsidRPr="00013999" w:rsidRDefault="00866B91" w:rsidP="00866B91">
      <w:pPr>
        <w:widowControl/>
        <w:numPr>
          <w:ilvl w:val="0"/>
          <w:numId w:val="19"/>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пошкоджувати обладнання приміщень та майно суду;</w:t>
      </w:r>
    </w:p>
    <w:p w:rsidR="00866B91" w:rsidRPr="00013999" w:rsidRDefault="00866B91" w:rsidP="00866B91">
      <w:pPr>
        <w:widowControl/>
        <w:numPr>
          <w:ilvl w:val="0"/>
          <w:numId w:val="19"/>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під час розгляду справи вести розмови, що не стосуються суті справи, допускати будь - які вислови на адресу суду чи учасників процесу, їсти чи жувати гумку, слухати аудіозаписи, щуміти, жестикулювати, кричати, чинити дії, що свідчать про неповагу до суду.</w:t>
      </w:r>
    </w:p>
    <w:p w:rsidR="00866B91" w:rsidRPr="00013999" w:rsidRDefault="00866B91" w:rsidP="00866B91">
      <w:pPr>
        <w:widowControl/>
        <w:numPr>
          <w:ilvl w:val="0"/>
          <w:numId w:val="19"/>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будь - яким іншим чином порушувати порядок у судовому засіданні чи проявляти неповагу до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 </w:t>
      </w:r>
    </w:p>
    <w:p w:rsidR="00866B91" w:rsidRPr="00013999" w:rsidRDefault="00866B91" w:rsidP="00866B91">
      <w:pPr>
        <w:widowControl/>
        <w:numPr>
          <w:ilvl w:val="0"/>
          <w:numId w:val="20"/>
        </w:numPr>
        <w:shd w:val="clear" w:color="auto" w:fill="FFFFFF"/>
        <w:suppressAutoHyphens w:val="0"/>
        <w:spacing w:before="100" w:beforeAutospacing="1" w:after="150" w:afterAutospacing="1" w:line="276" w:lineRule="auto"/>
        <w:jc w:val="both"/>
        <w:rPr>
          <w:rFonts w:eastAsia="Times New Roman"/>
          <w:color w:val="3A3A3A"/>
          <w:sz w:val="28"/>
          <w:szCs w:val="28"/>
          <w:lang w:val="uk-UA" w:eastAsia="uk-UA"/>
        </w:rPr>
      </w:pPr>
      <w:r w:rsidRPr="00013999">
        <w:rPr>
          <w:rFonts w:eastAsia="Times New Roman"/>
          <w:b/>
          <w:bCs/>
          <w:color w:val="3A3A3A"/>
          <w:sz w:val="28"/>
          <w:szCs w:val="28"/>
          <w:lang w:val="uk-UA" w:eastAsia="uk-UA"/>
        </w:rPr>
        <w:t>Відповідальність відвідувачів суду за порушення Правил поведінки у приміщенні суду</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8.1.  У випадку порушення відвідувачами встановлених у суді Правил поведінки у приміщенні суду голова суду, судді, працівники апарату суду, працівники Служби судової охорони мають право робити порушникам зауваження, а також вживати заходи до усунення (запобігання) порушень відповідно до наявних у них повноважень.</w:t>
      </w:r>
    </w:p>
    <w:p w:rsidR="00866B91" w:rsidRPr="00013999" w:rsidRDefault="00866B91" w:rsidP="00866B91">
      <w:pPr>
        <w:widowControl/>
        <w:numPr>
          <w:ilvl w:val="0"/>
          <w:numId w:val="21"/>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Порушник може бути видалений із зали судового засідання за порушення порядку після того, як Суд виніс попередження.</w:t>
      </w:r>
    </w:p>
    <w:p w:rsidR="00866B91" w:rsidRPr="00013999" w:rsidRDefault="00866B91" w:rsidP="00866B91">
      <w:pPr>
        <w:widowControl/>
        <w:numPr>
          <w:ilvl w:val="0"/>
          <w:numId w:val="21"/>
        </w:numPr>
        <w:shd w:val="clear" w:color="auto" w:fill="FFFFFF"/>
        <w:suppressAutoHyphens w:val="0"/>
        <w:spacing w:before="100" w:beforeAutospacing="1" w:after="100" w:afterAutospacing="1" w:line="276" w:lineRule="auto"/>
        <w:jc w:val="both"/>
        <w:rPr>
          <w:rFonts w:eastAsia="Times New Roman"/>
          <w:color w:val="3A3A3A"/>
          <w:sz w:val="28"/>
          <w:szCs w:val="28"/>
          <w:lang w:val="uk-UA" w:eastAsia="uk-UA"/>
        </w:rPr>
      </w:pPr>
      <w:r w:rsidRPr="00013999">
        <w:rPr>
          <w:rFonts w:eastAsia="Times New Roman"/>
          <w:color w:val="3A3A3A"/>
          <w:sz w:val="28"/>
          <w:szCs w:val="28"/>
          <w:lang w:val="uk-UA" w:eastAsia="uk-UA"/>
        </w:rPr>
        <w:t xml:space="preserve">За наявності у діях відвідувача суду ознак адміністративного правопорушення, винна особа може бути притягнута у встановленому </w:t>
      </w:r>
      <w:r w:rsidRPr="00013999">
        <w:rPr>
          <w:rFonts w:eastAsia="Times New Roman"/>
          <w:color w:val="3A3A3A"/>
          <w:sz w:val="28"/>
          <w:szCs w:val="28"/>
          <w:lang w:val="uk-UA" w:eastAsia="uk-UA"/>
        </w:rPr>
        <w:lastRenderedPageBreak/>
        <w:t>порядку до адміністративної відповідальності за ст. 185-3 Кодексу України про адміністративні правопорушення.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8.</w:t>
      </w:r>
      <w:r>
        <w:rPr>
          <w:rFonts w:eastAsia="Times New Roman"/>
          <w:color w:val="3A3A3A"/>
          <w:sz w:val="28"/>
          <w:szCs w:val="28"/>
          <w:lang w:val="uk-UA" w:eastAsia="uk-UA"/>
        </w:rPr>
        <w:t>2</w:t>
      </w:r>
      <w:r w:rsidRPr="00013999">
        <w:rPr>
          <w:rFonts w:eastAsia="Times New Roman"/>
          <w:color w:val="3A3A3A"/>
          <w:sz w:val="28"/>
          <w:szCs w:val="28"/>
          <w:lang w:val="uk-UA" w:eastAsia="uk-UA"/>
        </w:rPr>
        <w:t>.  У випадку порушення порядку у судовому засіданні або не підпорядкування законним розпорядженням головуючого, суд має право скласти протокол про адміністративне правопорушення, передбачене ст. 185-3 Кодексу України про адміністративні правопорушення.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8.</w:t>
      </w:r>
      <w:r>
        <w:rPr>
          <w:rFonts w:eastAsia="Times New Roman"/>
          <w:color w:val="3A3A3A"/>
          <w:sz w:val="28"/>
          <w:szCs w:val="28"/>
          <w:lang w:val="uk-UA" w:eastAsia="uk-UA"/>
        </w:rPr>
        <w:t>3</w:t>
      </w:r>
      <w:r w:rsidRPr="00013999">
        <w:rPr>
          <w:rFonts w:eastAsia="Times New Roman"/>
          <w:color w:val="3A3A3A"/>
          <w:sz w:val="28"/>
          <w:szCs w:val="28"/>
          <w:lang w:val="uk-UA" w:eastAsia="uk-UA"/>
        </w:rPr>
        <w:t>. У випадку навмисного знищення або пошкодження майна та інших матеріальних цінностей суду на винних осіб, у порядку, передбаченому діючим законодавством України, покладається обов'язок відшкодувати заподіяну матеріальну шкоду.</w:t>
      </w:r>
    </w:p>
    <w:p w:rsidR="00866B91" w:rsidRDefault="00866B91" w:rsidP="00866B91">
      <w:pPr>
        <w:widowControl/>
        <w:shd w:val="clear" w:color="auto" w:fill="FFFFFF"/>
        <w:suppressAutoHyphens w:val="0"/>
        <w:spacing w:after="150"/>
        <w:jc w:val="both"/>
        <w:rPr>
          <w:rFonts w:eastAsia="Times New Roman"/>
          <w:b/>
          <w:bCs/>
          <w:color w:val="3A3A3A"/>
          <w:sz w:val="28"/>
          <w:szCs w:val="28"/>
          <w:lang w:val="uk-UA" w:eastAsia="uk-UA"/>
        </w:rPr>
      </w:pPr>
    </w:p>
    <w:p w:rsidR="00866B91" w:rsidRDefault="00866B91" w:rsidP="00866B91">
      <w:pPr>
        <w:widowControl/>
        <w:shd w:val="clear" w:color="auto" w:fill="FFFFFF"/>
        <w:suppressAutoHyphens w:val="0"/>
        <w:spacing w:after="150"/>
        <w:jc w:val="both"/>
        <w:rPr>
          <w:rFonts w:eastAsia="Times New Roman"/>
          <w:b/>
          <w:bCs/>
          <w:color w:val="3A3A3A"/>
          <w:sz w:val="28"/>
          <w:szCs w:val="28"/>
          <w:lang w:val="uk-UA" w:eastAsia="uk-UA"/>
        </w:rPr>
      </w:pP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b/>
          <w:bCs/>
          <w:color w:val="3A3A3A"/>
          <w:sz w:val="28"/>
          <w:szCs w:val="28"/>
          <w:lang w:val="uk-UA" w:eastAsia="uk-UA"/>
        </w:rPr>
        <w:t>Прикінцеві положення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Ці Правила поведінки громадян у суді вводяться у дію з моменту їх затвердження.</w:t>
      </w:r>
    </w:p>
    <w:p w:rsidR="00866B91" w:rsidRPr="00013999" w:rsidRDefault="00866B91" w:rsidP="00866B91">
      <w:pPr>
        <w:widowControl/>
        <w:shd w:val="clear" w:color="auto" w:fill="FFFFFF"/>
        <w:suppressAutoHyphens w:val="0"/>
        <w:spacing w:after="150"/>
        <w:jc w:val="both"/>
        <w:rPr>
          <w:rFonts w:eastAsia="Times New Roman"/>
          <w:color w:val="3A3A3A"/>
          <w:sz w:val="28"/>
          <w:szCs w:val="28"/>
          <w:lang w:val="uk-UA" w:eastAsia="uk-UA"/>
        </w:rPr>
      </w:pPr>
      <w:r w:rsidRPr="00013999">
        <w:rPr>
          <w:rFonts w:eastAsia="Times New Roman"/>
          <w:color w:val="3A3A3A"/>
          <w:sz w:val="28"/>
          <w:szCs w:val="28"/>
          <w:lang w:val="uk-UA" w:eastAsia="uk-UA"/>
        </w:rPr>
        <w:t>Зміст Правил поведінки громадян у Володимирському  міському суді Волинської області доводиться до відома громадян, які відвідують приміщення суду, шляхом розміщення на дошці оголошень суду та на офіційному вебсайті суду у мережі Інтернет.</w:t>
      </w:r>
    </w:p>
    <w:p w:rsidR="00866B91" w:rsidRPr="00013999" w:rsidRDefault="00866B91" w:rsidP="00866B91">
      <w:pPr>
        <w:widowControl/>
        <w:suppressAutoHyphens w:val="0"/>
        <w:spacing w:after="200" w:line="276" w:lineRule="auto"/>
        <w:jc w:val="both"/>
        <w:rPr>
          <w:rFonts w:eastAsia="Calibri"/>
          <w:color w:val="auto"/>
          <w:sz w:val="28"/>
          <w:szCs w:val="28"/>
          <w:lang w:val="uk-UA" w:eastAsia="en-US"/>
        </w:rPr>
      </w:pPr>
    </w:p>
    <w:p w:rsidR="00866B91" w:rsidRPr="00D64A5C" w:rsidRDefault="00866B91" w:rsidP="00866B91">
      <w:pPr>
        <w:rPr>
          <w:sz w:val="28"/>
          <w:szCs w:val="28"/>
          <w:lang w:val="uk-UA"/>
        </w:rPr>
      </w:pPr>
    </w:p>
    <w:p w:rsidR="0087785E" w:rsidRPr="00866B91" w:rsidRDefault="0087785E">
      <w:pPr>
        <w:rPr>
          <w:lang w:val="uk-UA"/>
        </w:rPr>
      </w:pPr>
    </w:p>
    <w:sectPr w:rsidR="0087785E" w:rsidRPr="00866B91" w:rsidSect="00C6561A">
      <w:pgSz w:w="11906" w:h="16838"/>
      <w:pgMar w:top="993" w:right="74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G Mincho Light J">
    <w:charset w:val="00"/>
    <w:family w:val="auto"/>
    <w:pitch w:val="variable"/>
    <w:sig w:usb0="00000201" w:usb1="00000000" w:usb2="00000000" w:usb3="00000000" w:csb0="00000004"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F7C"/>
    <w:multiLevelType w:val="multilevel"/>
    <w:tmpl w:val="5F18A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554BE"/>
    <w:multiLevelType w:val="multilevel"/>
    <w:tmpl w:val="72F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50FBF"/>
    <w:multiLevelType w:val="multilevel"/>
    <w:tmpl w:val="9B90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74E9F"/>
    <w:multiLevelType w:val="multilevel"/>
    <w:tmpl w:val="D9727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31D3B"/>
    <w:multiLevelType w:val="multilevel"/>
    <w:tmpl w:val="2842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06908"/>
    <w:multiLevelType w:val="multilevel"/>
    <w:tmpl w:val="630641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14EF3"/>
    <w:multiLevelType w:val="multilevel"/>
    <w:tmpl w:val="122A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50E6B"/>
    <w:multiLevelType w:val="multilevel"/>
    <w:tmpl w:val="B4522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4429D"/>
    <w:multiLevelType w:val="multilevel"/>
    <w:tmpl w:val="9112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854B8"/>
    <w:multiLevelType w:val="multilevel"/>
    <w:tmpl w:val="9FFC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E55B8"/>
    <w:multiLevelType w:val="multilevel"/>
    <w:tmpl w:val="6610D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E1167"/>
    <w:multiLevelType w:val="multilevel"/>
    <w:tmpl w:val="B84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531E2"/>
    <w:multiLevelType w:val="multilevel"/>
    <w:tmpl w:val="F69C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25CA0"/>
    <w:multiLevelType w:val="multilevel"/>
    <w:tmpl w:val="627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1203E"/>
    <w:multiLevelType w:val="multilevel"/>
    <w:tmpl w:val="5DD88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402BE"/>
    <w:multiLevelType w:val="multilevel"/>
    <w:tmpl w:val="E0A4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A22EE4"/>
    <w:multiLevelType w:val="multilevel"/>
    <w:tmpl w:val="146C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16AE1"/>
    <w:multiLevelType w:val="multilevel"/>
    <w:tmpl w:val="304633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B42B92"/>
    <w:multiLevelType w:val="multilevel"/>
    <w:tmpl w:val="9C7C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C208E"/>
    <w:multiLevelType w:val="multilevel"/>
    <w:tmpl w:val="4B90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CF1B00"/>
    <w:multiLevelType w:val="multilevel"/>
    <w:tmpl w:val="E78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3"/>
  </w:num>
  <w:num w:numId="4">
    <w:abstractNumId w:val="15"/>
  </w:num>
  <w:num w:numId="5">
    <w:abstractNumId w:val="7"/>
  </w:num>
  <w:num w:numId="6">
    <w:abstractNumId w:val="3"/>
  </w:num>
  <w:num w:numId="7">
    <w:abstractNumId w:val="8"/>
  </w:num>
  <w:num w:numId="8">
    <w:abstractNumId w:val="10"/>
  </w:num>
  <w:num w:numId="9">
    <w:abstractNumId w:val="2"/>
  </w:num>
  <w:num w:numId="10">
    <w:abstractNumId w:val="18"/>
  </w:num>
  <w:num w:numId="11">
    <w:abstractNumId w:val="14"/>
  </w:num>
  <w:num w:numId="12">
    <w:abstractNumId w:val="5"/>
  </w:num>
  <w:num w:numId="13">
    <w:abstractNumId w:val="17"/>
  </w:num>
  <w:num w:numId="14">
    <w:abstractNumId w:val="9"/>
  </w:num>
  <w:num w:numId="15">
    <w:abstractNumId w:val="1"/>
  </w:num>
  <w:num w:numId="16">
    <w:abstractNumId w:val="19"/>
  </w:num>
  <w:num w:numId="17">
    <w:abstractNumId w:val="6"/>
  </w:num>
  <w:num w:numId="18">
    <w:abstractNumId w:val="16"/>
  </w:num>
  <w:num w:numId="19">
    <w:abstractNumId w:val="1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A2"/>
    <w:rsid w:val="00626BA2"/>
    <w:rsid w:val="00866B91"/>
    <w:rsid w:val="008778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9F6C7-7843-4BF3-8796-57281506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91"/>
    <w:pPr>
      <w:widowControl w:val="0"/>
      <w:suppressAutoHyphens/>
      <w:spacing w:after="0" w:line="240" w:lineRule="auto"/>
    </w:pPr>
    <w:rPr>
      <w:rFonts w:ascii="Times New Roman" w:eastAsia="HG Mincho Light J" w:hAnsi="Times New Roman" w:cs="Times New Roman"/>
      <w:color w:val="000000"/>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11484</Words>
  <Characters>6546</Characters>
  <Application>Microsoft Office Word</Application>
  <DocSecurity>0</DocSecurity>
  <Lines>54</Lines>
  <Paragraphs>35</Paragraphs>
  <ScaleCrop>false</ScaleCrop>
  <Company>SPecialiST RePack</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ShtykLP</dc:creator>
  <cp:keywords/>
  <dc:description/>
  <cp:lastModifiedBy>ShtykLP</cp:lastModifiedBy>
  <cp:revision>2</cp:revision>
  <dcterms:created xsi:type="dcterms:W3CDTF">2025-06-13T06:09:00Z</dcterms:created>
  <dcterms:modified xsi:type="dcterms:W3CDTF">2025-06-13T06:09:00Z</dcterms:modified>
</cp:coreProperties>
</file>