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F" w:rsidRPr="00FB6AA6" w:rsidRDefault="00AB730F" w:rsidP="00AB730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 Н А Л  І  З</w:t>
      </w:r>
    </w:p>
    <w:p w:rsidR="00AB730F" w:rsidRPr="00FB6AA6" w:rsidRDefault="00AB730F" w:rsidP="00AB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стану </w:t>
      </w:r>
      <w:r w:rsidR="00FB6AA6" w:rsidRPr="00FB6AA6">
        <w:rPr>
          <w:rFonts w:ascii="Times New Roman" w:hAnsi="Times New Roman" w:cs="Times New Roman"/>
          <w:b/>
          <w:sz w:val="28"/>
          <w:szCs w:val="28"/>
          <w:lang w:val="uk-UA"/>
        </w:rPr>
        <w:t>роботи із зверненнями громадян у</w:t>
      </w:r>
      <w:r w:rsidRPr="00FB6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22C3" w:rsidRPr="00FB6AA6" w:rsidRDefault="00D222C3" w:rsidP="00AB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B6AA6">
        <w:rPr>
          <w:rFonts w:ascii="Times New Roman" w:hAnsi="Times New Roman" w:cs="Times New Roman"/>
          <w:b/>
          <w:sz w:val="28"/>
          <w:szCs w:val="28"/>
          <w:lang w:val="uk-UA"/>
        </w:rPr>
        <w:t>Шаргородському</w:t>
      </w:r>
      <w:proofErr w:type="spellEnd"/>
      <w:r w:rsidRPr="00FB6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районному суді Вінницької області</w:t>
      </w:r>
    </w:p>
    <w:p w:rsidR="00D222C3" w:rsidRPr="00FB6AA6" w:rsidRDefault="00D222C3" w:rsidP="00AB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2024 рік </w:t>
      </w:r>
    </w:p>
    <w:p w:rsidR="00AB730F" w:rsidRPr="00FB6AA6" w:rsidRDefault="00AB730F" w:rsidP="00AB7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30F" w:rsidRPr="00FB6AA6" w:rsidRDefault="00AB730F" w:rsidP="00AB7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Відповідно до вимог Закону </w:t>
      </w:r>
      <w:r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 </w:t>
      </w:r>
      <w:r w:rsidRPr="00FB6AA6">
        <w:rPr>
          <w:rFonts w:ascii="Times New Roman" w:hAnsi="Times New Roman" w:cs="Times New Roman"/>
          <w:bCs/>
          <w:sz w:val="28"/>
          <w:szCs w:val="28"/>
          <w:lang w:val="uk-UA"/>
        </w:rPr>
        <w:t>№ 393/96-ВР</w:t>
      </w:r>
      <w:r w:rsidRPr="00FB6A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6AA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Pr="00FB6A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6AA6">
        <w:rPr>
          <w:rFonts w:ascii="Times New Roman" w:hAnsi="Times New Roman" w:cs="Times New Roman"/>
          <w:bCs/>
          <w:sz w:val="28"/>
          <w:szCs w:val="28"/>
          <w:lang w:val="uk-UA"/>
        </w:rPr>
        <w:t>2 жовтня 1996 року</w:t>
      </w:r>
      <w:r w:rsidRPr="00FB6AA6">
        <w:rPr>
          <w:rFonts w:ascii="Times New Roman" w:hAnsi="Times New Roman" w:cs="Times New Roman"/>
          <w:bCs/>
          <w:sz w:val="28"/>
          <w:szCs w:val="28"/>
        </w:rPr>
        <w:t> </w:t>
      </w:r>
      <w:r w:rsidR="00BA5F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звернення громадян»</w:t>
      </w:r>
      <w:r w:rsidRPr="00FB6AA6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  <w:lang w:val="uk-UA"/>
        </w:rPr>
        <w:t xml:space="preserve"> 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(із змінами і доповненнями) – (далі – Закон </w:t>
      </w:r>
      <w:r w:rsidRPr="00FB6AA6">
        <w:rPr>
          <w:rFonts w:ascii="Times New Roman" w:hAnsi="Times New Roman" w:cs="Times New Roman"/>
          <w:bCs/>
          <w:sz w:val="28"/>
          <w:szCs w:val="28"/>
          <w:lang w:val="uk-UA"/>
        </w:rPr>
        <w:t>№ 393/96-ВР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A5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Указу Президента України «П</w:t>
      </w: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 першочергові заходи щодо забезпечення реалізації та гарантування конституційного права на звернення до органів державної влади та о</w:t>
      </w:r>
      <w:r w:rsidR="00BA5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рганів місцевого самоврядування»</w:t>
      </w: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109 від 07 лютого 2008 року,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КМУ № 348 від</w:t>
      </w:r>
      <w:r w:rsidR="00B26FDC"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14 </w:t>
      </w:r>
      <w:r w:rsidR="00B9355D"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квітня 1997 року (із змінами), </w:t>
      </w:r>
      <w:proofErr w:type="spellStart"/>
      <w:r w:rsidR="00B9355D"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Шаргородський</w:t>
      </w:r>
      <w:proofErr w:type="spellEnd"/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суд Вінницької області здійсн</w:t>
      </w:r>
      <w:r w:rsidR="0061712C"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61712C" w:rsidRPr="00FB6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вав</w:t>
      </w:r>
      <w:r w:rsidRPr="00FB6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заходи, спрямовані на всебічний розгляд звернень громадян, оперативне вирішення порушених у них питань.</w:t>
      </w:r>
    </w:p>
    <w:p w:rsidR="00AB730F" w:rsidRPr="00FB6AA6" w:rsidRDefault="00AB730F" w:rsidP="00AB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Діловодство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зверненнями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D8736F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лося</w:t>
      </w:r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>діловодства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 w:rsidR="00D8736F" w:rsidRPr="00FB6A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було </w:t>
      </w:r>
      <w:proofErr w:type="spellStart"/>
      <w:r w:rsidR="00D8736F" w:rsidRPr="00FB6AA6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FB6A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працівників </w:t>
      </w:r>
      <w:r w:rsidR="00B9355D" w:rsidRPr="00FB6A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канцелярії суду.</w:t>
      </w:r>
    </w:p>
    <w:p w:rsidR="00AB730F" w:rsidRPr="00FB6AA6" w:rsidRDefault="00AB730F" w:rsidP="00AB7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355D" w:rsidRPr="00FB6AA6">
        <w:rPr>
          <w:rFonts w:ascii="Times New Roman" w:hAnsi="Times New Roman" w:cs="Times New Roman"/>
          <w:sz w:val="28"/>
          <w:szCs w:val="28"/>
          <w:lang w:val="uk-UA"/>
        </w:rPr>
        <w:t>У 2024</w:t>
      </w:r>
      <w:r w:rsidR="00174865"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B9355D" w:rsidRPr="00FB6AA6">
        <w:rPr>
          <w:rFonts w:ascii="Times New Roman" w:hAnsi="Times New Roman" w:cs="Times New Roman"/>
          <w:sz w:val="28"/>
          <w:szCs w:val="28"/>
          <w:lang w:val="uk-UA"/>
        </w:rPr>
        <w:t>Шаргородського</w:t>
      </w:r>
      <w:proofErr w:type="spellEnd"/>
      <w:r w:rsidR="00B9355D"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суду Вінницької області надійшло </w:t>
      </w:r>
      <w:r w:rsidR="00B9355D"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FB6A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9355D" w:rsidRPr="00FB6AA6">
        <w:rPr>
          <w:rFonts w:ascii="Times New Roman" w:hAnsi="Times New Roman" w:cs="Times New Roman"/>
          <w:sz w:val="28"/>
          <w:szCs w:val="28"/>
          <w:lang w:val="uk-UA"/>
        </w:rPr>
        <w:t>письмових звернень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порівняння в </w:t>
      </w:r>
      <w:r w:rsidR="00B9355D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>2023</w:t>
      </w:r>
      <w:r w:rsidR="009463C7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9355D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громадяни зверталися до суду двічі</w:t>
      </w:r>
      <w:r w:rsidR="00457537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82EC8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спостерігається тенденція до з</w:t>
      </w:r>
      <w:r w:rsidR="00B9355D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більшення</w:t>
      </w:r>
      <w:r w:rsidR="00457537" w:rsidRPr="00FB6A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кількості звернень.</w:t>
      </w:r>
    </w:p>
    <w:p w:rsidR="00AB730F" w:rsidRPr="00FB6AA6" w:rsidRDefault="00882EC8" w:rsidP="00AB73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B6AA6">
        <w:rPr>
          <w:color w:val="000000"/>
          <w:sz w:val="28"/>
          <w:szCs w:val="28"/>
          <w:lang w:val="uk-UA"/>
        </w:rPr>
        <w:t>Одне</w:t>
      </w:r>
      <w:r w:rsidR="009463C7" w:rsidRPr="00FB6AA6">
        <w:rPr>
          <w:color w:val="000000"/>
          <w:sz w:val="28"/>
          <w:szCs w:val="28"/>
          <w:lang w:val="uk-UA"/>
        </w:rPr>
        <w:t xml:space="preserve"> звернення</w:t>
      </w:r>
      <w:r w:rsidR="00AB730F" w:rsidRPr="00FB6AA6">
        <w:rPr>
          <w:color w:val="000000"/>
          <w:sz w:val="28"/>
          <w:szCs w:val="28"/>
          <w:lang w:val="uk-UA"/>
        </w:rPr>
        <w:t xml:space="preserve"> (</w:t>
      </w:r>
      <w:r w:rsidR="002853F4" w:rsidRPr="00FB6AA6">
        <w:rPr>
          <w:color w:val="000000"/>
          <w:sz w:val="28"/>
          <w:szCs w:val="28"/>
          <w:lang w:val="uk-UA"/>
        </w:rPr>
        <w:t>11,1</w:t>
      </w:r>
      <w:r w:rsidR="00AB730F" w:rsidRPr="00FB6AA6">
        <w:rPr>
          <w:color w:val="000000"/>
          <w:sz w:val="28"/>
          <w:szCs w:val="28"/>
          <w:lang w:val="uk-UA"/>
        </w:rPr>
        <w:t>%</w:t>
      </w:r>
      <w:r w:rsidR="00016404" w:rsidRPr="00FB6AA6">
        <w:rPr>
          <w:color w:val="000000"/>
          <w:sz w:val="28"/>
          <w:szCs w:val="28"/>
          <w:lang w:val="uk-UA"/>
        </w:rPr>
        <w:t xml:space="preserve"> від загальної кількості отриманих звернень</w:t>
      </w:r>
      <w:r w:rsidRPr="00FB6AA6">
        <w:rPr>
          <w:color w:val="000000"/>
          <w:sz w:val="28"/>
          <w:szCs w:val="28"/>
          <w:lang w:val="uk-UA"/>
        </w:rPr>
        <w:t xml:space="preserve">) було подано </w:t>
      </w:r>
      <w:r w:rsidR="00AB730F" w:rsidRPr="00FB6AA6">
        <w:rPr>
          <w:color w:val="000000"/>
          <w:sz w:val="28"/>
          <w:szCs w:val="28"/>
          <w:lang w:val="uk-UA"/>
        </w:rPr>
        <w:t xml:space="preserve">особисто,  </w:t>
      </w:r>
      <w:r w:rsidRPr="00FB6AA6">
        <w:rPr>
          <w:color w:val="000000"/>
          <w:sz w:val="28"/>
          <w:szCs w:val="28"/>
          <w:lang w:val="uk-UA"/>
        </w:rPr>
        <w:t>одне</w:t>
      </w:r>
      <w:r w:rsidR="009463C7" w:rsidRPr="00FB6AA6">
        <w:rPr>
          <w:color w:val="000000"/>
          <w:sz w:val="28"/>
          <w:szCs w:val="28"/>
          <w:lang w:val="uk-UA"/>
        </w:rPr>
        <w:t xml:space="preserve"> </w:t>
      </w:r>
      <w:r w:rsidR="00AB730F" w:rsidRPr="00FB6AA6">
        <w:rPr>
          <w:color w:val="000000"/>
          <w:sz w:val="28"/>
          <w:szCs w:val="28"/>
          <w:lang w:val="uk-UA"/>
        </w:rPr>
        <w:t>(</w:t>
      </w:r>
      <w:r w:rsidR="002853F4" w:rsidRPr="00FB6AA6">
        <w:rPr>
          <w:color w:val="000000"/>
          <w:sz w:val="28"/>
          <w:szCs w:val="28"/>
          <w:lang w:val="uk-UA"/>
        </w:rPr>
        <w:t>11,1</w:t>
      </w:r>
      <w:r w:rsidRPr="00FB6AA6">
        <w:rPr>
          <w:color w:val="000000"/>
          <w:sz w:val="28"/>
          <w:szCs w:val="28"/>
          <w:lang w:val="uk-UA"/>
        </w:rPr>
        <w:t>%) – надійшло</w:t>
      </w:r>
      <w:r w:rsidR="00AB730F" w:rsidRPr="00FB6AA6">
        <w:rPr>
          <w:color w:val="000000"/>
          <w:sz w:val="28"/>
          <w:szCs w:val="28"/>
          <w:lang w:val="uk-UA"/>
        </w:rPr>
        <w:t xml:space="preserve"> поштовим зв’язком, </w:t>
      </w:r>
      <w:r w:rsidRPr="00FB6AA6">
        <w:rPr>
          <w:color w:val="000000"/>
          <w:sz w:val="28"/>
          <w:szCs w:val="28"/>
          <w:lang w:val="uk-UA"/>
        </w:rPr>
        <w:t>7</w:t>
      </w:r>
      <w:r w:rsidR="00AB730F" w:rsidRPr="00FB6AA6">
        <w:rPr>
          <w:color w:val="000000"/>
          <w:sz w:val="28"/>
          <w:szCs w:val="28"/>
          <w:lang w:val="uk-UA"/>
        </w:rPr>
        <w:t xml:space="preserve"> (</w:t>
      </w:r>
      <w:r w:rsidR="002853F4" w:rsidRPr="00FB6AA6">
        <w:rPr>
          <w:color w:val="000000"/>
          <w:sz w:val="28"/>
          <w:szCs w:val="28"/>
          <w:lang w:val="uk-UA"/>
        </w:rPr>
        <w:t>77,8</w:t>
      </w:r>
      <w:r w:rsidR="00AB730F" w:rsidRPr="00FB6AA6">
        <w:rPr>
          <w:color w:val="000000"/>
          <w:sz w:val="28"/>
          <w:szCs w:val="28"/>
          <w:lang w:val="uk-UA"/>
        </w:rPr>
        <w:t xml:space="preserve">%) – на </w:t>
      </w:r>
      <w:r w:rsidR="00AB730F" w:rsidRPr="00FB6AA6">
        <w:rPr>
          <w:sz w:val="28"/>
          <w:szCs w:val="28"/>
          <w:lang w:val="uk-UA"/>
        </w:rPr>
        <w:t xml:space="preserve">офіційну електронну адресу суду. </w:t>
      </w:r>
    </w:p>
    <w:p w:rsidR="00AB730F" w:rsidRPr="00FB6AA6" w:rsidRDefault="002853F4" w:rsidP="00AB73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B6AA6">
        <w:rPr>
          <w:sz w:val="28"/>
          <w:szCs w:val="28"/>
          <w:lang w:val="uk-UA"/>
        </w:rPr>
        <w:t>Три звернення</w:t>
      </w:r>
      <w:r w:rsidR="00AB730F" w:rsidRPr="00FB6AA6">
        <w:rPr>
          <w:sz w:val="28"/>
          <w:szCs w:val="28"/>
          <w:lang w:val="uk-UA"/>
        </w:rPr>
        <w:t xml:space="preserve"> (</w:t>
      </w:r>
      <w:r w:rsidRPr="00FB6AA6">
        <w:rPr>
          <w:sz w:val="28"/>
          <w:szCs w:val="28"/>
          <w:lang w:val="uk-UA"/>
        </w:rPr>
        <w:t>33,3%) складають скарги та шість</w:t>
      </w:r>
      <w:r w:rsidR="00AB730F" w:rsidRPr="00FB6AA6">
        <w:rPr>
          <w:sz w:val="28"/>
          <w:szCs w:val="28"/>
          <w:lang w:val="uk-UA"/>
        </w:rPr>
        <w:t xml:space="preserve"> (6</w:t>
      </w:r>
      <w:r w:rsidRPr="00FB6AA6">
        <w:rPr>
          <w:sz w:val="28"/>
          <w:szCs w:val="28"/>
          <w:lang w:val="uk-UA"/>
        </w:rPr>
        <w:t>6,</w:t>
      </w:r>
      <w:r w:rsidR="00BA45A8" w:rsidRPr="00FB6AA6">
        <w:rPr>
          <w:sz w:val="28"/>
          <w:szCs w:val="28"/>
          <w:lang w:val="uk-UA"/>
        </w:rPr>
        <w:t>%) – заяв</w:t>
      </w:r>
      <w:r w:rsidR="00016404" w:rsidRPr="00FB6AA6">
        <w:rPr>
          <w:sz w:val="28"/>
          <w:szCs w:val="28"/>
          <w:lang w:val="uk-UA"/>
        </w:rPr>
        <w:t>и</w:t>
      </w:r>
      <w:r w:rsidRPr="00FB6AA6">
        <w:rPr>
          <w:sz w:val="28"/>
          <w:szCs w:val="28"/>
          <w:lang w:val="uk-UA"/>
        </w:rPr>
        <w:t>,</w:t>
      </w:r>
      <w:r w:rsidR="00BA45A8" w:rsidRPr="00FB6AA6">
        <w:rPr>
          <w:sz w:val="28"/>
          <w:szCs w:val="28"/>
          <w:lang w:val="uk-UA"/>
        </w:rPr>
        <w:t xml:space="preserve"> клопотань-пропозицій</w:t>
      </w:r>
      <w:r w:rsidRPr="00FB6AA6">
        <w:rPr>
          <w:sz w:val="28"/>
          <w:szCs w:val="28"/>
          <w:lang w:val="uk-UA"/>
        </w:rPr>
        <w:t xml:space="preserve"> не надходило</w:t>
      </w:r>
      <w:r w:rsidR="00AB730F" w:rsidRPr="00FB6AA6">
        <w:rPr>
          <w:sz w:val="28"/>
          <w:szCs w:val="28"/>
          <w:lang w:val="uk-UA"/>
        </w:rPr>
        <w:t xml:space="preserve">. </w:t>
      </w:r>
    </w:p>
    <w:p w:rsidR="00AB730F" w:rsidRPr="00FB6AA6" w:rsidRDefault="00AB730F" w:rsidP="00AB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Анонімні звернення протягом звітного періоду на адресу </w:t>
      </w:r>
      <w:proofErr w:type="spellStart"/>
      <w:r w:rsidR="002853F4" w:rsidRPr="00FB6AA6">
        <w:rPr>
          <w:rFonts w:ascii="Times New Roman" w:hAnsi="Times New Roman" w:cs="Times New Roman"/>
          <w:sz w:val="28"/>
          <w:szCs w:val="28"/>
          <w:lang w:val="uk-UA"/>
        </w:rPr>
        <w:t>Шаргородського</w:t>
      </w:r>
      <w:proofErr w:type="spellEnd"/>
      <w:r w:rsidR="002853F4"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суду не надходили. </w:t>
      </w:r>
    </w:p>
    <w:p w:rsidR="00AB730F" w:rsidRPr="00FB6AA6" w:rsidRDefault="002853F4" w:rsidP="00AB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Два</w:t>
      </w:r>
      <w:r w:rsidR="00111C5A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отриманих судом звернення</w:t>
      </w:r>
      <w:r w:rsidR="00AB730F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повторними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63FD" w:rsidRPr="00FB6AA6" w:rsidRDefault="00B663FD" w:rsidP="00AB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52627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У переважній більшості звернень громадян</w:t>
      </w:r>
      <w:r w:rsidR="00B23E22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и ставили</w:t>
      </w:r>
      <w:r w:rsidR="00CF1517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 про порушення, на ї</w:t>
      </w:r>
      <w:r w:rsidR="00652627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думку, 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норм матеріа</w:t>
      </w:r>
      <w:r w:rsidR="00B23E22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льного та процесуального права, процесуальних строків,</w:t>
      </w:r>
      <w:r w:rsidR="00652627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несвоєчасне отрима</w:t>
      </w:r>
      <w:r w:rsidR="00652627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ння копій </w:t>
      </w:r>
      <w:r w:rsidR="00B23E22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судових </w:t>
      </w:r>
      <w:r w:rsidR="00652627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рішень</w:t>
      </w:r>
      <w:r w:rsidR="00B23E22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а також подавали скарги на дії працівників суду та інше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E6222" w:rsidRPr="00FB6AA6" w:rsidRDefault="006E6222" w:rsidP="00AB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8736F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лід відзначити, що </w:t>
      </w:r>
      <w:r w:rsidR="00D8736F"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усі звернення розглянуто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своєчасно, без порушення строків, встановлених 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Законом </w:t>
      </w:r>
      <w:r w:rsidRPr="00FB6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№ 393/96-ВР. </w:t>
      </w:r>
      <w:r w:rsidR="00CF1517" w:rsidRPr="00FB6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Усі звернення </w:t>
      </w:r>
      <w:r w:rsidRPr="00FB6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розглянуто у термін до 15 діб. Не допускалося надання неоднозначних, необґрунтованих, неповних відповідей на звернення громадян.</w:t>
      </w:r>
    </w:p>
    <w:p w:rsidR="00FC649D" w:rsidRPr="00FB6AA6" w:rsidRDefault="00FC649D" w:rsidP="00FC6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всіх випадках заявникам надано відповідні роз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яснення</w:t>
      </w:r>
      <w:proofErr w:type="spellEnd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 випадках виходу порушених питань за межі компетенції суду рекомендовано інші органи та установи, до яких слід звертатися.</w:t>
      </w:r>
    </w:p>
    <w:p w:rsidR="00D20A04" w:rsidRPr="00FB6AA6" w:rsidRDefault="00D20A04" w:rsidP="00FC6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об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єктивність</w:t>
      </w:r>
      <w:proofErr w:type="spellEnd"/>
      <w:r w:rsidR="00BA45A8"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розгляду звернень свідчить незначна кількість повторних звернень, які зумовлені неправильним розумінням наданих заявнику 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яснень</w:t>
      </w:r>
      <w:proofErr w:type="spellEnd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непогодження з результатами розгляду звернень. Як правило, повторні звернення надходять від одних і тих же заявників, які</w:t>
      </w:r>
      <w:r w:rsidR="0061712C"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незважаючи на надані роз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яснення</w:t>
      </w:r>
      <w:proofErr w:type="spellEnd"/>
      <w:r w:rsidR="0061712C"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B6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продовжують наполягати на своїх переконаннях, не погоджуючись з відповіддю.</w:t>
      </w:r>
    </w:p>
    <w:p w:rsidR="00AB730F" w:rsidRPr="00FB6AA6" w:rsidRDefault="00AB730F" w:rsidP="00AB7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наданні відповідей заявникам роз’яснено положення Закону України «Про судоустрій і статус суддів» № 1402-VIII від 02.06.2016  (далі –Закон № 1402-VIII) щодо незалежності </w:t>
      </w:r>
      <w:r w:rsidRPr="00FB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суддів від будь-якого незаконного впливу, здійснення правосуддя на основі Конституції і законів України, заборони втручання у здійснення правосуддя чи впливу на суд або суддів у будь-який спосіб. Одночасно наголошено, що </w:t>
      </w:r>
      <w:r w:rsidR="00111C5A" w:rsidRPr="00FB6AA6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24</w:t>
      </w:r>
      <w:r w:rsidRPr="00FB6AA6">
        <w:rPr>
          <w:rFonts w:ascii="Times New Roman" w:hAnsi="Times New Roman" w:cs="Times New Roman"/>
          <w:sz w:val="28"/>
          <w:szCs w:val="28"/>
          <w:lang w:val="uk-UA"/>
        </w:rPr>
        <w:t xml:space="preserve"> Закону № 1402-VIII голова суду не наділений повноваженнями щодо вирішення порушених у зверненнях питань. </w:t>
      </w:r>
    </w:p>
    <w:p w:rsidR="00AB730F" w:rsidRPr="00FB6AA6" w:rsidRDefault="00AB730F" w:rsidP="00AB730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FB6AA6">
        <w:rPr>
          <w:sz w:val="28"/>
          <w:szCs w:val="28"/>
          <w:shd w:val="clear" w:color="auto" w:fill="FFFFFF"/>
          <w:lang w:val="uk-UA"/>
        </w:rPr>
        <w:t xml:space="preserve">         Відповідно до статті 12</w:t>
      </w:r>
      <w:r w:rsidRPr="00FB6AA6">
        <w:rPr>
          <w:sz w:val="28"/>
          <w:szCs w:val="28"/>
          <w:shd w:val="clear" w:color="auto" w:fill="FFFFFF"/>
        </w:rPr>
        <w:t xml:space="preserve"> Закону</w:t>
      </w:r>
      <w:r w:rsidRPr="00FB6AA6">
        <w:rPr>
          <w:rStyle w:val="apple-converted-space"/>
          <w:sz w:val="28"/>
          <w:szCs w:val="28"/>
          <w:shd w:val="clear" w:color="auto" w:fill="FFFFFF"/>
        </w:rPr>
        <w:t> </w:t>
      </w:r>
      <w:r w:rsidRPr="00FB6AA6">
        <w:rPr>
          <w:rStyle w:val="apple-converted-space"/>
          <w:sz w:val="28"/>
          <w:szCs w:val="28"/>
          <w:shd w:val="clear" w:color="auto" w:fill="FFFFFF"/>
          <w:lang w:val="uk-UA"/>
        </w:rPr>
        <w:t>№</w:t>
      </w:r>
      <w:r w:rsidRPr="00FB6AA6">
        <w:rPr>
          <w:bCs/>
          <w:sz w:val="28"/>
          <w:szCs w:val="28"/>
          <w:lang w:val="uk-UA"/>
        </w:rPr>
        <w:t>393/96-ВР</w:t>
      </w:r>
      <w:r w:rsidRPr="00FB6AA6">
        <w:rPr>
          <w:sz w:val="28"/>
          <w:szCs w:val="28"/>
          <w:lang w:val="uk-UA"/>
        </w:rPr>
        <w:t xml:space="preserve"> </w:t>
      </w:r>
      <w:r w:rsidRPr="00FB6AA6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дія його </w:t>
      </w:r>
      <w:r w:rsidRPr="00FB6AA6">
        <w:rPr>
          <w:rStyle w:val="a4"/>
          <w:bCs/>
          <w:i w:val="0"/>
          <w:sz w:val="28"/>
          <w:szCs w:val="28"/>
          <w:shd w:val="clear" w:color="auto" w:fill="FFFFFF"/>
        </w:rPr>
        <w:t xml:space="preserve">не </w:t>
      </w:r>
      <w:proofErr w:type="spellStart"/>
      <w:r w:rsidRPr="00FB6AA6">
        <w:rPr>
          <w:rStyle w:val="a4"/>
          <w:bCs/>
          <w:i w:val="0"/>
          <w:sz w:val="28"/>
          <w:szCs w:val="28"/>
          <w:shd w:val="clear" w:color="auto" w:fill="FFFFFF"/>
        </w:rPr>
        <w:t>поширюється</w:t>
      </w:r>
      <w:proofErr w:type="spellEnd"/>
      <w:r w:rsidRPr="00FB6AA6">
        <w:rPr>
          <w:rStyle w:val="apple-converted-space"/>
          <w:sz w:val="28"/>
          <w:szCs w:val="28"/>
          <w:shd w:val="clear" w:color="auto" w:fill="FFFFFF"/>
        </w:rPr>
        <w:t> </w:t>
      </w:r>
      <w:r w:rsidRPr="00FB6AA6">
        <w:rPr>
          <w:sz w:val="28"/>
          <w:szCs w:val="28"/>
          <w:shd w:val="clear" w:color="auto" w:fill="FFFFFF"/>
        </w:rPr>
        <w:t xml:space="preserve">на порядок </w:t>
      </w:r>
      <w:proofErr w:type="spellStart"/>
      <w:r w:rsidRPr="00FB6AA6">
        <w:rPr>
          <w:sz w:val="28"/>
          <w:szCs w:val="28"/>
          <w:shd w:val="clear" w:color="auto" w:fill="FFFFFF"/>
        </w:rPr>
        <w:t>розгляду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6AA6">
        <w:rPr>
          <w:sz w:val="28"/>
          <w:szCs w:val="28"/>
          <w:shd w:val="clear" w:color="auto" w:fill="FFFFFF"/>
        </w:rPr>
        <w:t>заяв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B6AA6">
        <w:rPr>
          <w:sz w:val="28"/>
          <w:szCs w:val="28"/>
          <w:shd w:val="clear" w:color="auto" w:fill="FFFFFF"/>
        </w:rPr>
        <w:t>скарг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6AA6">
        <w:rPr>
          <w:sz w:val="28"/>
          <w:szCs w:val="28"/>
          <w:shd w:val="clear" w:color="auto" w:fill="FFFFFF"/>
        </w:rPr>
        <w:t>громадян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B6AA6">
        <w:rPr>
          <w:sz w:val="28"/>
          <w:szCs w:val="28"/>
          <w:shd w:val="clear" w:color="auto" w:fill="FFFFFF"/>
        </w:rPr>
        <w:t>встановлений</w:t>
      </w:r>
      <w:proofErr w:type="spellEnd"/>
      <w:r w:rsidRPr="00FB6AA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B6AA6">
        <w:rPr>
          <w:sz w:val="28"/>
          <w:szCs w:val="28"/>
          <w:shd w:val="clear" w:color="auto" w:fill="FFFFFF"/>
        </w:rPr>
        <w:t>кримінальн</w:t>
      </w:r>
      <w:r w:rsidRPr="00FB6AA6">
        <w:rPr>
          <w:sz w:val="28"/>
          <w:szCs w:val="28"/>
          <w:shd w:val="clear" w:color="auto" w:fill="FFFFFF"/>
          <w:lang w:val="uk-UA"/>
        </w:rPr>
        <w:t>им</w:t>
      </w:r>
      <w:proofErr w:type="spellEnd"/>
      <w:r w:rsidRPr="00FB6AA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B6AA6">
        <w:rPr>
          <w:sz w:val="28"/>
          <w:szCs w:val="28"/>
          <w:shd w:val="clear" w:color="auto" w:fill="FFFFFF"/>
        </w:rPr>
        <w:t>процесуальним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B6AA6">
        <w:rPr>
          <w:sz w:val="28"/>
          <w:szCs w:val="28"/>
          <w:shd w:val="clear" w:color="auto" w:fill="FFFFFF"/>
        </w:rPr>
        <w:t>цивільно-процесуальним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B6AA6">
        <w:rPr>
          <w:sz w:val="28"/>
          <w:szCs w:val="28"/>
          <w:shd w:val="clear" w:color="auto" w:fill="FFFFFF"/>
        </w:rPr>
        <w:t>трудовим</w:t>
      </w:r>
      <w:proofErr w:type="spellEnd"/>
      <w:r w:rsidRPr="00FB6A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6AA6">
        <w:rPr>
          <w:sz w:val="28"/>
          <w:szCs w:val="28"/>
          <w:shd w:val="clear" w:color="auto" w:fill="FFFFFF"/>
        </w:rPr>
        <w:t>законодавством</w:t>
      </w:r>
      <w:proofErr w:type="spellEnd"/>
      <w:r w:rsidRPr="00FB6AA6">
        <w:rPr>
          <w:sz w:val="28"/>
          <w:szCs w:val="28"/>
          <w:shd w:val="clear" w:color="auto" w:fill="FFFFFF"/>
          <w:lang w:val="uk-UA"/>
        </w:rPr>
        <w:t>,</w:t>
      </w:r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законодавством</w:t>
      </w:r>
      <w:proofErr w:type="spellEnd"/>
      <w:r w:rsidRPr="00FB6AA6">
        <w:rPr>
          <w:sz w:val="28"/>
          <w:szCs w:val="28"/>
        </w:rPr>
        <w:t xml:space="preserve"> про </w:t>
      </w:r>
      <w:proofErr w:type="spellStart"/>
      <w:r w:rsidRPr="00FB6AA6">
        <w:rPr>
          <w:sz w:val="28"/>
          <w:szCs w:val="28"/>
        </w:rPr>
        <w:t>захист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економічної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конкуренції</w:t>
      </w:r>
      <w:proofErr w:type="spellEnd"/>
      <w:r w:rsidRPr="00FB6AA6">
        <w:rPr>
          <w:sz w:val="28"/>
          <w:szCs w:val="28"/>
          <w:lang w:val="uk-UA"/>
        </w:rPr>
        <w:t>,</w:t>
      </w:r>
      <w:r w:rsidRPr="00FB6AA6">
        <w:rPr>
          <w:sz w:val="28"/>
          <w:szCs w:val="28"/>
        </w:rPr>
        <w:t xml:space="preserve"> законами </w:t>
      </w:r>
      <w:proofErr w:type="spellStart"/>
      <w:r w:rsidRPr="00FB6AA6">
        <w:rPr>
          <w:sz w:val="28"/>
          <w:szCs w:val="28"/>
        </w:rPr>
        <w:t>України</w:t>
      </w:r>
      <w:proofErr w:type="spellEnd"/>
      <w:r w:rsidRPr="00FB6AA6">
        <w:rPr>
          <w:sz w:val="28"/>
          <w:szCs w:val="28"/>
        </w:rPr>
        <w:t xml:space="preserve"> "Про </w:t>
      </w:r>
      <w:proofErr w:type="spellStart"/>
      <w:r w:rsidRPr="00FB6AA6">
        <w:rPr>
          <w:sz w:val="28"/>
          <w:szCs w:val="28"/>
        </w:rPr>
        <w:t>судоустрій</w:t>
      </w:r>
      <w:proofErr w:type="spellEnd"/>
      <w:r w:rsidRPr="00FB6AA6">
        <w:rPr>
          <w:sz w:val="28"/>
          <w:szCs w:val="28"/>
        </w:rPr>
        <w:t xml:space="preserve"> і статус </w:t>
      </w:r>
      <w:proofErr w:type="spellStart"/>
      <w:r w:rsidRPr="00FB6AA6">
        <w:rPr>
          <w:sz w:val="28"/>
          <w:szCs w:val="28"/>
        </w:rPr>
        <w:t>суддів</w:t>
      </w:r>
      <w:proofErr w:type="spellEnd"/>
      <w:r w:rsidRPr="00FB6AA6">
        <w:rPr>
          <w:sz w:val="28"/>
          <w:szCs w:val="28"/>
        </w:rPr>
        <w:t xml:space="preserve">" та "Про доступ до </w:t>
      </w:r>
      <w:proofErr w:type="spellStart"/>
      <w:r w:rsidRPr="00FB6AA6">
        <w:rPr>
          <w:sz w:val="28"/>
          <w:szCs w:val="28"/>
        </w:rPr>
        <w:t>судових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рішень</w:t>
      </w:r>
      <w:proofErr w:type="spellEnd"/>
      <w:r w:rsidRPr="00FB6AA6">
        <w:rPr>
          <w:sz w:val="28"/>
          <w:szCs w:val="28"/>
        </w:rPr>
        <w:t xml:space="preserve">", Кодексом </w:t>
      </w:r>
      <w:proofErr w:type="spellStart"/>
      <w:r w:rsidRPr="00FB6AA6">
        <w:rPr>
          <w:sz w:val="28"/>
          <w:szCs w:val="28"/>
        </w:rPr>
        <w:t>адміністративного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судочинства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України</w:t>
      </w:r>
      <w:proofErr w:type="spellEnd"/>
      <w:r w:rsidRPr="00FB6AA6">
        <w:rPr>
          <w:sz w:val="28"/>
          <w:szCs w:val="28"/>
        </w:rPr>
        <w:t xml:space="preserve">, Законом </w:t>
      </w:r>
      <w:proofErr w:type="spellStart"/>
      <w:r w:rsidRPr="00FB6AA6">
        <w:rPr>
          <w:sz w:val="28"/>
          <w:szCs w:val="28"/>
        </w:rPr>
        <w:t>України</w:t>
      </w:r>
      <w:proofErr w:type="spellEnd"/>
      <w:r w:rsidRPr="00FB6AA6">
        <w:rPr>
          <w:sz w:val="28"/>
          <w:szCs w:val="28"/>
        </w:rPr>
        <w:t xml:space="preserve"> "Про </w:t>
      </w:r>
      <w:proofErr w:type="spellStart"/>
      <w:r w:rsidRPr="00FB6AA6">
        <w:rPr>
          <w:sz w:val="28"/>
          <w:szCs w:val="28"/>
        </w:rPr>
        <w:t>запобігання</w:t>
      </w:r>
      <w:proofErr w:type="spellEnd"/>
      <w:r w:rsidRPr="00FB6AA6">
        <w:rPr>
          <w:sz w:val="28"/>
          <w:szCs w:val="28"/>
        </w:rPr>
        <w:t xml:space="preserve"> </w:t>
      </w:r>
      <w:proofErr w:type="spellStart"/>
      <w:r w:rsidRPr="00FB6AA6">
        <w:rPr>
          <w:sz w:val="28"/>
          <w:szCs w:val="28"/>
        </w:rPr>
        <w:t>корупції</w:t>
      </w:r>
      <w:proofErr w:type="spellEnd"/>
      <w:r w:rsidRPr="00FB6AA6">
        <w:rPr>
          <w:sz w:val="28"/>
          <w:szCs w:val="28"/>
        </w:rPr>
        <w:t xml:space="preserve">". </w:t>
      </w:r>
      <w:r w:rsidRPr="00FB6AA6">
        <w:rPr>
          <w:sz w:val="28"/>
          <w:szCs w:val="28"/>
          <w:shd w:val="clear" w:color="auto" w:fill="FFFFFF"/>
        </w:rPr>
        <w:t xml:space="preserve"> </w:t>
      </w:r>
    </w:p>
    <w:p w:rsidR="00AB730F" w:rsidRPr="00FB6AA6" w:rsidRDefault="00AB730F" w:rsidP="00AB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hAnsi="Times New Roman" w:cs="Times New Roman"/>
          <w:sz w:val="28"/>
          <w:szCs w:val="28"/>
          <w:lang w:val="uk-UA"/>
        </w:rPr>
        <w:t>Громадянам надано змістовні відповіді з посиланням на норми чинного законодавства та у визначені законом строки щодо порядку та способу реалізації процесуальних прав осіб, які беруть участь у справі, передбаченому процесуальним законом.</w:t>
      </w:r>
    </w:p>
    <w:p w:rsidR="00AB730F" w:rsidRPr="00FB6AA6" w:rsidRDefault="00AB730F" w:rsidP="00AB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Керівництвом суду надано вичерпні та вмотивовані роз’яснення щодо реалізації прав громадян на звернення до суду, строки і порядок оскарження судових рішень. </w:t>
      </w:r>
    </w:p>
    <w:p w:rsidR="00AB730F" w:rsidRPr="00FB6AA6" w:rsidRDefault="00AB730F" w:rsidP="00AB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Заявникам роз’яснено, що викладені у зверненні вимоги не ґрунтуються на положеннях чинного законодавства з огляду на перелік</w:t>
      </w:r>
      <w:r w:rsidR="00CF1517"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повноважень голови місцевого суду, окреслених статтею 24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№1402-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>ІІІ.</w:t>
      </w:r>
    </w:p>
    <w:p w:rsidR="00AB730F" w:rsidRPr="00FB6AA6" w:rsidRDefault="00AB730F" w:rsidP="00AB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Причини надходження звернень та результати їх розгляду обговорюються на оперативних нарадах суддів та працівників апарату суду. </w:t>
      </w:r>
    </w:p>
    <w:p w:rsidR="00AB730F" w:rsidRPr="00FB6AA6" w:rsidRDefault="00AB730F" w:rsidP="00AB73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A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Випадків оскарження у суді рішень, ухвалених за зверненнями громадян, не встановлено. </w:t>
      </w:r>
    </w:p>
    <w:p w:rsidR="00FB6AA6" w:rsidRDefault="00FB6AA6" w:rsidP="00AB7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FB6AA6" w:rsidSect="001A71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2A"/>
    <w:rsid w:val="00007709"/>
    <w:rsid w:val="00016404"/>
    <w:rsid w:val="00071A2C"/>
    <w:rsid w:val="0007326F"/>
    <w:rsid w:val="000C3708"/>
    <w:rsid w:val="00100240"/>
    <w:rsid w:val="00111C5A"/>
    <w:rsid w:val="00174865"/>
    <w:rsid w:val="001A71A3"/>
    <w:rsid w:val="002468D8"/>
    <w:rsid w:val="00267663"/>
    <w:rsid w:val="002853F4"/>
    <w:rsid w:val="002C1E98"/>
    <w:rsid w:val="00310587"/>
    <w:rsid w:val="00311A19"/>
    <w:rsid w:val="0032507A"/>
    <w:rsid w:val="003F6FE1"/>
    <w:rsid w:val="00433C90"/>
    <w:rsid w:val="00457537"/>
    <w:rsid w:val="00515419"/>
    <w:rsid w:val="00520FFE"/>
    <w:rsid w:val="00564950"/>
    <w:rsid w:val="00596D30"/>
    <w:rsid w:val="0061712C"/>
    <w:rsid w:val="00652627"/>
    <w:rsid w:val="006E6222"/>
    <w:rsid w:val="0077293D"/>
    <w:rsid w:val="00772B99"/>
    <w:rsid w:val="008651AD"/>
    <w:rsid w:val="00882EC8"/>
    <w:rsid w:val="009463C7"/>
    <w:rsid w:val="00A95241"/>
    <w:rsid w:val="00AA74F0"/>
    <w:rsid w:val="00AB730F"/>
    <w:rsid w:val="00B23E22"/>
    <w:rsid w:val="00B26FDC"/>
    <w:rsid w:val="00B663FD"/>
    <w:rsid w:val="00B9355D"/>
    <w:rsid w:val="00BA45A8"/>
    <w:rsid w:val="00BA5FAD"/>
    <w:rsid w:val="00C9252A"/>
    <w:rsid w:val="00CF1517"/>
    <w:rsid w:val="00CF63F0"/>
    <w:rsid w:val="00D01502"/>
    <w:rsid w:val="00D20A04"/>
    <w:rsid w:val="00D222C3"/>
    <w:rsid w:val="00D8736F"/>
    <w:rsid w:val="00DC1489"/>
    <w:rsid w:val="00F861BE"/>
    <w:rsid w:val="00FB6AA6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25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30F"/>
  </w:style>
  <w:style w:type="character" w:styleId="a4">
    <w:name w:val="Emphasis"/>
    <w:basedOn w:val="a0"/>
    <w:uiPriority w:val="20"/>
    <w:qFormat/>
    <w:rsid w:val="00AB73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D3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A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25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30F"/>
  </w:style>
  <w:style w:type="character" w:styleId="a4">
    <w:name w:val="Emphasis"/>
    <w:basedOn w:val="a0"/>
    <w:uiPriority w:val="20"/>
    <w:qFormat/>
    <w:rsid w:val="00AB73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D3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A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2025-01-15T09:58:00Z</cp:lastPrinted>
  <dcterms:created xsi:type="dcterms:W3CDTF">2025-01-16T09:35:00Z</dcterms:created>
  <dcterms:modified xsi:type="dcterms:W3CDTF">2025-01-16T09:36:00Z</dcterms:modified>
</cp:coreProperties>
</file>