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5739F" w14:textId="77777777" w:rsidR="005D04C7" w:rsidRDefault="005D04C7" w:rsidP="00967ADA">
      <w:pPr>
        <w:suppressAutoHyphens w:val="0"/>
        <w:jc w:val="center"/>
        <w:rPr>
          <w:b/>
          <w:color w:val="000000" w:themeColor="text1"/>
          <w:sz w:val="36"/>
          <w:szCs w:val="36"/>
          <w:lang w:eastAsia="ru-RU"/>
        </w:rPr>
      </w:pPr>
    </w:p>
    <w:p w14:paraId="0D917A73" w14:textId="77777777" w:rsidR="00967ADA" w:rsidRPr="00D775B9" w:rsidRDefault="00D775B9" w:rsidP="00967ADA">
      <w:pPr>
        <w:suppressAutoHyphens w:val="0"/>
        <w:jc w:val="center"/>
        <w:rPr>
          <w:b/>
          <w:color w:val="0070C0"/>
          <w:sz w:val="40"/>
          <w:szCs w:val="36"/>
          <w:lang w:eastAsia="ru-RU"/>
        </w:rPr>
      </w:pPr>
      <w:r>
        <w:rPr>
          <w:b/>
          <w:color w:val="0070C0"/>
          <w:sz w:val="40"/>
          <w:szCs w:val="36"/>
          <w:lang w:eastAsia="ru-RU"/>
        </w:rPr>
        <w:t>ПІДСУМКИ РОБОТИ</w:t>
      </w:r>
    </w:p>
    <w:p w14:paraId="21133F88" w14:textId="77777777" w:rsidR="00D775B9" w:rsidRDefault="007973FD" w:rsidP="00967ADA">
      <w:pPr>
        <w:suppressAutoHyphens w:val="0"/>
        <w:jc w:val="center"/>
        <w:rPr>
          <w:b/>
          <w:color w:val="0070C0"/>
          <w:sz w:val="40"/>
          <w:szCs w:val="36"/>
          <w:lang w:eastAsia="ru-RU"/>
        </w:rPr>
      </w:pPr>
      <w:r w:rsidRPr="00D775B9">
        <w:rPr>
          <w:b/>
          <w:color w:val="0070C0"/>
          <w:sz w:val="40"/>
          <w:szCs w:val="36"/>
          <w:lang w:eastAsia="ru-RU"/>
        </w:rPr>
        <w:t>Жмеринського міськрайонного суду</w:t>
      </w:r>
    </w:p>
    <w:p w14:paraId="7A790F42" w14:textId="77777777" w:rsidR="007F77C3" w:rsidRDefault="007973FD" w:rsidP="00967ADA">
      <w:pPr>
        <w:suppressAutoHyphens w:val="0"/>
        <w:jc w:val="center"/>
        <w:rPr>
          <w:b/>
          <w:color w:val="0070C0"/>
          <w:sz w:val="40"/>
          <w:szCs w:val="36"/>
          <w:lang w:eastAsia="ru-RU"/>
        </w:rPr>
      </w:pPr>
      <w:r w:rsidRPr="00D775B9">
        <w:rPr>
          <w:b/>
          <w:color w:val="0070C0"/>
          <w:sz w:val="40"/>
          <w:szCs w:val="36"/>
          <w:lang w:eastAsia="ru-RU"/>
        </w:rPr>
        <w:t xml:space="preserve">Вінницької області </w:t>
      </w:r>
    </w:p>
    <w:p w14:paraId="114B426D" w14:textId="77777777" w:rsidR="007973FD" w:rsidRPr="00D775B9" w:rsidRDefault="007973FD" w:rsidP="00967ADA">
      <w:pPr>
        <w:suppressAutoHyphens w:val="0"/>
        <w:jc w:val="center"/>
        <w:rPr>
          <w:b/>
          <w:color w:val="0070C0"/>
          <w:sz w:val="32"/>
          <w:szCs w:val="28"/>
          <w:lang w:eastAsia="ru-RU"/>
        </w:rPr>
      </w:pPr>
      <w:r w:rsidRPr="00D775B9">
        <w:rPr>
          <w:b/>
          <w:color w:val="0070C0"/>
          <w:sz w:val="40"/>
          <w:szCs w:val="36"/>
          <w:lang w:eastAsia="ru-RU"/>
        </w:rPr>
        <w:t>за 202</w:t>
      </w:r>
      <w:r w:rsidR="00A91145" w:rsidRPr="00D775B9">
        <w:rPr>
          <w:b/>
          <w:color w:val="0070C0"/>
          <w:sz w:val="40"/>
          <w:szCs w:val="36"/>
          <w:lang w:eastAsia="ru-RU"/>
        </w:rPr>
        <w:t>4</w:t>
      </w:r>
      <w:r w:rsidRPr="00D775B9">
        <w:rPr>
          <w:b/>
          <w:color w:val="0070C0"/>
          <w:sz w:val="40"/>
          <w:szCs w:val="36"/>
          <w:lang w:eastAsia="ru-RU"/>
        </w:rPr>
        <w:t xml:space="preserve"> рік </w:t>
      </w:r>
    </w:p>
    <w:p w14:paraId="0F40155C" w14:textId="77777777" w:rsidR="00213120" w:rsidRDefault="00213120" w:rsidP="00223C02">
      <w:pPr>
        <w:spacing w:line="276" w:lineRule="auto"/>
        <w:ind w:firstLine="567"/>
        <w:jc w:val="both"/>
        <w:rPr>
          <w:rStyle w:val="af2"/>
          <w:b w:val="0"/>
          <w:color w:val="000000"/>
          <w:sz w:val="24"/>
          <w:szCs w:val="24"/>
        </w:rPr>
      </w:pPr>
    </w:p>
    <w:p w14:paraId="28802205" w14:textId="77777777" w:rsidR="007F77C3" w:rsidRDefault="007F77C3" w:rsidP="00223C02">
      <w:pPr>
        <w:spacing w:line="276" w:lineRule="auto"/>
        <w:ind w:firstLine="567"/>
        <w:jc w:val="both"/>
        <w:rPr>
          <w:rStyle w:val="af2"/>
          <w:b w:val="0"/>
          <w:color w:val="000000"/>
          <w:sz w:val="24"/>
          <w:szCs w:val="24"/>
        </w:rPr>
      </w:pPr>
    </w:p>
    <w:p w14:paraId="56A5EB1D" w14:textId="77777777" w:rsidR="00094E3A" w:rsidRPr="00094E3A" w:rsidRDefault="00094E3A" w:rsidP="00094E3A">
      <w:pPr>
        <w:spacing w:line="276" w:lineRule="auto"/>
        <w:ind w:firstLine="567"/>
        <w:jc w:val="both"/>
        <w:rPr>
          <w:rStyle w:val="af2"/>
          <w:b w:val="0"/>
          <w:sz w:val="28"/>
          <w:szCs w:val="28"/>
        </w:rPr>
      </w:pPr>
      <w:r w:rsidRPr="00094E3A">
        <w:rPr>
          <w:rStyle w:val="af2"/>
          <w:b w:val="0"/>
          <w:sz w:val="28"/>
          <w:szCs w:val="28"/>
        </w:rPr>
        <w:t>На виконання передбаченого Конституцією України та Законом України «Про судоустрій і статус суддів» обов’язку, Жмеринський міськрайонний суд Вінницької області у 2024 році здійснював правосуддя та вживав організаційних заходів щодо забезпечення належного рівня та якості здійснення правосуддя.</w:t>
      </w:r>
    </w:p>
    <w:p w14:paraId="36399472" w14:textId="77777777" w:rsidR="00094E3A" w:rsidRPr="00094E3A" w:rsidRDefault="00094E3A" w:rsidP="00094E3A">
      <w:pPr>
        <w:spacing w:line="276" w:lineRule="auto"/>
        <w:ind w:firstLine="567"/>
        <w:jc w:val="both"/>
        <w:rPr>
          <w:rStyle w:val="af2"/>
          <w:b w:val="0"/>
          <w:sz w:val="28"/>
          <w:szCs w:val="28"/>
        </w:rPr>
      </w:pPr>
      <w:r w:rsidRPr="00094E3A">
        <w:rPr>
          <w:rStyle w:val="af2"/>
          <w:b w:val="0"/>
          <w:sz w:val="28"/>
          <w:szCs w:val="28"/>
        </w:rPr>
        <w:t>Предметом аналітичного дослідження є статистичні документи первинного обліку, статистичні звіти та справи різних категорій.</w:t>
      </w:r>
    </w:p>
    <w:p w14:paraId="5A00BC3E" w14:textId="77777777" w:rsidR="00094E3A" w:rsidRDefault="00094E3A" w:rsidP="00094E3A">
      <w:pPr>
        <w:spacing w:line="276" w:lineRule="auto"/>
        <w:ind w:firstLine="567"/>
        <w:jc w:val="both"/>
        <w:rPr>
          <w:rStyle w:val="af2"/>
          <w:b w:val="0"/>
          <w:sz w:val="28"/>
          <w:szCs w:val="28"/>
        </w:rPr>
      </w:pPr>
      <w:r w:rsidRPr="00094E3A">
        <w:rPr>
          <w:rStyle w:val="af2"/>
          <w:b w:val="0"/>
          <w:sz w:val="28"/>
          <w:szCs w:val="28"/>
        </w:rPr>
        <w:t xml:space="preserve">Під час </w:t>
      </w:r>
      <w:r>
        <w:rPr>
          <w:rStyle w:val="af2"/>
          <w:b w:val="0"/>
          <w:sz w:val="28"/>
          <w:szCs w:val="28"/>
        </w:rPr>
        <w:t xml:space="preserve">підведення підсумків </w:t>
      </w:r>
      <w:r w:rsidRPr="00094E3A">
        <w:rPr>
          <w:rStyle w:val="af2"/>
          <w:b w:val="0"/>
          <w:sz w:val="28"/>
          <w:szCs w:val="28"/>
        </w:rPr>
        <w:t xml:space="preserve">застосовано порівняльний метод, який полягає у порівнянні одних і тих же показників за певні проміжки часу різних років з метою </w:t>
      </w:r>
      <w:r>
        <w:rPr>
          <w:rStyle w:val="af2"/>
          <w:b w:val="0"/>
          <w:sz w:val="28"/>
          <w:szCs w:val="28"/>
        </w:rPr>
        <w:t>виявлення змін в їхній динаміці</w:t>
      </w:r>
    </w:p>
    <w:p w14:paraId="694286C4" w14:textId="77777777" w:rsidR="00094E3A" w:rsidRDefault="00094E3A" w:rsidP="009663B8">
      <w:pPr>
        <w:ind w:firstLine="567"/>
        <w:jc w:val="both"/>
        <w:rPr>
          <w:rStyle w:val="af2"/>
          <w:b w:val="0"/>
          <w:sz w:val="28"/>
          <w:szCs w:val="28"/>
        </w:rPr>
      </w:pPr>
    </w:p>
    <w:p w14:paraId="3838EACA" w14:textId="77777777" w:rsidR="0073479E" w:rsidRDefault="00094E3A" w:rsidP="009663B8">
      <w:pPr>
        <w:ind w:firstLine="567"/>
        <w:jc w:val="both"/>
        <w:rPr>
          <w:rStyle w:val="af2"/>
          <w:b w:val="0"/>
          <w:sz w:val="28"/>
          <w:szCs w:val="28"/>
        </w:rPr>
      </w:pPr>
      <w:r>
        <w:rPr>
          <w:rStyle w:val="af2"/>
          <w:b w:val="0"/>
          <w:sz w:val="28"/>
          <w:szCs w:val="28"/>
        </w:rPr>
        <w:t>В Жмеринському міськрайонному суді Вінницької області у 2024 році з</w:t>
      </w:r>
      <w:r w:rsidR="00D57CE4" w:rsidRPr="00D57CE4">
        <w:rPr>
          <w:rStyle w:val="af2"/>
          <w:b w:val="0"/>
          <w:sz w:val="28"/>
          <w:szCs w:val="28"/>
        </w:rPr>
        <w:t xml:space="preserve"> 3</w:t>
      </w:r>
      <w:r w:rsidR="003B0E32">
        <w:rPr>
          <w:rStyle w:val="af2"/>
          <w:b w:val="0"/>
          <w:sz w:val="28"/>
          <w:szCs w:val="28"/>
        </w:rPr>
        <w:t>5 працівників апарату суду</w:t>
      </w:r>
      <w:r w:rsidR="00D57CE4" w:rsidRPr="00D57CE4">
        <w:rPr>
          <w:rStyle w:val="af2"/>
          <w:b w:val="0"/>
          <w:sz w:val="28"/>
          <w:szCs w:val="28"/>
        </w:rPr>
        <w:t xml:space="preserve">, які станом на </w:t>
      </w:r>
      <w:r w:rsidR="003B0E32">
        <w:rPr>
          <w:rStyle w:val="af2"/>
          <w:b w:val="0"/>
          <w:sz w:val="28"/>
          <w:szCs w:val="28"/>
        </w:rPr>
        <w:t>31.12.2024</w:t>
      </w:r>
      <w:r w:rsidR="00D57CE4" w:rsidRPr="00D57CE4">
        <w:rPr>
          <w:rStyle w:val="af2"/>
          <w:b w:val="0"/>
          <w:sz w:val="28"/>
          <w:szCs w:val="28"/>
        </w:rPr>
        <w:t xml:space="preserve"> працювали </w:t>
      </w:r>
      <w:r>
        <w:rPr>
          <w:rStyle w:val="af2"/>
          <w:b w:val="0"/>
          <w:sz w:val="28"/>
          <w:szCs w:val="28"/>
        </w:rPr>
        <w:t>суді</w:t>
      </w:r>
      <w:r w:rsidR="00D57CE4" w:rsidRPr="00D57CE4">
        <w:rPr>
          <w:rStyle w:val="af2"/>
          <w:b w:val="0"/>
          <w:sz w:val="28"/>
          <w:szCs w:val="28"/>
        </w:rPr>
        <w:t xml:space="preserve"> - </w:t>
      </w:r>
      <w:r w:rsidR="003B0E32">
        <w:rPr>
          <w:rStyle w:val="af2"/>
          <w:b w:val="0"/>
          <w:sz w:val="28"/>
          <w:szCs w:val="28"/>
        </w:rPr>
        <w:t>28</w:t>
      </w:r>
      <w:r w:rsidR="00D57CE4" w:rsidRPr="00D57CE4">
        <w:rPr>
          <w:rStyle w:val="af2"/>
          <w:b w:val="0"/>
          <w:sz w:val="28"/>
          <w:szCs w:val="28"/>
        </w:rPr>
        <w:t xml:space="preserve"> жін</w:t>
      </w:r>
      <w:r w:rsidR="003B0E32">
        <w:rPr>
          <w:rStyle w:val="af2"/>
          <w:b w:val="0"/>
          <w:sz w:val="28"/>
          <w:szCs w:val="28"/>
        </w:rPr>
        <w:t>ок</w:t>
      </w:r>
      <w:r w:rsidR="00D57CE4" w:rsidRPr="00D57CE4">
        <w:rPr>
          <w:rStyle w:val="af2"/>
          <w:b w:val="0"/>
          <w:sz w:val="28"/>
          <w:szCs w:val="28"/>
        </w:rPr>
        <w:t xml:space="preserve"> та </w:t>
      </w:r>
      <w:r w:rsidR="003B0E32">
        <w:rPr>
          <w:rStyle w:val="af2"/>
          <w:b w:val="0"/>
          <w:sz w:val="28"/>
          <w:szCs w:val="28"/>
        </w:rPr>
        <w:t>8</w:t>
      </w:r>
      <w:r w:rsidR="00D57CE4" w:rsidRPr="00D57CE4">
        <w:rPr>
          <w:rStyle w:val="af2"/>
          <w:b w:val="0"/>
          <w:sz w:val="28"/>
          <w:szCs w:val="28"/>
        </w:rPr>
        <w:t xml:space="preserve"> чоловік</w:t>
      </w:r>
      <w:r w:rsidR="003B0E32">
        <w:rPr>
          <w:rStyle w:val="af2"/>
          <w:b w:val="0"/>
          <w:sz w:val="28"/>
          <w:szCs w:val="28"/>
        </w:rPr>
        <w:t>ів</w:t>
      </w:r>
      <w:r w:rsidR="00D57CE4" w:rsidRPr="00D57CE4">
        <w:rPr>
          <w:rStyle w:val="af2"/>
          <w:b w:val="0"/>
          <w:sz w:val="28"/>
          <w:szCs w:val="28"/>
        </w:rPr>
        <w:t>.</w:t>
      </w:r>
    </w:p>
    <w:p w14:paraId="7A941C33" w14:textId="77777777" w:rsidR="003B0E32" w:rsidRDefault="003B0E32" w:rsidP="009663B8">
      <w:pPr>
        <w:ind w:firstLine="567"/>
        <w:jc w:val="both"/>
        <w:rPr>
          <w:rStyle w:val="af2"/>
          <w:b w:val="0"/>
          <w:sz w:val="28"/>
          <w:szCs w:val="28"/>
        </w:rPr>
      </w:pPr>
    </w:p>
    <w:p w14:paraId="1F0AC20C" w14:textId="77777777" w:rsidR="0073479E" w:rsidRPr="007973FD" w:rsidRDefault="0073479E" w:rsidP="003B0E32">
      <w:pPr>
        <w:rPr>
          <w:rStyle w:val="af2"/>
          <w:i/>
          <w:sz w:val="28"/>
          <w:szCs w:val="28"/>
        </w:rPr>
      </w:pPr>
      <w:r w:rsidRPr="007973FD">
        <w:rPr>
          <w:rStyle w:val="af2"/>
          <w:i/>
          <w:sz w:val="28"/>
          <w:szCs w:val="28"/>
        </w:rPr>
        <w:t>Діаграма 1</w:t>
      </w:r>
    </w:p>
    <w:p w14:paraId="7AC30106" w14:textId="77777777" w:rsidR="003F457C" w:rsidRDefault="003F457C" w:rsidP="003F457C">
      <w:pPr>
        <w:spacing w:line="276" w:lineRule="auto"/>
        <w:jc w:val="both"/>
        <w:rPr>
          <w:rStyle w:val="af2"/>
          <w:b w:val="0"/>
          <w:sz w:val="28"/>
          <w:szCs w:val="28"/>
        </w:rPr>
      </w:pPr>
      <w:r>
        <w:rPr>
          <w:bCs/>
          <w:noProof/>
          <w:sz w:val="28"/>
          <w:szCs w:val="28"/>
          <w:lang w:val="ru-RU" w:eastAsia="ru-RU"/>
        </w:rPr>
        <w:drawing>
          <wp:inline distT="0" distB="0" distL="0" distR="0" wp14:anchorId="372648C8" wp14:editId="52C2F699">
            <wp:extent cx="6271260" cy="3489306"/>
            <wp:effectExtent l="0" t="0" r="15240" b="165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0B4C00" w14:textId="77777777" w:rsidR="003B0E32" w:rsidRDefault="003B0E32" w:rsidP="009663B8">
      <w:pPr>
        <w:ind w:firstLine="567"/>
        <w:jc w:val="both"/>
        <w:rPr>
          <w:rStyle w:val="af2"/>
          <w:b w:val="0"/>
          <w:sz w:val="28"/>
          <w:szCs w:val="28"/>
        </w:rPr>
      </w:pPr>
    </w:p>
    <w:p w14:paraId="1A6F698E" w14:textId="77777777" w:rsidR="00D57CE4" w:rsidRPr="00D57CE4" w:rsidRDefault="00D57CE4" w:rsidP="009663B8">
      <w:pPr>
        <w:ind w:firstLine="567"/>
        <w:jc w:val="both"/>
        <w:rPr>
          <w:rStyle w:val="af2"/>
          <w:b w:val="0"/>
          <w:sz w:val="28"/>
          <w:szCs w:val="28"/>
        </w:rPr>
      </w:pPr>
      <w:r w:rsidRPr="00D57CE4">
        <w:rPr>
          <w:rStyle w:val="af2"/>
          <w:b w:val="0"/>
          <w:sz w:val="28"/>
          <w:szCs w:val="28"/>
        </w:rPr>
        <w:t>В 202</w:t>
      </w:r>
      <w:r w:rsidR="003B0E32">
        <w:rPr>
          <w:rStyle w:val="af2"/>
          <w:b w:val="0"/>
          <w:sz w:val="28"/>
          <w:szCs w:val="28"/>
        </w:rPr>
        <w:t>4</w:t>
      </w:r>
      <w:r w:rsidRPr="00D57CE4">
        <w:rPr>
          <w:rStyle w:val="af2"/>
          <w:b w:val="0"/>
          <w:sz w:val="28"/>
          <w:szCs w:val="28"/>
        </w:rPr>
        <w:t xml:space="preserve"> році</w:t>
      </w:r>
      <w:r w:rsidR="00094E3A">
        <w:rPr>
          <w:rStyle w:val="af2"/>
          <w:b w:val="0"/>
          <w:sz w:val="28"/>
          <w:szCs w:val="28"/>
        </w:rPr>
        <w:t xml:space="preserve"> в суді</w:t>
      </w:r>
      <w:r w:rsidRPr="00D57CE4">
        <w:rPr>
          <w:rStyle w:val="af2"/>
          <w:b w:val="0"/>
          <w:sz w:val="28"/>
          <w:szCs w:val="28"/>
        </w:rPr>
        <w:t xml:space="preserve"> </w:t>
      </w:r>
      <w:r w:rsidR="003B0E32">
        <w:rPr>
          <w:rStyle w:val="af2"/>
          <w:b w:val="0"/>
          <w:sz w:val="28"/>
          <w:szCs w:val="28"/>
        </w:rPr>
        <w:t>призначено на посади 11</w:t>
      </w:r>
      <w:r w:rsidRPr="00D57CE4">
        <w:rPr>
          <w:rStyle w:val="af2"/>
          <w:b w:val="0"/>
          <w:sz w:val="28"/>
          <w:szCs w:val="28"/>
        </w:rPr>
        <w:t xml:space="preserve"> осіб, звільнено з посади - </w:t>
      </w:r>
      <w:r w:rsidR="003B0E32">
        <w:rPr>
          <w:rStyle w:val="af2"/>
          <w:b w:val="0"/>
          <w:sz w:val="28"/>
          <w:szCs w:val="28"/>
        </w:rPr>
        <w:t>10</w:t>
      </w:r>
      <w:r w:rsidRPr="00D57CE4">
        <w:rPr>
          <w:rStyle w:val="af2"/>
          <w:b w:val="0"/>
          <w:sz w:val="28"/>
          <w:szCs w:val="28"/>
        </w:rPr>
        <w:t xml:space="preserve"> осіб.</w:t>
      </w:r>
    </w:p>
    <w:p w14:paraId="3F311FFD" w14:textId="77777777" w:rsidR="00094E3A" w:rsidRDefault="00094E3A" w:rsidP="00094E3A">
      <w:pPr>
        <w:spacing w:line="276" w:lineRule="auto"/>
        <w:ind w:firstLine="567"/>
        <w:jc w:val="both"/>
        <w:rPr>
          <w:rStyle w:val="af2"/>
          <w:b w:val="0"/>
          <w:sz w:val="28"/>
          <w:szCs w:val="28"/>
        </w:rPr>
      </w:pPr>
    </w:p>
    <w:p w14:paraId="5AA4F79D" w14:textId="77777777" w:rsidR="00094E3A" w:rsidRDefault="00094E3A" w:rsidP="00094E3A">
      <w:pPr>
        <w:spacing w:line="276" w:lineRule="auto"/>
        <w:ind w:firstLine="567"/>
        <w:jc w:val="both"/>
        <w:rPr>
          <w:rStyle w:val="af2"/>
          <w:b w:val="0"/>
          <w:sz w:val="28"/>
          <w:szCs w:val="28"/>
        </w:rPr>
      </w:pPr>
    </w:p>
    <w:p w14:paraId="05BC1F8D" w14:textId="77777777" w:rsidR="00094E3A" w:rsidRDefault="00094E3A" w:rsidP="00094E3A">
      <w:pPr>
        <w:spacing w:line="276" w:lineRule="auto"/>
        <w:ind w:firstLine="567"/>
        <w:jc w:val="both"/>
        <w:rPr>
          <w:rStyle w:val="af2"/>
          <w:b w:val="0"/>
          <w:sz w:val="28"/>
          <w:szCs w:val="28"/>
        </w:rPr>
      </w:pPr>
    </w:p>
    <w:p w14:paraId="1D130BB6" w14:textId="77777777" w:rsidR="00094E3A" w:rsidRDefault="00094E3A" w:rsidP="00094E3A">
      <w:pPr>
        <w:spacing w:line="276" w:lineRule="auto"/>
        <w:ind w:firstLine="567"/>
        <w:jc w:val="both"/>
        <w:rPr>
          <w:rStyle w:val="af2"/>
          <w:b w:val="0"/>
          <w:sz w:val="28"/>
          <w:szCs w:val="28"/>
        </w:rPr>
      </w:pPr>
    </w:p>
    <w:p w14:paraId="7EB51463" w14:textId="77777777" w:rsidR="00094E3A" w:rsidRDefault="00094E3A" w:rsidP="00094E3A">
      <w:pPr>
        <w:spacing w:line="276" w:lineRule="auto"/>
        <w:ind w:firstLine="567"/>
        <w:jc w:val="both"/>
        <w:rPr>
          <w:rStyle w:val="af2"/>
          <w:b w:val="0"/>
          <w:sz w:val="28"/>
          <w:szCs w:val="28"/>
        </w:rPr>
      </w:pPr>
    </w:p>
    <w:p w14:paraId="03DC20EA" w14:textId="77777777" w:rsidR="00D57CE4" w:rsidRPr="00D57CE4" w:rsidRDefault="00D57CE4" w:rsidP="00094E3A">
      <w:pPr>
        <w:spacing w:line="276" w:lineRule="auto"/>
        <w:ind w:firstLine="567"/>
        <w:jc w:val="both"/>
        <w:rPr>
          <w:rStyle w:val="af2"/>
          <w:b w:val="0"/>
          <w:sz w:val="28"/>
          <w:szCs w:val="28"/>
        </w:rPr>
      </w:pPr>
      <w:r w:rsidRPr="00D57CE4">
        <w:rPr>
          <w:rStyle w:val="af2"/>
          <w:b w:val="0"/>
          <w:sz w:val="28"/>
          <w:szCs w:val="28"/>
        </w:rPr>
        <w:t>Апаратом суду забезпечено своєчасне внесення інформації до автоматизованої системи документообігу суду щодо реєстрації вхідної, вихідної кореспонденції суду, об’єктивний та неупереджений розподіл судових справ між суддями з додержанням принципу випадковості, з урахуванням завантаженості та спеціалізації кожного судді; своєчасність та правильність заповнення обліково-статистичних карток судових справ та матеріалів; збереження електронних копій матеріалів справ.</w:t>
      </w:r>
    </w:p>
    <w:p w14:paraId="2EE769BB" w14:textId="77777777" w:rsidR="00D57CE4" w:rsidRPr="00D57CE4" w:rsidRDefault="00D57CE4" w:rsidP="00094E3A">
      <w:pPr>
        <w:spacing w:line="276" w:lineRule="auto"/>
        <w:ind w:firstLine="567"/>
        <w:jc w:val="both"/>
        <w:rPr>
          <w:rStyle w:val="af2"/>
          <w:b w:val="0"/>
          <w:sz w:val="28"/>
          <w:szCs w:val="28"/>
        </w:rPr>
      </w:pPr>
      <w:r w:rsidRPr="00D57CE4">
        <w:rPr>
          <w:rStyle w:val="af2"/>
          <w:b w:val="0"/>
          <w:sz w:val="28"/>
          <w:szCs w:val="28"/>
        </w:rPr>
        <w:t>На виконання рішень зборів суддів здійснено відповідні налаштування в АСДС.</w:t>
      </w:r>
    </w:p>
    <w:p w14:paraId="7ECFF1AA" w14:textId="77777777" w:rsidR="00D57CE4" w:rsidRPr="00C55873" w:rsidRDefault="00D57CE4" w:rsidP="00094E3A">
      <w:pPr>
        <w:spacing w:line="276" w:lineRule="auto"/>
        <w:ind w:firstLine="567"/>
        <w:jc w:val="both"/>
        <w:rPr>
          <w:rStyle w:val="af2"/>
          <w:b w:val="0"/>
          <w:color w:val="000000" w:themeColor="text1"/>
          <w:sz w:val="28"/>
          <w:szCs w:val="28"/>
        </w:rPr>
      </w:pPr>
      <w:r w:rsidRPr="00C55873">
        <w:rPr>
          <w:rStyle w:val="af2"/>
          <w:b w:val="0"/>
          <w:color w:val="000000" w:themeColor="text1"/>
          <w:sz w:val="28"/>
          <w:szCs w:val="28"/>
        </w:rPr>
        <w:t>Впродовж 202</w:t>
      </w:r>
      <w:r w:rsidR="00C55873" w:rsidRPr="00C55873">
        <w:rPr>
          <w:rStyle w:val="af2"/>
          <w:b w:val="0"/>
          <w:color w:val="000000" w:themeColor="text1"/>
          <w:sz w:val="28"/>
          <w:szCs w:val="28"/>
        </w:rPr>
        <w:t>4</w:t>
      </w:r>
      <w:r w:rsidRPr="00C55873">
        <w:rPr>
          <w:rStyle w:val="af2"/>
          <w:b w:val="0"/>
          <w:color w:val="000000" w:themeColor="text1"/>
          <w:sz w:val="28"/>
          <w:szCs w:val="28"/>
        </w:rPr>
        <w:t xml:space="preserve"> року через підсистему «Електронний суд» до суду надійшло </w:t>
      </w:r>
      <w:r w:rsidR="00C55873" w:rsidRPr="00C55873">
        <w:rPr>
          <w:rStyle w:val="af2"/>
          <w:b w:val="0"/>
          <w:color w:val="000000" w:themeColor="text1"/>
          <w:sz w:val="28"/>
          <w:szCs w:val="28"/>
        </w:rPr>
        <w:t>1982</w:t>
      </w:r>
      <w:r w:rsidRPr="00C55873">
        <w:rPr>
          <w:rStyle w:val="af2"/>
          <w:b w:val="0"/>
          <w:color w:val="000000" w:themeColor="text1"/>
          <w:sz w:val="28"/>
          <w:szCs w:val="28"/>
        </w:rPr>
        <w:t xml:space="preserve"> документів</w:t>
      </w:r>
      <w:r w:rsidR="00ED3339" w:rsidRPr="00C55873">
        <w:rPr>
          <w:rStyle w:val="af2"/>
          <w:b w:val="0"/>
          <w:color w:val="000000" w:themeColor="text1"/>
          <w:sz w:val="28"/>
          <w:szCs w:val="28"/>
        </w:rPr>
        <w:t>.</w:t>
      </w:r>
    </w:p>
    <w:p w14:paraId="0A76F295" w14:textId="77777777" w:rsidR="00D57CE4" w:rsidRPr="00D57CE4" w:rsidRDefault="00D57CE4" w:rsidP="00094E3A">
      <w:pPr>
        <w:spacing w:line="276" w:lineRule="auto"/>
        <w:ind w:firstLine="567"/>
        <w:jc w:val="both"/>
        <w:rPr>
          <w:rStyle w:val="af2"/>
          <w:b w:val="0"/>
          <w:sz w:val="28"/>
          <w:szCs w:val="28"/>
        </w:rPr>
      </w:pPr>
      <w:r w:rsidRPr="00D57CE4">
        <w:rPr>
          <w:rStyle w:val="af2"/>
          <w:b w:val="0"/>
          <w:sz w:val="28"/>
          <w:szCs w:val="28"/>
        </w:rPr>
        <w:t>Впродовж 2023 року проводилась значна робота з організації судової статистики в суді, зокрема:</w:t>
      </w:r>
    </w:p>
    <w:p w14:paraId="1045004B" w14:textId="77777777" w:rsidR="00D57CE4" w:rsidRPr="00D57CE4" w:rsidRDefault="007B767F" w:rsidP="00094E3A">
      <w:pPr>
        <w:spacing w:line="276" w:lineRule="auto"/>
        <w:ind w:firstLine="426"/>
        <w:jc w:val="both"/>
        <w:rPr>
          <w:rStyle w:val="af2"/>
          <w:b w:val="0"/>
          <w:sz w:val="28"/>
          <w:szCs w:val="28"/>
        </w:rPr>
      </w:pPr>
      <w:r>
        <w:rPr>
          <w:rStyle w:val="af2"/>
          <w:b w:val="0"/>
          <w:sz w:val="28"/>
          <w:szCs w:val="28"/>
        </w:rPr>
        <w:t xml:space="preserve">- </w:t>
      </w:r>
      <w:r w:rsidR="00D57CE4" w:rsidRPr="00D57CE4">
        <w:rPr>
          <w:rStyle w:val="af2"/>
          <w:b w:val="0"/>
          <w:sz w:val="28"/>
          <w:szCs w:val="28"/>
        </w:rPr>
        <w:t>організація обліку та опрацювання статистичних карток обліку результатів розгляду справ усіх категорій;</w:t>
      </w:r>
    </w:p>
    <w:p w14:paraId="4228FFA2" w14:textId="77777777" w:rsidR="00D57CE4" w:rsidRPr="00D57CE4" w:rsidRDefault="007B767F" w:rsidP="00094E3A">
      <w:pPr>
        <w:spacing w:line="276" w:lineRule="auto"/>
        <w:ind w:firstLine="426"/>
        <w:jc w:val="both"/>
        <w:rPr>
          <w:rStyle w:val="af2"/>
          <w:b w:val="0"/>
          <w:sz w:val="28"/>
          <w:szCs w:val="28"/>
        </w:rPr>
      </w:pPr>
      <w:r>
        <w:rPr>
          <w:rStyle w:val="af2"/>
          <w:b w:val="0"/>
          <w:sz w:val="28"/>
          <w:szCs w:val="28"/>
        </w:rPr>
        <w:t xml:space="preserve">- </w:t>
      </w:r>
      <w:r w:rsidR="00D57CE4" w:rsidRPr="00D57CE4">
        <w:rPr>
          <w:rStyle w:val="af2"/>
          <w:b w:val="0"/>
          <w:sz w:val="28"/>
          <w:szCs w:val="28"/>
        </w:rPr>
        <w:t>щоквартальна підготовка та подання статистичної звітності про результати розгляду справ Жмеринським міськрайонним судом Вінницької області до ТУ ДСА України в Вінницькій області за формами №№ 1-мзс, 1-лт, 10, а також річні звіти за формами №№ 1-а, 1-к, 1-ц,1-п, 1-єз, 1-мзс;</w:t>
      </w:r>
    </w:p>
    <w:p w14:paraId="39E3C125" w14:textId="77777777" w:rsidR="00D57CE4" w:rsidRPr="00D57CE4" w:rsidRDefault="007B767F" w:rsidP="00094E3A">
      <w:pPr>
        <w:spacing w:line="276" w:lineRule="auto"/>
        <w:ind w:firstLine="426"/>
        <w:jc w:val="both"/>
        <w:rPr>
          <w:rStyle w:val="af2"/>
          <w:b w:val="0"/>
          <w:sz w:val="28"/>
          <w:szCs w:val="28"/>
        </w:rPr>
      </w:pPr>
      <w:r>
        <w:rPr>
          <w:rStyle w:val="af2"/>
          <w:b w:val="0"/>
          <w:sz w:val="28"/>
          <w:szCs w:val="28"/>
        </w:rPr>
        <w:t xml:space="preserve">- </w:t>
      </w:r>
      <w:r w:rsidR="00D57CE4" w:rsidRPr="00D57CE4">
        <w:rPr>
          <w:rStyle w:val="af2"/>
          <w:b w:val="0"/>
          <w:sz w:val="28"/>
          <w:szCs w:val="28"/>
        </w:rPr>
        <w:t>інформація про стан надсилання копій судових рішень до Єдиного державного реєстру судових рішень, щодо позиціонування діяльності суду та про підвищення кваліфікації працівників апарату суду;</w:t>
      </w:r>
    </w:p>
    <w:p w14:paraId="7175735E" w14:textId="77777777" w:rsidR="00D57CE4" w:rsidRPr="00D57CE4" w:rsidRDefault="007B767F" w:rsidP="00094E3A">
      <w:pPr>
        <w:spacing w:line="276" w:lineRule="auto"/>
        <w:ind w:firstLine="426"/>
        <w:jc w:val="both"/>
        <w:rPr>
          <w:rStyle w:val="af2"/>
          <w:b w:val="0"/>
          <w:sz w:val="28"/>
          <w:szCs w:val="28"/>
        </w:rPr>
      </w:pPr>
      <w:r>
        <w:rPr>
          <w:rStyle w:val="af2"/>
          <w:b w:val="0"/>
          <w:sz w:val="28"/>
          <w:szCs w:val="28"/>
        </w:rPr>
        <w:t xml:space="preserve">- </w:t>
      </w:r>
      <w:r w:rsidR="00D57CE4" w:rsidRPr="00D57CE4">
        <w:rPr>
          <w:rStyle w:val="af2"/>
          <w:b w:val="0"/>
          <w:sz w:val="28"/>
          <w:szCs w:val="28"/>
        </w:rPr>
        <w:t>щомісячна підготовка та подання інформації щодо проведення відеоконференцзв'язку; про кількість надісланих текстів судових повісток у вигляді SMS-повідомлень учасникам судового процесу (кримінального провадження); інформація щодо окремих норм КПК (КК) України;</w:t>
      </w:r>
    </w:p>
    <w:p w14:paraId="41D7CF90" w14:textId="77777777" w:rsidR="00D57CE4" w:rsidRPr="00D57CE4" w:rsidRDefault="007B767F" w:rsidP="00094E3A">
      <w:pPr>
        <w:spacing w:line="276" w:lineRule="auto"/>
        <w:ind w:firstLine="426"/>
        <w:jc w:val="both"/>
        <w:rPr>
          <w:rStyle w:val="af2"/>
          <w:b w:val="0"/>
          <w:sz w:val="28"/>
          <w:szCs w:val="28"/>
        </w:rPr>
      </w:pPr>
      <w:r>
        <w:rPr>
          <w:rStyle w:val="af2"/>
          <w:b w:val="0"/>
          <w:sz w:val="28"/>
          <w:szCs w:val="28"/>
        </w:rPr>
        <w:t xml:space="preserve">- </w:t>
      </w:r>
      <w:r w:rsidR="00D57CE4" w:rsidRPr="00D57CE4">
        <w:rPr>
          <w:rStyle w:val="af2"/>
          <w:b w:val="0"/>
          <w:sz w:val="28"/>
          <w:szCs w:val="28"/>
        </w:rPr>
        <w:t>щотижнева інформація про справи, які мають значний суспільний інтерес (про війну).</w:t>
      </w:r>
    </w:p>
    <w:p w14:paraId="0F42AF3E" w14:textId="77777777" w:rsidR="00D57CE4" w:rsidRPr="00D57CE4" w:rsidRDefault="00D57CE4" w:rsidP="00094E3A">
      <w:pPr>
        <w:spacing w:line="276" w:lineRule="auto"/>
        <w:ind w:firstLine="567"/>
        <w:jc w:val="both"/>
        <w:rPr>
          <w:rStyle w:val="af2"/>
          <w:b w:val="0"/>
          <w:sz w:val="28"/>
          <w:szCs w:val="28"/>
        </w:rPr>
      </w:pPr>
      <w:r w:rsidRPr="00D57CE4">
        <w:rPr>
          <w:rStyle w:val="af2"/>
          <w:b w:val="0"/>
          <w:sz w:val="28"/>
          <w:szCs w:val="28"/>
        </w:rPr>
        <w:t>Відповідно до статистичної інформації суду у 202</w:t>
      </w:r>
      <w:r w:rsidR="00D63199">
        <w:rPr>
          <w:rStyle w:val="af2"/>
          <w:b w:val="0"/>
          <w:sz w:val="28"/>
          <w:szCs w:val="28"/>
        </w:rPr>
        <w:t>4</w:t>
      </w:r>
      <w:r w:rsidRPr="00D57CE4">
        <w:rPr>
          <w:rStyle w:val="af2"/>
          <w:b w:val="0"/>
          <w:sz w:val="28"/>
          <w:szCs w:val="28"/>
        </w:rPr>
        <w:t xml:space="preserve"> році судовий збір за подачу заяв (скарг) до суду сплачено у розмірі </w:t>
      </w:r>
      <w:r w:rsidR="00F54663" w:rsidRPr="00094E3A">
        <w:rPr>
          <w:rStyle w:val="af2"/>
          <w:sz w:val="28"/>
          <w:szCs w:val="28"/>
        </w:rPr>
        <w:t>2 554 961</w:t>
      </w:r>
      <w:r w:rsidR="00D63199" w:rsidRPr="00094E3A">
        <w:rPr>
          <w:rStyle w:val="af2"/>
          <w:sz w:val="28"/>
          <w:szCs w:val="28"/>
        </w:rPr>
        <w:t xml:space="preserve"> грн</w:t>
      </w:r>
      <w:r w:rsidR="00D63199">
        <w:rPr>
          <w:rStyle w:val="af2"/>
          <w:b w:val="0"/>
          <w:sz w:val="28"/>
          <w:szCs w:val="28"/>
        </w:rPr>
        <w:t xml:space="preserve"> (в 2023 році 1 812 721 грн)</w:t>
      </w:r>
      <w:r w:rsidRPr="00D57CE4">
        <w:rPr>
          <w:rStyle w:val="af2"/>
          <w:b w:val="0"/>
          <w:sz w:val="28"/>
          <w:szCs w:val="28"/>
        </w:rPr>
        <w:t xml:space="preserve">; за судовим рішенням суду повернуто судового збору на суму </w:t>
      </w:r>
      <w:r w:rsidR="00F54663">
        <w:rPr>
          <w:rStyle w:val="af2"/>
          <w:b w:val="0"/>
          <w:sz w:val="28"/>
          <w:szCs w:val="28"/>
        </w:rPr>
        <w:t xml:space="preserve">79034 </w:t>
      </w:r>
      <w:r w:rsidRPr="00D57CE4">
        <w:rPr>
          <w:rStyle w:val="af2"/>
          <w:b w:val="0"/>
          <w:sz w:val="28"/>
          <w:szCs w:val="28"/>
        </w:rPr>
        <w:t xml:space="preserve"> грн.; присуджено до стягнення за рішенням суду </w:t>
      </w:r>
      <w:r w:rsidR="00F54663">
        <w:rPr>
          <w:rStyle w:val="af2"/>
          <w:b w:val="0"/>
          <w:sz w:val="28"/>
          <w:szCs w:val="28"/>
        </w:rPr>
        <w:t xml:space="preserve">704427 </w:t>
      </w:r>
      <w:r w:rsidRPr="00D57CE4">
        <w:rPr>
          <w:rStyle w:val="af2"/>
          <w:b w:val="0"/>
          <w:sz w:val="28"/>
          <w:szCs w:val="28"/>
        </w:rPr>
        <w:t xml:space="preserve">грн.; звільнено від сплати судового збору (статті 5 та 8 Закону </w:t>
      </w:r>
      <w:r w:rsidR="00F54663">
        <w:rPr>
          <w:rStyle w:val="af2"/>
          <w:b w:val="0"/>
          <w:sz w:val="28"/>
          <w:szCs w:val="28"/>
        </w:rPr>
        <w:t>України «Про судовий збір») 257786</w:t>
      </w:r>
      <w:r w:rsidRPr="00D57CE4">
        <w:rPr>
          <w:rStyle w:val="af2"/>
          <w:b w:val="0"/>
          <w:sz w:val="28"/>
          <w:szCs w:val="28"/>
        </w:rPr>
        <w:t xml:space="preserve"> грн.</w:t>
      </w:r>
    </w:p>
    <w:p w14:paraId="0C498E88" w14:textId="77777777" w:rsidR="00D57CE4" w:rsidRPr="00D57CE4" w:rsidRDefault="00D57CE4" w:rsidP="00094E3A">
      <w:pPr>
        <w:spacing w:line="276" w:lineRule="auto"/>
        <w:ind w:firstLine="567"/>
        <w:jc w:val="both"/>
        <w:rPr>
          <w:rStyle w:val="af2"/>
          <w:b w:val="0"/>
          <w:sz w:val="28"/>
          <w:szCs w:val="28"/>
        </w:rPr>
      </w:pPr>
      <w:r w:rsidRPr="00D57CE4">
        <w:rPr>
          <w:rStyle w:val="af2"/>
          <w:b w:val="0"/>
          <w:sz w:val="28"/>
          <w:szCs w:val="28"/>
        </w:rPr>
        <w:t>Відповідальними особами апарату суду систематично проводиться моніторинг сплати судового збору, а також постійно здійснюється контроль за судовими справами, у яких ухвалено рішення щодо стягнення судового збору на користь держави. Такі справи передаються до архіву суду, якщо до матеріалів справи долучено документи про зарахування відповідних сум до спеціального фонду державного бюджету або про неможливість виконання судового рішення в цій частині.</w:t>
      </w:r>
    </w:p>
    <w:p w14:paraId="7CEDA2F0" w14:textId="77777777" w:rsidR="00D57CE4" w:rsidRPr="00D57CE4" w:rsidRDefault="007B767F" w:rsidP="00094E3A">
      <w:pPr>
        <w:spacing w:line="276" w:lineRule="auto"/>
        <w:ind w:firstLine="567"/>
        <w:jc w:val="both"/>
        <w:rPr>
          <w:rStyle w:val="af2"/>
          <w:b w:val="0"/>
          <w:sz w:val="28"/>
          <w:szCs w:val="28"/>
        </w:rPr>
      </w:pPr>
      <w:r>
        <w:rPr>
          <w:rStyle w:val="af2"/>
          <w:b w:val="0"/>
          <w:sz w:val="28"/>
          <w:szCs w:val="28"/>
        </w:rPr>
        <w:lastRenderedPageBreak/>
        <w:t>В</w:t>
      </w:r>
      <w:r w:rsidR="00D57CE4" w:rsidRPr="00D57CE4">
        <w:rPr>
          <w:rStyle w:val="af2"/>
          <w:b w:val="0"/>
          <w:sz w:val="28"/>
          <w:szCs w:val="28"/>
        </w:rPr>
        <w:t>ідповідальна особа контролює своєчасність та повноту повідомлень про виконання судового рішення, а у разі неодержання такого повідомлення доповідає про це головуючому судді, який вживає необхідних заходів.</w:t>
      </w:r>
    </w:p>
    <w:p w14:paraId="4390BF7B" w14:textId="77777777" w:rsidR="00D57CE4" w:rsidRPr="00D57CE4" w:rsidRDefault="00D57CE4" w:rsidP="00094E3A">
      <w:pPr>
        <w:spacing w:line="276" w:lineRule="auto"/>
        <w:ind w:firstLine="567"/>
        <w:jc w:val="both"/>
        <w:rPr>
          <w:rStyle w:val="af2"/>
          <w:b w:val="0"/>
          <w:sz w:val="28"/>
          <w:szCs w:val="28"/>
        </w:rPr>
      </w:pPr>
      <w:r w:rsidRPr="00D57CE4">
        <w:rPr>
          <w:rStyle w:val="af2"/>
          <w:b w:val="0"/>
          <w:sz w:val="28"/>
          <w:szCs w:val="28"/>
        </w:rPr>
        <w:t>Щомісячно до ДСА України направляється інформація щодо виконавчих документів про стягнення судового збору в дохід держави, а щоквартально - звіт про справляння, звільнення від сплати та повернення судового збору.</w:t>
      </w:r>
    </w:p>
    <w:p w14:paraId="230EB9E9" w14:textId="77777777" w:rsidR="00D57CE4" w:rsidRPr="00D57CE4" w:rsidRDefault="00D57CE4" w:rsidP="00094E3A">
      <w:pPr>
        <w:spacing w:line="276" w:lineRule="auto"/>
        <w:ind w:firstLine="567"/>
        <w:jc w:val="both"/>
        <w:rPr>
          <w:rStyle w:val="af2"/>
          <w:b w:val="0"/>
          <w:sz w:val="28"/>
          <w:szCs w:val="28"/>
        </w:rPr>
      </w:pPr>
      <w:r w:rsidRPr="00D57CE4">
        <w:rPr>
          <w:rStyle w:val="af2"/>
          <w:b w:val="0"/>
          <w:sz w:val="28"/>
          <w:szCs w:val="28"/>
        </w:rPr>
        <w:t>До Єдиного державного реєстру судових рішень в 202</w:t>
      </w:r>
      <w:r w:rsidR="00094E3A">
        <w:rPr>
          <w:rStyle w:val="af2"/>
          <w:b w:val="0"/>
          <w:sz w:val="28"/>
          <w:szCs w:val="28"/>
        </w:rPr>
        <w:t>4</w:t>
      </w:r>
      <w:r w:rsidRPr="00D57CE4">
        <w:rPr>
          <w:rStyle w:val="af2"/>
          <w:b w:val="0"/>
          <w:sz w:val="28"/>
          <w:szCs w:val="28"/>
        </w:rPr>
        <w:t xml:space="preserve"> році направлено</w:t>
      </w:r>
      <w:r w:rsidR="00F54663">
        <w:rPr>
          <w:rStyle w:val="af2"/>
          <w:b w:val="0"/>
          <w:sz w:val="28"/>
          <w:szCs w:val="28"/>
        </w:rPr>
        <w:t xml:space="preserve"> 8153</w:t>
      </w:r>
      <w:r w:rsidRPr="00D57CE4">
        <w:rPr>
          <w:rStyle w:val="af2"/>
          <w:b w:val="0"/>
          <w:sz w:val="28"/>
          <w:szCs w:val="28"/>
        </w:rPr>
        <w:t xml:space="preserve"> судових рішень Жмеринського міськрайонного суду Вінницької області.</w:t>
      </w:r>
    </w:p>
    <w:p w14:paraId="06FEEC86" w14:textId="77777777" w:rsidR="00EB2EB9" w:rsidRPr="00EB2EB9" w:rsidRDefault="00EB2EB9" w:rsidP="00094E3A">
      <w:pPr>
        <w:spacing w:line="276" w:lineRule="auto"/>
        <w:ind w:firstLine="567"/>
        <w:jc w:val="both"/>
        <w:rPr>
          <w:rStyle w:val="af2"/>
          <w:b w:val="0"/>
          <w:color w:val="000000" w:themeColor="text1"/>
          <w:sz w:val="28"/>
          <w:szCs w:val="28"/>
        </w:rPr>
      </w:pPr>
      <w:r w:rsidRPr="00EB2EB9">
        <w:rPr>
          <w:rStyle w:val="af2"/>
          <w:b w:val="0"/>
          <w:color w:val="000000" w:themeColor="text1"/>
          <w:sz w:val="28"/>
          <w:szCs w:val="28"/>
        </w:rPr>
        <w:t>Забезпечуючи організацію підвищення кваліфікації персоналу, 21 працівник суду у 2024 році підвищили свою кваліфікацію та отримали  96 сертифікатів, з них: 92 сертифікати отримали працівники апарату суду;  3 судді пройшли навчан</w:t>
      </w:r>
      <w:r>
        <w:rPr>
          <w:rStyle w:val="af2"/>
          <w:b w:val="0"/>
          <w:color w:val="000000" w:themeColor="text1"/>
          <w:sz w:val="28"/>
          <w:szCs w:val="28"/>
        </w:rPr>
        <w:t>н</w:t>
      </w:r>
      <w:r w:rsidRPr="00EB2EB9">
        <w:rPr>
          <w:rStyle w:val="af2"/>
          <w:b w:val="0"/>
          <w:color w:val="000000" w:themeColor="text1"/>
          <w:sz w:val="28"/>
          <w:szCs w:val="28"/>
        </w:rPr>
        <w:t>я в НШСУ отримали 4 сертифіката.</w:t>
      </w:r>
    </w:p>
    <w:p w14:paraId="7CC49217" w14:textId="77777777" w:rsidR="00D57CE4" w:rsidRPr="00D57CE4" w:rsidRDefault="00D57CE4" w:rsidP="00094E3A">
      <w:pPr>
        <w:spacing w:line="276" w:lineRule="auto"/>
        <w:ind w:firstLine="567"/>
        <w:jc w:val="both"/>
        <w:rPr>
          <w:rStyle w:val="af2"/>
          <w:b w:val="0"/>
          <w:sz w:val="28"/>
          <w:szCs w:val="28"/>
        </w:rPr>
      </w:pPr>
      <w:r w:rsidRPr="00D57CE4">
        <w:rPr>
          <w:rStyle w:val="af2"/>
          <w:b w:val="0"/>
          <w:sz w:val="28"/>
          <w:szCs w:val="28"/>
        </w:rPr>
        <w:t>Працівники апарату суду активно підвищували рівень своєї кваліфікації в дистанційному форматі в Вінницькому навчальному центрі НШСУ, на освітніх е- платформах: Дія, Цифрова освіта, Pravo-Justice, Prometheus, також приймали участь в навчальних семінарах, практикумах, вебінарах на Професійній мережі «Феміда» для вдосконалення своїх знань, умінь та навичок роботи в АСДС КП «Д-3».</w:t>
      </w:r>
    </w:p>
    <w:p w14:paraId="1C256C27" w14:textId="77777777" w:rsidR="00D57CE4" w:rsidRPr="00D57CE4" w:rsidRDefault="00D57CE4" w:rsidP="00094E3A">
      <w:pPr>
        <w:spacing w:line="276" w:lineRule="auto"/>
        <w:ind w:firstLine="567"/>
        <w:jc w:val="both"/>
        <w:rPr>
          <w:rStyle w:val="af2"/>
          <w:b w:val="0"/>
          <w:sz w:val="28"/>
          <w:szCs w:val="28"/>
        </w:rPr>
      </w:pPr>
      <w:r w:rsidRPr="00D57CE4">
        <w:rPr>
          <w:rStyle w:val="af2"/>
          <w:b w:val="0"/>
          <w:sz w:val="28"/>
          <w:szCs w:val="28"/>
        </w:rPr>
        <w:t>Крім того, впродовж 202</w:t>
      </w:r>
      <w:r w:rsidR="00EB2EB9">
        <w:rPr>
          <w:rStyle w:val="af2"/>
          <w:b w:val="0"/>
          <w:sz w:val="28"/>
          <w:szCs w:val="28"/>
        </w:rPr>
        <w:t>4</w:t>
      </w:r>
      <w:r w:rsidRPr="00D57CE4">
        <w:rPr>
          <w:rStyle w:val="af2"/>
          <w:b w:val="0"/>
          <w:sz w:val="28"/>
          <w:szCs w:val="28"/>
        </w:rPr>
        <w:t xml:space="preserve"> року з працівниками апарату суду </w:t>
      </w:r>
      <w:r w:rsidRPr="008F2BC4">
        <w:rPr>
          <w:rStyle w:val="af2"/>
          <w:b w:val="0"/>
          <w:color w:val="000000" w:themeColor="text1"/>
          <w:sz w:val="28"/>
          <w:szCs w:val="28"/>
        </w:rPr>
        <w:t>проведено 2</w:t>
      </w:r>
      <w:r w:rsidR="008F2BC4" w:rsidRPr="008F2BC4">
        <w:rPr>
          <w:rStyle w:val="af2"/>
          <w:b w:val="0"/>
          <w:color w:val="000000" w:themeColor="text1"/>
          <w:sz w:val="28"/>
          <w:szCs w:val="28"/>
        </w:rPr>
        <w:t>0</w:t>
      </w:r>
      <w:r w:rsidRPr="008F2BC4">
        <w:rPr>
          <w:rStyle w:val="af2"/>
          <w:b w:val="0"/>
          <w:color w:val="000000" w:themeColor="text1"/>
          <w:sz w:val="28"/>
          <w:szCs w:val="28"/>
        </w:rPr>
        <w:t xml:space="preserve"> </w:t>
      </w:r>
      <w:r w:rsidRPr="00D57CE4">
        <w:rPr>
          <w:rStyle w:val="af2"/>
          <w:b w:val="0"/>
          <w:sz w:val="28"/>
          <w:szCs w:val="28"/>
        </w:rPr>
        <w:t>внутрішніх навчань щодо новел законодавства, застосування інструкції з діловодства та нових національних стандартів документообігу, антикорупційного законодавства та правил етичної поведінки, особливостей роботи Електронного суду, пожежної безпеки та охорони праці, а також інструктажів з пожежної безпеки, по електробезпеці; семінарське заняття з щодо заповнення та подання електронних декларацій про доходи та зобов’язання фінансового характеру, тощо.</w:t>
      </w:r>
    </w:p>
    <w:p w14:paraId="62B2C7F1" w14:textId="77777777" w:rsidR="00D57CE4" w:rsidRPr="00D57CE4" w:rsidRDefault="00D57CE4" w:rsidP="00094E3A">
      <w:pPr>
        <w:spacing w:line="276" w:lineRule="auto"/>
        <w:ind w:firstLine="567"/>
        <w:jc w:val="both"/>
        <w:rPr>
          <w:rStyle w:val="af2"/>
          <w:b w:val="0"/>
          <w:sz w:val="28"/>
          <w:szCs w:val="28"/>
        </w:rPr>
      </w:pPr>
      <w:r w:rsidRPr="00D57CE4">
        <w:rPr>
          <w:rStyle w:val="af2"/>
          <w:b w:val="0"/>
          <w:sz w:val="28"/>
          <w:szCs w:val="28"/>
        </w:rPr>
        <w:t>Впродовж 202</w:t>
      </w:r>
      <w:r w:rsidR="008F2BC4">
        <w:rPr>
          <w:rStyle w:val="af2"/>
          <w:b w:val="0"/>
          <w:sz w:val="28"/>
          <w:szCs w:val="28"/>
        </w:rPr>
        <w:t>4</w:t>
      </w:r>
      <w:r w:rsidRPr="00D57CE4">
        <w:rPr>
          <w:rStyle w:val="af2"/>
          <w:b w:val="0"/>
          <w:sz w:val="28"/>
          <w:szCs w:val="28"/>
        </w:rPr>
        <w:t xml:space="preserve"> року проведено </w:t>
      </w:r>
      <w:r w:rsidR="008F2BC4">
        <w:rPr>
          <w:rStyle w:val="af2"/>
          <w:b w:val="0"/>
          <w:sz w:val="28"/>
          <w:szCs w:val="28"/>
        </w:rPr>
        <w:t>5</w:t>
      </w:r>
      <w:r w:rsidRPr="00D57CE4">
        <w:rPr>
          <w:rStyle w:val="af2"/>
          <w:b w:val="0"/>
          <w:sz w:val="28"/>
          <w:szCs w:val="28"/>
        </w:rPr>
        <w:t xml:space="preserve"> узагальнень.</w:t>
      </w:r>
    </w:p>
    <w:p w14:paraId="7FAD5618" w14:textId="77777777" w:rsidR="00D57CE4" w:rsidRPr="00D57CE4" w:rsidRDefault="00D57CE4" w:rsidP="00094E3A">
      <w:pPr>
        <w:spacing w:line="276" w:lineRule="auto"/>
        <w:ind w:firstLine="567"/>
        <w:jc w:val="both"/>
        <w:rPr>
          <w:rStyle w:val="af2"/>
          <w:b w:val="0"/>
          <w:sz w:val="28"/>
          <w:szCs w:val="28"/>
        </w:rPr>
      </w:pPr>
      <w:r w:rsidRPr="00D57CE4">
        <w:rPr>
          <w:rStyle w:val="af2"/>
          <w:b w:val="0"/>
          <w:sz w:val="28"/>
          <w:szCs w:val="28"/>
        </w:rPr>
        <w:t>Здійснювався контроль за внесенням/зняттям дати набранням судовим рішенням законної сили.</w:t>
      </w:r>
    </w:p>
    <w:p w14:paraId="37CCC5FD" w14:textId="77777777" w:rsidR="00D57CE4" w:rsidRPr="00D57CE4" w:rsidRDefault="00D57CE4" w:rsidP="00094E3A">
      <w:pPr>
        <w:spacing w:line="276" w:lineRule="auto"/>
        <w:ind w:firstLine="567"/>
        <w:jc w:val="both"/>
        <w:rPr>
          <w:rStyle w:val="af2"/>
          <w:b w:val="0"/>
          <w:sz w:val="28"/>
          <w:szCs w:val="28"/>
        </w:rPr>
      </w:pPr>
      <w:r w:rsidRPr="00D57CE4">
        <w:rPr>
          <w:rStyle w:val="af2"/>
          <w:b w:val="0"/>
          <w:sz w:val="28"/>
          <w:szCs w:val="28"/>
        </w:rPr>
        <w:t>Здійснено ряд перевірок, з яких 1</w:t>
      </w:r>
      <w:r w:rsidR="00051ACD">
        <w:rPr>
          <w:rStyle w:val="af2"/>
          <w:b w:val="0"/>
          <w:sz w:val="28"/>
          <w:szCs w:val="28"/>
        </w:rPr>
        <w:t>0</w:t>
      </w:r>
      <w:r w:rsidRPr="00D57CE4">
        <w:rPr>
          <w:rStyle w:val="af2"/>
          <w:b w:val="0"/>
          <w:sz w:val="28"/>
          <w:szCs w:val="28"/>
        </w:rPr>
        <w:t xml:space="preserve"> перевірок з питань дотримання вимог, встановлених Інструкцією з діловодства в місцевих та апеляційних судах. Усі перевірки оформлялись довідками та обговорювались на нарадах з працівниками апарату суду.</w:t>
      </w:r>
    </w:p>
    <w:p w14:paraId="45D44AB5" w14:textId="77777777" w:rsidR="00D57CE4" w:rsidRPr="00D57CE4" w:rsidRDefault="00D57CE4" w:rsidP="00094E3A">
      <w:pPr>
        <w:spacing w:line="276" w:lineRule="auto"/>
        <w:ind w:firstLine="567"/>
        <w:jc w:val="both"/>
        <w:rPr>
          <w:rStyle w:val="af2"/>
          <w:b w:val="0"/>
          <w:sz w:val="28"/>
          <w:szCs w:val="28"/>
        </w:rPr>
      </w:pPr>
      <w:r w:rsidRPr="00D57CE4">
        <w:rPr>
          <w:rStyle w:val="af2"/>
          <w:b w:val="0"/>
          <w:sz w:val="28"/>
          <w:szCs w:val="28"/>
        </w:rPr>
        <w:t>Підготовлено інформацію щодо надходження та розгляду суддями справ, скасованих, змінених судових рішень, навантаження та інше за 202</w:t>
      </w:r>
      <w:r w:rsidR="00051ACD">
        <w:rPr>
          <w:rStyle w:val="af2"/>
          <w:b w:val="0"/>
          <w:sz w:val="28"/>
          <w:szCs w:val="28"/>
        </w:rPr>
        <w:t>4</w:t>
      </w:r>
      <w:r w:rsidRPr="00D57CE4">
        <w:rPr>
          <w:rStyle w:val="af2"/>
          <w:b w:val="0"/>
          <w:sz w:val="28"/>
          <w:szCs w:val="28"/>
        </w:rPr>
        <w:t xml:space="preserve"> рік до суддівських досьє, сформовано в пакети інформативних аркушів відповідних розділів суддівського досьє кожного із суддів </w:t>
      </w:r>
      <w:r w:rsidR="007B767F">
        <w:rPr>
          <w:rStyle w:val="af2"/>
          <w:b w:val="0"/>
          <w:sz w:val="28"/>
          <w:szCs w:val="28"/>
        </w:rPr>
        <w:t>суду.</w:t>
      </w:r>
    </w:p>
    <w:p w14:paraId="7C42ECC0" w14:textId="77777777" w:rsidR="00D57CE4" w:rsidRDefault="00D57CE4" w:rsidP="00094E3A">
      <w:pPr>
        <w:spacing w:line="276" w:lineRule="auto"/>
        <w:ind w:firstLine="567"/>
        <w:jc w:val="both"/>
        <w:rPr>
          <w:rStyle w:val="af2"/>
          <w:b w:val="0"/>
          <w:sz w:val="28"/>
          <w:szCs w:val="28"/>
        </w:rPr>
      </w:pPr>
      <w:r w:rsidRPr="00D57CE4">
        <w:rPr>
          <w:rStyle w:val="af2"/>
          <w:b w:val="0"/>
          <w:sz w:val="28"/>
          <w:szCs w:val="28"/>
        </w:rPr>
        <w:t>Незважаючи на те, що 24 лютого 2022 року в країні введено військовий стан, у зв'язку з військовою агресією Російської Федерації проти України, робота суду, доступ громадян до приміщення суду та проведення відеоконференцій з судом не припинялись.</w:t>
      </w:r>
    </w:p>
    <w:p w14:paraId="2E816A47" w14:textId="77777777" w:rsidR="007B38BD" w:rsidRDefault="007B38BD" w:rsidP="00094E3A">
      <w:pPr>
        <w:spacing w:line="276" w:lineRule="auto"/>
        <w:ind w:firstLine="567"/>
        <w:jc w:val="both"/>
        <w:rPr>
          <w:rStyle w:val="af2"/>
          <w:sz w:val="28"/>
          <w:szCs w:val="28"/>
        </w:rPr>
      </w:pPr>
    </w:p>
    <w:p w14:paraId="35D6E841" w14:textId="77777777" w:rsidR="00676B72" w:rsidRDefault="00676B72" w:rsidP="00094E3A">
      <w:pPr>
        <w:spacing w:line="276" w:lineRule="auto"/>
        <w:ind w:firstLine="567"/>
        <w:jc w:val="both"/>
        <w:rPr>
          <w:rStyle w:val="af2"/>
          <w:sz w:val="28"/>
          <w:szCs w:val="28"/>
        </w:rPr>
      </w:pPr>
    </w:p>
    <w:p w14:paraId="1098E3E0" w14:textId="77777777" w:rsidR="00676B72" w:rsidRDefault="00676B72" w:rsidP="00094E3A">
      <w:pPr>
        <w:spacing w:line="276" w:lineRule="auto"/>
        <w:ind w:firstLine="567"/>
        <w:jc w:val="both"/>
        <w:rPr>
          <w:rStyle w:val="af2"/>
          <w:sz w:val="28"/>
          <w:szCs w:val="28"/>
        </w:rPr>
      </w:pPr>
    </w:p>
    <w:p w14:paraId="546ACF2E" w14:textId="77777777" w:rsidR="00676B72" w:rsidRDefault="00676B72" w:rsidP="00094E3A">
      <w:pPr>
        <w:spacing w:line="276" w:lineRule="auto"/>
        <w:ind w:firstLine="567"/>
        <w:jc w:val="both"/>
        <w:rPr>
          <w:rStyle w:val="af2"/>
          <w:sz w:val="28"/>
          <w:szCs w:val="28"/>
        </w:rPr>
      </w:pPr>
    </w:p>
    <w:p w14:paraId="209B0A81" w14:textId="77777777" w:rsidR="00F92468" w:rsidRPr="00F22BB3" w:rsidRDefault="00F92468" w:rsidP="00094E3A">
      <w:pPr>
        <w:spacing w:line="276" w:lineRule="auto"/>
        <w:ind w:firstLine="567"/>
        <w:jc w:val="center"/>
        <w:rPr>
          <w:rStyle w:val="af2"/>
          <w:color w:val="002060"/>
          <w:sz w:val="36"/>
          <w:szCs w:val="28"/>
        </w:rPr>
      </w:pPr>
      <w:r w:rsidRPr="00F22BB3">
        <w:rPr>
          <w:rStyle w:val="af2"/>
          <w:color w:val="002060"/>
          <w:sz w:val="36"/>
          <w:szCs w:val="28"/>
        </w:rPr>
        <w:t>Показником</w:t>
      </w:r>
      <w:r w:rsidR="007F77C3" w:rsidRPr="00F22BB3">
        <w:rPr>
          <w:rStyle w:val="af2"/>
          <w:color w:val="002060"/>
          <w:sz w:val="36"/>
          <w:szCs w:val="28"/>
        </w:rPr>
        <w:t xml:space="preserve"> роботи суду є статистичні дані</w:t>
      </w:r>
    </w:p>
    <w:p w14:paraId="76EEB4D3" w14:textId="77777777" w:rsidR="007F77C3" w:rsidRPr="00F22BB3" w:rsidRDefault="007F77C3" w:rsidP="007F77C3">
      <w:pPr>
        <w:ind w:firstLine="567"/>
        <w:jc w:val="center"/>
        <w:rPr>
          <w:rStyle w:val="af2"/>
          <w:sz w:val="32"/>
          <w:szCs w:val="28"/>
        </w:rPr>
      </w:pPr>
    </w:p>
    <w:p w14:paraId="3E9C0B2C" w14:textId="77777777" w:rsidR="007B38BD" w:rsidRPr="007B38BD" w:rsidRDefault="007B38BD" w:rsidP="00676B72">
      <w:pPr>
        <w:spacing w:line="276" w:lineRule="auto"/>
        <w:ind w:firstLine="567"/>
        <w:jc w:val="both"/>
        <w:rPr>
          <w:rStyle w:val="af2"/>
          <w:b w:val="0"/>
          <w:sz w:val="28"/>
          <w:szCs w:val="28"/>
        </w:rPr>
      </w:pPr>
      <w:r w:rsidRPr="007B38BD">
        <w:rPr>
          <w:rStyle w:val="af2"/>
          <w:b w:val="0"/>
          <w:sz w:val="28"/>
          <w:szCs w:val="28"/>
        </w:rPr>
        <w:t xml:space="preserve">За звітний період 2024 року в суді перебувало в провадженні </w:t>
      </w:r>
      <w:r w:rsidRPr="00676B72">
        <w:rPr>
          <w:rStyle w:val="af2"/>
          <w:sz w:val="28"/>
          <w:szCs w:val="28"/>
        </w:rPr>
        <w:t xml:space="preserve">5240 </w:t>
      </w:r>
      <w:r w:rsidRPr="007B38BD">
        <w:rPr>
          <w:rStyle w:val="af2"/>
          <w:b w:val="0"/>
          <w:sz w:val="28"/>
          <w:szCs w:val="28"/>
        </w:rPr>
        <w:t xml:space="preserve">(у 2023 році – 4806) справ і матеріалів усіх категорій, з них: </w:t>
      </w:r>
    </w:p>
    <w:p w14:paraId="03656F07" w14:textId="77777777" w:rsidR="007B38BD" w:rsidRPr="007B38BD" w:rsidRDefault="007B38BD" w:rsidP="00676B72">
      <w:pPr>
        <w:spacing w:line="276" w:lineRule="auto"/>
        <w:ind w:firstLine="567"/>
        <w:jc w:val="both"/>
        <w:rPr>
          <w:rStyle w:val="af2"/>
          <w:b w:val="0"/>
          <w:sz w:val="28"/>
          <w:szCs w:val="28"/>
        </w:rPr>
      </w:pPr>
      <w:r w:rsidRPr="007B38BD">
        <w:rPr>
          <w:rStyle w:val="af2"/>
          <w:b w:val="0"/>
          <w:sz w:val="28"/>
          <w:szCs w:val="28"/>
        </w:rPr>
        <w:t xml:space="preserve">- </w:t>
      </w:r>
      <w:r w:rsidRPr="00676B72">
        <w:rPr>
          <w:rStyle w:val="af2"/>
          <w:sz w:val="28"/>
          <w:szCs w:val="28"/>
        </w:rPr>
        <w:t>1294</w:t>
      </w:r>
      <w:r w:rsidRPr="007B38BD">
        <w:rPr>
          <w:rStyle w:val="af2"/>
          <w:b w:val="0"/>
          <w:sz w:val="28"/>
          <w:szCs w:val="28"/>
        </w:rPr>
        <w:t xml:space="preserve"> кримінальних справ і матеріалів (у 2023 році – 1110 справ);</w:t>
      </w:r>
    </w:p>
    <w:p w14:paraId="6561236D" w14:textId="77777777" w:rsidR="007B38BD" w:rsidRPr="007B38BD" w:rsidRDefault="007B38BD" w:rsidP="00676B72">
      <w:pPr>
        <w:spacing w:line="276" w:lineRule="auto"/>
        <w:ind w:firstLine="567"/>
        <w:jc w:val="both"/>
        <w:rPr>
          <w:rStyle w:val="af2"/>
          <w:b w:val="0"/>
          <w:sz w:val="28"/>
          <w:szCs w:val="28"/>
        </w:rPr>
      </w:pPr>
      <w:r w:rsidRPr="007B38BD">
        <w:rPr>
          <w:rStyle w:val="af2"/>
          <w:b w:val="0"/>
          <w:sz w:val="28"/>
          <w:szCs w:val="28"/>
        </w:rPr>
        <w:t xml:space="preserve">- </w:t>
      </w:r>
      <w:r w:rsidRPr="00676B72">
        <w:rPr>
          <w:rStyle w:val="af2"/>
          <w:sz w:val="28"/>
          <w:szCs w:val="28"/>
        </w:rPr>
        <w:t>2528</w:t>
      </w:r>
      <w:r w:rsidRPr="007B38BD">
        <w:rPr>
          <w:rStyle w:val="af2"/>
          <w:b w:val="0"/>
          <w:sz w:val="28"/>
          <w:szCs w:val="28"/>
        </w:rPr>
        <w:t xml:space="preserve"> цивільних справи (у 2023 році – 2278 справ);</w:t>
      </w:r>
    </w:p>
    <w:p w14:paraId="5A98FC2A" w14:textId="77777777" w:rsidR="007B38BD" w:rsidRPr="007B38BD" w:rsidRDefault="007B38BD" w:rsidP="00676B72">
      <w:pPr>
        <w:spacing w:line="276" w:lineRule="auto"/>
        <w:ind w:firstLine="567"/>
        <w:jc w:val="both"/>
        <w:rPr>
          <w:rStyle w:val="af2"/>
          <w:b w:val="0"/>
          <w:sz w:val="28"/>
          <w:szCs w:val="28"/>
        </w:rPr>
      </w:pPr>
      <w:r w:rsidRPr="007B38BD">
        <w:rPr>
          <w:rStyle w:val="af2"/>
          <w:b w:val="0"/>
          <w:sz w:val="28"/>
          <w:szCs w:val="28"/>
        </w:rPr>
        <w:t xml:space="preserve">- </w:t>
      </w:r>
      <w:r w:rsidRPr="00676B72">
        <w:rPr>
          <w:rStyle w:val="af2"/>
          <w:sz w:val="28"/>
          <w:szCs w:val="28"/>
        </w:rPr>
        <w:t>39</w:t>
      </w:r>
      <w:r w:rsidRPr="007B38BD">
        <w:rPr>
          <w:rStyle w:val="af2"/>
          <w:b w:val="0"/>
          <w:sz w:val="28"/>
          <w:szCs w:val="28"/>
        </w:rPr>
        <w:t xml:space="preserve"> справи у порядку адміністративного судочинства (у 2023 році – 22 справ);</w:t>
      </w:r>
    </w:p>
    <w:p w14:paraId="3A0EC2DB" w14:textId="77777777" w:rsidR="00051ACD" w:rsidRDefault="007B38BD" w:rsidP="00676B72">
      <w:pPr>
        <w:spacing w:line="276" w:lineRule="auto"/>
        <w:ind w:firstLine="567"/>
        <w:jc w:val="both"/>
        <w:rPr>
          <w:rStyle w:val="af2"/>
          <w:b w:val="0"/>
          <w:sz w:val="28"/>
          <w:szCs w:val="28"/>
        </w:rPr>
      </w:pPr>
      <w:r w:rsidRPr="007B38BD">
        <w:rPr>
          <w:rStyle w:val="af2"/>
          <w:b w:val="0"/>
          <w:sz w:val="28"/>
          <w:szCs w:val="28"/>
        </w:rPr>
        <w:t xml:space="preserve">- </w:t>
      </w:r>
      <w:r w:rsidRPr="00676B72">
        <w:rPr>
          <w:rStyle w:val="af2"/>
          <w:sz w:val="28"/>
          <w:szCs w:val="28"/>
        </w:rPr>
        <w:t>1379</w:t>
      </w:r>
      <w:r w:rsidRPr="007B38BD">
        <w:rPr>
          <w:rStyle w:val="af2"/>
          <w:b w:val="0"/>
          <w:sz w:val="28"/>
          <w:szCs w:val="28"/>
        </w:rPr>
        <w:t xml:space="preserve"> справ про адміністративні правопорушення (у 2023 році – 1396 справи), що відображено в діаграмі №1.</w:t>
      </w:r>
    </w:p>
    <w:p w14:paraId="63561F1A" w14:textId="77777777" w:rsidR="007B38BD" w:rsidRDefault="007B38BD" w:rsidP="007B38BD">
      <w:pPr>
        <w:ind w:firstLine="567"/>
        <w:jc w:val="both"/>
        <w:rPr>
          <w:rStyle w:val="af2"/>
          <w:b w:val="0"/>
          <w:sz w:val="28"/>
          <w:szCs w:val="28"/>
        </w:rPr>
      </w:pPr>
    </w:p>
    <w:p w14:paraId="79F41696" w14:textId="77777777" w:rsidR="00676B72" w:rsidRDefault="00676B72" w:rsidP="007B38BD">
      <w:pPr>
        <w:ind w:firstLine="567"/>
        <w:jc w:val="both"/>
        <w:rPr>
          <w:rStyle w:val="af2"/>
          <w:b w:val="0"/>
          <w:sz w:val="28"/>
          <w:szCs w:val="28"/>
        </w:rPr>
      </w:pPr>
    </w:p>
    <w:p w14:paraId="24137925" w14:textId="77777777" w:rsidR="007973FD" w:rsidRDefault="007973FD" w:rsidP="0033580A">
      <w:pPr>
        <w:rPr>
          <w:rStyle w:val="af2"/>
          <w:i/>
          <w:sz w:val="22"/>
          <w:szCs w:val="28"/>
        </w:rPr>
      </w:pPr>
      <w:r w:rsidRPr="0033580A">
        <w:rPr>
          <w:rStyle w:val="af2"/>
          <w:i/>
          <w:sz w:val="22"/>
          <w:szCs w:val="28"/>
        </w:rPr>
        <w:t xml:space="preserve">Діаграма </w:t>
      </w:r>
      <w:r w:rsidR="007B38BD" w:rsidRPr="0033580A">
        <w:rPr>
          <w:rStyle w:val="af2"/>
          <w:i/>
          <w:sz w:val="22"/>
          <w:szCs w:val="28"/>
        </w:rPr>
        <w:t>1</w:t>
      </w:r>
    </w:p>
    <w:p w14:paraId="1A1B55A3" w14:textId="77777777" w:rsidR="00676B72" w:rsidRPr="0033580A" w:rsidRDefault="00676B72" w:rsidP="0033580A">
      <w:pPr>
        <w:rPr>
          <w:rStyle w:val="af2"/>
          <w:i/>
          <w:sz w:val="22"/>
          <w:szCs w:val="28"/>
        </w:rPr>
      </w:pPr>
    </w:p>
    <w:p w14:paraId="25B115D9" w14:textId="77777777" w:rsidR="00F95BC0" w:rsidRDefault="00F95BC0" w:rsidP="002D0A88">
      <w:pPr>
        <w:suppressAutoHyphens w:val="0"/>
        <w:jc w:val="both"/>
        <w:rPr>
          <w:b/>
          <w:sz w:val="24"/>
          <w:szCs w:val="24"/>
        </w:rPr>
      </w:pPr>
      <w:r>
        <w:rPr>
          <w:b/>
          <w:noProof/>
          <w:sz w:val="24"/>
          <w:szCs w:val="24"/>
          <w:lang w:val="ru-RU" w:eastAsia="ru-RU"/>
        </w:rPr>
        <w:drawing>
          <wp:inline distT="0" distB="0" distL="0" distR="0" wp14:anchorId="1C7B3289" wp14:editId="3D4E7B46">
            <wp:extent cx="6280840" cy="5230495"/>
            <wp:effectExtent l="0" t="0" r="5715" b="825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9FF230" w14:textId="77777777" w:rsidR="00F95BC0" w:rsidRPr="007F3A9B" w:rsidRDefault="00F95BC0" w:rsidP="00213120">
      <w:pPr>
        <w:suppressAutoHyphens w:val="0"/>
        <w:ind w:firstLine="567"/>
        <w:jc w:val="both"/>
        <w:rPr>
          <w:b/>
          <w:sz w:val="28"/>
          <w:szCs w:val="28"/>
        </w:rPr>
      </w:pPr>
    </w:p>
    <w:p w14:paraId="341AD270" w14:textId="77777777" w:rsidR="0000406B" w:rsidRDefault="0000406B" w:rsidP="0066328E">
      <w:pPr>
        <w:suppressAutoHyphens w:val="0"/>
        <w:spacing w:line="276" w:lineRule="auto"/>
        <w:ind w:firstLine="567"/>
        <w:jc w:val="both"/>
        <w:rPr>
          <w:color w:val="000000" w:themeColor="text1"/>
          <w:sz w:val="28"/>
          <w:szCs w:val="28"/>
          <w:lang w:eastAsia="ru-RU"/>
        </w:rPr>
      </w:pPr>
    </w:p>
    <w:p w14:paraId="0407D29B" w14:textId="77777777" w:rsidR="0000406B" w:rsidRDefault="0000406B" w:rsidP="0066328E">
      <w:pPr>
        <w:suppressAutoHyphens w:val="0"/>
        <w:spacing w:line="276" w:lineRule="auto"/>
        <w:ind w:firstLine="567"/>
        <w:jc w:val="both"/>
        <w:rPr>
          <w:color w:val="000000" w:themeColor="text1"/>
          <w:sz w:val="28"/>
          <w:szCs w:val="28"/>
          <w:lang w:eastAsia="ru-RU"/>
        </w:rPr>
      </w:pPr>
    </w:p>
    <w:p w14:paraId="3B273576" w14:textId="77777777" w:rsidR="0000406B" w:rsidRDefault="0000406B" w:rsidP="0066328E">
      <w:pPr>
        <w:suppressAutoHyphens w:val="0"/>
        <w:spacing w:line="276" w:lineRule="auto"/>
        <w:ind w:firstLine="567"/>
        <w:jc w:val="both"/>
        <w:rPr>
          <w:color w:val="000000" w:themeColor="text1"/>
          <w:sz w:val="28"/>
          <w:szCs w:val="28"/>
          <w:lang w:eastAsia="ru-RU"/>
        </w:rPr>
      </w:pPr>
    </w:p>
    <w:p w14:paraId="6A3ACFB3" w14:textId="77777777" w:rsidR="0000406B" w:rsidRDefault="0000406B" w:rsidP="0066328E">
      <w:pPr>
        <w:suppressAutoHyphens w:val="0"/>
        <w:spacing w:line="276" w:lineRule="auto"/>
        <w:ind w:firstLine="567"/>
        <w:jc w:val="both"/>
        <w:rPr>
          <w:color w:val="000000" w:themeColor="text1"/>
          <w:sz w:val="28"/>
          <w:szCs w:val="28"/>
          <w:lang w:eastAsia="ru-RU"/>
        </w:rPr>
      </w:pPr>
    </w:p>
    <w:p w14:paraId="6D3EEC14" w14:textId="77777777" w:rsidR="0000406B" w:rsidRDefault="0000406B" w:rsidP="0066328E">
      <w:pPr>
        <w:suppressAutoHyphens w:val="0"/>
        <w:spacing w:line="276" w:lineRule="auto"/>
        <w:ind w:firstLine="567"/>
        <w:jc w:val="both"/>
        <w:rPr>
          <w:color w:val="000000" w:themeColor="text1"/>
          <w:sz w:val="28"/>
          <w:szCs w:val="28"/>
          <w:lang w:eastAsia="ru-RU"/>
        </w:rPr>
      </w:pPr>
    </w:p>
    <w:p w14:paraId="21F3A43E" w14:textId="77777777" w:rsidR="0000406B" w:rsidRDefault="0000406B" w:rsidP="0066328E">
      <w:pPr>
        <w:suppressAutoHyphens w:val="0"/>
        <w:spacing w:line="276" w:lineRule="auto"/>
        <w:ind w:firstLine="567"/>
        <w:jc w:val="both"/>
        <w:rPr>
          <w:color w:val="000000" w:themeColor="text1"/>
          <w:sz w:val="28"/>
          <w:szCs w:val="28"/>
          <w:lang w:eastAsia="ru-RU"/>
        </w:rPr>
      </w:pPr>
    </w:p>
    <w:p w14:paraId="1AF0A46F" w14:textId="77777777" w:rsidR="009663B8" w:rsidRPr="00D168C5" w:rsidRDefault="009663B8" w:rsidP="0066328E">
      <w:pPr>
        <w:spacing w:line="276" w:lineRule="auto"/>
        <w:ind w:right="-143" w:firstLine="708"/>
        <w:jc w:val="both"/>
        <w:rPr>
          <w:color w:val="000000" w:themeColor="text1"/>
          <w:sz w:val="28"/>
          <w:szCs w:val="28"/>
          <w:lang w:eastAsia="ru-RU"/>
        </w:rPr>
      </w:pPr>
    </w:p>
    <w:p w14:paraId="1CE0FBDC" w14:textId="77777777" w:rsidR="005E1BF6" w:rsidRPr="00D168C5" w:rsidRDefault="000A0365" w:rsidP="0066328E">
      <w:pPr>
        <w:spacing w:line="276" w:lineRule="auto"/>
        <w:ind w:right="-143" w:firstLine="708"/>
        <w:jc w:val="both"/>
        <w:rPr>
          <w:color w:val="000000" w:themeColor="text1"/>
          <w:sz w:val="28"/>
          <w:szCs w:val="28"/>
          <w:lang w:eastAsia="ru-RU"/>
        </w:rPr>
      </w:pPr>
      <w:r w:rsidRPr="00D168C5">
        <w:rPr>
          <w:color w:val="000000" w:themeColor="text1"/>
          <w:sz w:val="28"/>
          <w:szCs w:val="28"/>
          <w:lang w:eastAsia="ru-RU"/>
        </w:rPr>
        <w:t>Впродовж</w:t>
      </w:r>
      <w:r w:rsidR="007B38BD" w:rsidRPr="00D168C5">
        <w:rPr>
          <w:color w:val="000000" w:themeColor="text1"/>
          <w:sz w:val="28"/>
          <w:szCs w:val="28"/>
          <w:lang w:eastAsia="ru-RU"/>
        </w:rPr>
        <w:t xml:space="preserve"> 2024</w:t>
      </w:r>
      <w:r w:rsidR="00276E1C" w:rsidRPr="00D168C5">
        <w:rPr>
          <w:color w:val="000000" w:themeColor="text1"/>
          <w:sz w:val="28"/>
          <w:szCs w:val="28"/>
          <w:lang w:eastAsia="ru-RU"/>
        </w:rPr>
        <w:t xml:space="preserve"> року судом</w:t>
      </w:r>
      <w:r w:rsidR="005E1BF6" w:rsidRPr="00D168C5">
        <w:rPr>
          <w:color w:val="000000" w:themeColor="text1"/>
          <w:sz w:val="28"/>
          <w:szCs w:val="28"/>
          <w:lang w:eastAsia="ru-RU"/>
        </w:rPr>
        <w:t xml:space="preserve"> </w:t>
      </w:r>
      <w:r w:rsidR="005E1BF6" w:rsidRPr="00D168C5">
        <w:rPr>
          <w:b/>
          <w:color w:val="000000" w:themeColor="text1"/>
          <w:sz w:val="28"/>
          <w:szCs w:val="28"/>
          <w:lang w:eastAsia="ru-RU"/>
        </w:rPr>
        <w:t xml:space="preserve">розглянуто </w:t>
      </w:r>
      <w:r w:rsidR="007B38BD" w:rsidRPr="00D168C5">
        <w:rPr>
          <w:b/>
          <w:color w:val="000000" w:themeColor="text1"/>
          <w:sz w:val="28"/>
          <w:szCs w:val="28"/>
          <w:lang w:eastAsia="ru-RU"/>
        </w:rPr>
        <w:t>4</w:t>
      </w:r>
      <w:r w:rsidR="00D168C5" w:rsidRPr="00D168C5">
        <w:rPr>
          <w:b/>
          <w:color w:val="000000" w:themeColor="text1"/>
          <w:sz w:val="28"/>
          <w:szCs w:val="28"/>
          <w:lang w:eastAsia="ru-RU"/>
        </w:rPr>
        <w:t>573</w:t>
      </w:r>
      <w:r w:rsidR="005E1BF6" w:rsidRPr="00D168C5">
        <w:rPr>
          <w:b/>
          <w:color w:val="000000" w:themeColor="text1"/>
          <w:sz w:val="28"/>
          <w:szCs w:val="28"/>
          <w:lang w:eastAsia="ru-RU"/>
        </w:rPr>
        <w:t xml:space="preserve"> справ</w:t>
      </w:r>
      <w:r w:rsidR="005E1BF6" w:rsidRPr="00D168C5">
        <w:rPr>
          <w:color w:val="000000" w:themeColor="text1"/>
          <w:sz w:val="28"/>
          <w:szCs w:val="28"/>
          <w:lang w:eastAsia="ru-RU"/>
        </w:rPr>
        <w:t xml:space="preserve"> та матеріалів</w:t>
      </w:r>
      <w:r w:rsidR="00276E1C" w:rsidRPr="00D168C5">
        <w:rPr>
          <w:color w:val="000000" w:themeColor="text1"/>
          <w:sz w:val="28"/>
          <w:szCs w:val="28"/>
          <w:lang w:eastAsia="ru-RU"/>
        </w:rPr>
        <w:t xml:space="preserve"> усіх категорій, що </w:t>
      </w:r>
      <w:r w:rsidR="00276E1C" w:rsidRPr="00D168C5">
        <w:rPr>
          <w:b/>
          <w:color w:val="000000" w:themeColor="text1"/>
          <w:sz w:val="28"/>
          <w:szCs w:val="28"/>
          <w:lang w:eastAsia="ru-RU"/>
        </w:rPr>
        <w:t xml:space="preserve">на </w:t>
      </w:r>
      <w:r w:rsidR="00D168C5" w:rsidRPr="00D168C5">
        <w:rPr>
          <w:b/>
          <w:color w:val="000000" w:themeColor="text1"/>
          <w:sz w:val="28"/>
          <w:szCs w:val="28"/>
          <w:lang w:eastAsia="ru-RU"/>
        </w:rPr>
        <w:t>208</w:t>
      </w:r>
      <w:r w:rsidR="00276E1C" w:rsidRPr="00D168C5">
        <w:rPr>
          <w:b/>
          <w:color w:val="000000" w:themeColor="text1"/>
          <w:sz w:val="28"/>
          <w:szCs w:val="28"/>
          <w:lang w:eastAsia="ru-RU"/>
        </w:rPr>
        <w:t xml:space="preserve"> більше</w:t>
      </w:r>
      <w:r w:rsidR="00276E1C" w:rsidRPr="00D168C5">
        <w:rPr>
          <w:color w:val="000000" w:themeColor="text1"/>
          <w:sz w:val="28"/>
          <w:szCs w:val="28"/>
          <w:lang w:eastAsia="ru-RU"/>
        </w:rPr>
        <w:t xml:space="preserve"> ніж </w:t>
      </w:r>
      <w:r w:rsidR="005E1BF6" w:rsidRPr="00D168C5">
        <w:rPr>
          <w:color w:val="000000" w:themeColor="text1"/>
          <w:sz w:val="28"/>
          <w:szCs w:val="28"/>
          <w:lang w:eastAsia="ru-RU"/>
        </w:rPr>
        <w:t>у 202</w:t>
      </w:r>
      <w:r w:rsidR="00D168C5" w:rsidRPr="00D168C5">
        <w:rPr>
          <w:color w:val="000000" w:themeColor="text1"/>
          <w:sz w:val="28"/>
          <w:szCs w:val="28"/>
          <w:lang w:eastAsia="ru-RU"/>
        </w:rPr>
        <w:t>3</w:t>
      </w:r>
      <w:r w:rsidR="005E1BF6" w:rsidRPr="00D168C5">
        <w:rPr>
          <w:color w:val="000000" w:themeColor="text1"/>
          <w:sz w:val="28"/>
          <w:szCs w:val="28"/>
          <w:lang w:eastAsia="ru-RU"/>
        </w:rPr>
        <w:t xml:space="preserve"> році </w:t>
      </w:r>
      <w:r w:rsidR="00276E1C" w:rsidRPr="00D168C5">
        <w:rPr>
          <w:color w:val="000000" w:themeColor="text1"/>
          <w:sz w:val="28"/>
          <w:szCs w:val="28"/>
          <w:lang w:eastAsia="ru-RU"/>
        </w:rPr>
        <w:t>(</w:t>
      </w:r>
      <w:r w:rsidR="00D168C5" w:rsidRPr="00D168C5">
        <w:rPr>
          <w:color w:val="000000" w:themeColor="text1"/>
          <w:sz w:val="28"/>
          <w:szCs w:val="28"/>
          <w:lang w:eastAsia="ru-RU"/>
        </w:rPr>
        <w:t>4365</w:t>
      </w:r>
      <w:r w:rsidR="005E1BF6" w:rsidRPr="00D168C5">
        <w:rPr>
          <w:color w:val="000000" w:themeColor="text1"/>
          <w:sz w:val="28"/>
          <w:szCs w:val="28"/>
          <w:lang w:eastAsia="ru-RU"/>
        </w:rPr>
        <w:t>)</w:t>
      </w:r>
      <w:r w:rsidR="00276E1C" w:rsidRPr="00D168C5">
        <w:rPr>
          <w:color w:val="000000" w:themeColor="text1"/>
          <w:sz w:val="28"/>
          <w:szCs w:val="28"/>
          <w:lang w:eastAsia="ru-RU"/>
        </w:rPr>
        <w:t>, з них:</w:t>
      </w:r>
    </w:p>
    <w:p w14:paraId="7E2AEFF9" w14:textId="77777777" w:rsidR="0066328E" w:rsidRPr="00D168C5" w:rsidRDefault="00D168C5" w:rsidP="003F5D7D">
      <w:pPr>
        <w:pStyle w:val="af1"/>
        <w:numPr>
          <w:ilvl w:val="0"/>
          <w:numId w:val="35"/>
        </w:numPr>
        <w:ind w:left="567" w:right="-143" w:hanging="567"/>
        <w:jc w:val="both"/>
        <w:rPr>
          <w:rFonts w:ascii="Times New Roman" w:hAnsi="Times New Roman"/>
          <w:color w:val="000000" w:themeColor="text1"/>
          <w:sz w:val="28"/>
          <w:szCs w:val="28"/>
          <w:lang w:eastAsia="ru-RU"/>
        </w:rPr>
      </w:pPr>
      <w:r w:rsidRPr="00D168C5">
        <w:rPr>
          <w:rFonts w:ascii="Times New Roman" w:hAnsi="Times New Roman"/>
          <w:color w:val="000000" w:themeColor="text1"/>
          <w:sz w:val="28"/>
          <w:szCs w:val="28"/>
          <w:lang w:eastAsia="ru-RU"/>
        </w:rPr>
        <w:t>1128</w:t>
      </w:r>
      <w:r w:rsidR="005E1BF6" w:rsidRPr="00D168C5">
        <w:rPr>
          <w:rFonts w:ascii="Times New Roman" w:hAnsi="Times New Roman"/>
          <w:color w:val="000000" w:themeColor="text1"/>
          <w:sz w:val="28"/>
          <w:szCs w:val="28"/>
          <w:lang w:eastAsia="ru-RU"/>
        </w:rPr>
        <w:t xml:space="preserve"> кримінальних </w:t>
      </w:r>
      <w:r w:rsidR="000A0365" w:rsidRPr="00D168C5">
        <w:rPr>
          <w:rFonts w:ascii="Times New Roman" w:hAnsi="Times New Roman"/>
          <w:color w:val="000000" w:themeColor="text1"/>
          <w:sz w:val="28"/>
          <w:szCs w:val="28"/>
          <w:lang w:eastAsia="ru-RU"/>
        </w:rPr>
        <w:t>проваджень</w:t>
      </w:r>
      <w:r w:rsidR="005E1BF6" w:rsidRPr="00D168C5">
        <w:rPr>
          <w:rFonts w:ascii="Times New Roman" w:hAnsi="Times New Roman"/>
          <w:color w:val="000000" w:themeColor="text1"/>
          <w:sz w:val="28"/>
          <w:szCs w:val="28"/>
          <w:lang w:eastAsia="ru-RU"/>
        </w:rPr>
        <w:t xml:space="preserve"> і матеріалів (у 202</w:t>
      </w:r>
      <w:r w:rsidRPr="00D168C5">
        <w:rPr>
          <w:rFonts w:ascii="Times New Roman" w:hAnsi="Times New Roman"/>
          <w:color w:val="000000" w:themeColor="text1"/>
          <w:sz w:val="28"/>
          <w:szCs w:val="28"/>
          <w:lang w:eastAsia="ru-RU"/>
        </w:rPr>
        <w:t>3</w:t>
      </w:r>
      <w:r w:rsidR="005E1BF6" w:rsidRPr="00D168C5">
        <w:rPr>
          <w:rFonts w:ascii="Times New Roman" w:hAnsi="Times New Roman"/>
          <w:color w:val="000000" w:themeColor="text1"/>
          <w:sz w:val="28"/>
          <w:szCs w:val="28"/>
          <w:lang w:eastAsia="ru-RU"/>
        </w:rPr>
        <w:t xml:space="preserve"> році – </w:t>
      </w:r>
      <w:r w:rsidR="004A1327" w:rsidRPr="00D168C5">
        <w:rPr>
          <w:rFonts w:ascii="Times New Roman" w:hAnsi="Times New Roman"/>
          <w:color w:val="000000" w:themeColor="text1"/>
          <w:sz w:val="28"/>
          <w:szCs w:val="28"/>
          <w:lang w:eastAsia="ru-RU"/>
        </w:rPr>
        <w:t>9</w:t>
      </w:r>
      <w:r w:rsidRPr="00D168C5">
        <w:rPr>
          <w:rFonts w:ascii="Times New Roman" w:hAnsi="Times New Roman"/>
          <w:color w:val="000000" w:themeColor="text1"/>
          <w:sz w:val="28"/>
          <w:szCs w:val="28"/>
          <w:lang w:eastAsia="ru-RU"/>
        </w:rPr>
        <w:t>72</w:t>
      </w:r>
      <w:r w:rsidR="005E1BF6" w:rsidRPr="00D168C5">
        <w:rPr>
          <w:rFonts w:ascii="Times New Roman" w:hAnsi="Times New Roman"/>
          <w:color w:val="000000" w:themeColor="text1"/>
          <w:sz w:val="28"/>
          <w:szCs w:val="28"/>
          <w:lang w:eastAsia="ru-RU"/>
        </w:rPr>
        <w:t>)</w:t>
      </w:r>
      <w:r w:rsidR="006E2A98" w:rsidRPr="00D168C5">
        <w:rPr>
          <w:rFonts w:ascii="Times New Roman" w:hAnsi="Times New Roman"/>
          <w:color w:val="000000" w:themeColor="text1"/>
          <w:sz w:val="28"/>
          <w:szCs w:val="28"/>
          <w:lang w:eastAsia="ru-RU"/>
        </w:rPr>
        <w:t xml:space="preserve">, показник </w:t>
      </w:r>
      <w:r w:rsidRPr="00D168C5">
        <w:rPr>
          <w:rFonts w:ascii="Times New Roman" w:hAnsi="Times New Roman"/>
          <w:b/>
          <w:color w:val="000000" w:themeColor="text1"/>
          <w:sz w:val="28"/>
          <w:szCs w:val="28"/>
          <w:lang w:eastAsia="ru-RU"/>
        </w:rPr>
        <w:t>збільшився на 156</w:t>
      </w:r>
      <w:r w:rsidR="006E2A98" w:rsidRPr="00D168C5">
        <w:rPr>
          <w:rFonts w:ascii="Times New Roman" w:hAnsi="Times New Roman"/>
          <w:color w:val="000000" w:themeColor="text1"/>
          <w:sz w:val="28"/>
          <w:szCs w:val="28"/>
          <w:lang w:eastAsia="ru-RU"/>
        </w:rPr>
        <w:t xml:space="preserve"> справ і матеріалів;</w:t>
      </w:r>
    </w:p>
    <w:p w14:paraId="5045277B" w14:textId="77777777" w:rsidR="0066328E" w:rsidRPr="00D168C5" w:rsidRDefault="00D168C5" w:rsidP="003F5D7D">
      <w:pPr>
        <w:pStyle w:val="af1"/>
        <w:numPr>
          <w:ilvl w:val="0"/>
          <w:numId w:val="35"/>
        </w:numPr>
        <w:ind w:left="567" w:right="-143" w:hanging="567"/>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1906</w:t>
      </w:r>
      <w:r w:rsidR="005E1BF6" w:rsidRPr="00D168C5">
        <w:rPr>
          <w:rFonts w:ascii="Times New Roman" w:hAnsi="Times New Roman"/>
          <w:color w:val="000000" w:themeColor="text1"/>
          <w:sz w:val="28"/>
          <w:szCs w:val="28"/>
          <w:lang w:eastAsia="ru-RU"/>
        </w:rPr>
        <w:t xml:space="preserve"> цивільних справ (у 202</w:t>
      </w:r>
      <w:r>
        <w:rPr>
          <w:rFonts w:ascii="Times New Roman" w:hAnsi="Times New Roman"/>
          <w:color w:val="000000" w:themeColor="text1"/>
          <w:sz w:val="28"/>
          <w:szCs w:val="28"/>
          <w:lang w:eastAsia="ru-RU"/>
        </w:rPr>
        <w:t>3</w:t>
      </w:r>
      <w:r w:rsidR="005E1BF6" w:rsidRPr="00D168C5">
        <w:rPr>
          <w:rFonts w:ascii="Times New Roman" w:hAnsi="Times New Roman"/>
          <w:color w:val="000000" w:themeColor="text1"/>
          <w:sz w:val="28"/>
          <w:szCs w:val="28"/>
          <w:lang w:eastAsia="ru-RU"/>
        </w:rPr>
        <w:t xml:space="preserve"> році – 1</w:t>
      </w:r>
      <w:r>
        <w:rPr>
          <w:rFonts w:ascii="Times New Roman" w:hAnsi="Times New Roman"/>
          <w:color w:val="000000" w:themeColor="text1"/>
          <w:sz w:val="28"/>
          <w:szCs w:val="28"/>
          <w:lang w:eastAsia="ru-RU"/>
        </w:rPr>
        <w:t>873</w:t>
      </w:r>
      <w:r w:rsidR="005E1BF6" w:rsidRPr="00D168C5">
        <w:rPr>
          <w:rFonts w:ascii="Times New Roman" w:hAnsi="Times New Roman"/>
          <w:color w:val="000000" w:themeColor="text1"/>
          <w:sz w:val="28"/>
          <w:szCs w:val="28"/>
          <w:lang w:eastAsia="ru-RU"/>
        </w:rPr>
        <w:t>)</w:t>
      </w:r>
      <w:r w:rsidR="006E2A98" w:rsidRPr="00D168C5">
        <w:rPr>
          <w:rFonts w:ascii="Times New Roman" w:hAnsi="Times New Roman"/>
          <w:color w:val="000000" w:themeColor="text1"/>
          <w:sz w:val="28"/>
          <w:szCs w:val="28"/>
          <w:lang w:eastAsia="ru-RU"/>
        </w:rPr>
        <w:t>,</w:t>
      </w:r>
      <w:r w:rsidR="000A0365" w:rsidRPr="00D168C5">
        <w:rPr>
          <w:rFonts w:ascii="Times New Roman" w:hAnsi="Times New Roman"/>
          <w:color w:val="000000" w:themeColor="text1"/>
          <w:sz w:val="28"/>
          <w:szCs w:val="28"/>
          <w:lang w:eastAsia="ru-RU"/>
        </w:rPr>
        <w:t xml:space="preserve"> </w:t>
      </w:r>
      <w:r w:rsidR="006E2A98" w:rsidRPr="00D168C5">
        <w:rPr>
          <w:rFonts w:ascii="Times New Roman" w:hAnsi="Times New Roman"/>
          <w:color w:val="000000" w:themeColor="text1"/>
          <w:sz w:val="28"/>
          <w:szCs w:val="28"/>
          <w:lang w:eastAsia="ru-RU"/>
        </w:rPr>
        <w:t xml:space="preserve">показник </w:t>
      </w:r>
      <w:r>
        <w:rPr>
          <w:rFonts w:ascii="Times New Roman" w:hAnsi="Times New Roman"/>
          <w:b/>
          <w:color w:val="000000" w:themeColor="text1"/>
          <w:sz w:val="28"/>
          <w:szCs w:val="28"/>
          <w:lang w:eastAsia="ru-RU"/>
        </w:rPr>
        <w:t>збільшився на 33</w:t>
      </w:r>
      <w:r w:rsidR="006E2A98" w:rsidRPr="00D168C5">
        <w:rPr>
          <w:rFonts w:ascii="Times New Roman" w:hAnsi="Times New Roman"/>
          <w:color w:val="000000" w:themeColor="text1"/>
          <w:sz w:val="28"/>
          <w:szCs w:val="28"/>
          <w:lang w:eastAsia="ru-RU"/>
        </w:rPr>
        <w:t xml:space="preserve"> справ</w:t>
      </w:r>
      <w:r w:rsidR="005E1BF6" w:rsidRPr="00D168C5">
        <w:rPr>
          <w:rFonts w:ascii="Times New Roman" w:hAnsi="Times New Roman"/>
          <w:color w:val="000000" w:themeColor="text1"/>
          <w:sz w:val="28"/>
          <w:szCs w:val="28"/>
          <w:lang w:eastAsia="ru-RU"/>
        </w:rPr>
        <w:t>;</w:t>
      </w:r>
    </w:p>
    <w:p w14:paraId="080875A0" w14:textId="77777777" w:rsidR="0066328E" w:rsidRPr="00D168C5" w:rsidRDefault="00D168C5" w:rsidP="003F5D7D">
      <w:pPr>
        <w:pStyle w:val="af1"/>
        <w:numPr>
          <w:ilvl w:val="0"/>
          <w:numId w:val="35"/>
        </w:numPr>
        <w:ind w:left="567" w:right="-143" w:hanging="567"/>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34</w:t>
      </w:r>
      <w:r w:rsidR="005E1BF6" w:rsidRPr="00D168C5">
        <w:rPr>
          <w:rFonts w:ascii="Times New Roman" w:hAnsi="Times New Roman"/>
          <w:color w:val="000000" w:themeColor="text1"/>
          <w:sz w:val="28"/>
          <w:szCs w:val="28"/>
          <w:lang w:eastAsia="ru-RU"/>
        </w:rPr>
        <w:t xml:space="preserve"> справ у порядку адмін</w:t>
      </w:r>
      <w:r>
        <w:rPr>
          <w:rFonts w:ascii="Times New Roman" w:hAnsi="Times New Roman"/>
          <w:color w:val="000000" w:themeColor="text1"/>
          <w:sz w:val="28"/>
          <w:szCs w:val="28"/>
          <w:lang w:eastAsia="ru-RU"/>
        </w:rPr>
        <w:t>істративного судочинства (у 2023</w:t>
      </w:r>
      <w:r w:rsidR="005E1BF6" w:rsidRPr="00D168C5">
        <w:rPr>
          <w:rFonts w:ascii="Times New Roman" w:hAnsi="Times New Roman"/>
          <w:color w:val="000000" w:themeColor="text1"/>
          <w:sz w:val="28"/>
          <w:szCs w:val="28"/>
          <w:lang w:eastAsia="ru-RU"/>
        </w:rPr>
        <w:t xml:space="preserve"> році – </w:t>
      </w:r>
      <w:r>
        <w:rPr>
          <w:rFonts w:ascii="Times New Roman" w:hAnsi="Times New Roman"/>
          <w:color w:val="000000" w:themeColor="text1"/>
          <w:sz w:val="28"/>
          <w:szCs w:val="28"/>
          <w:lang w:eastAsia="ru-RU"/>
        </w:rPr>
        <w:t>18</w:t>
      </w:r>
      <w:r w:rsidR="005E1BF6" w:rsidRPr="00D168C5">
        <w:rPr>
          <w:rFonts w:ascii="Times New Roman" w:hAnsi="Times New Roman"/>
          <w:color w:val="000000" w:themeColor="text1"/>
          <w:sz w:val="28"/>
          <w:szCs w:val="28"/>
          <w:lang w:eastAsia="ru-RU"/>
        </w:rPr>
        <w:t xml:space="preserve"> справ)</w:t>
      </w:r>
      <w:r w:rsidR="006E2A98" w:rsidRPr="00D168C5">
        <w:rPr>
          <w:rFonts w:ascii="Times New Roman" w:hAnsi="Times New Roman"/>
          <w:color w:val="000000" w:themeColor="text1"/>
          <w:sz w:val="28"/>
          <w:szCs w:val="28"/>
          <w:lang w:eastAsia="ru-RU"/>
        </w:rPr>
        <w:t xml:space="preserve">, показник </w:t>
      </w:r>
      <w:r w:rsidR="006E2A98" w:rsidRPr="00D168C5">
        <w:rPr>
          <w:rFonts w:ascii="Times New Roman" w:hAnsi="Times New Roman"/>
          <w:b/>
          <w:color w:val="000000" w:themeColor="text1"/>
          <w:sz w:val="28"/>
          <w:szCs w:val="28"/>
          <w:lang w:eastAsia="ru-RU"/>
        </w:rPr>
        <w:t>з</w:t>
      </w:r>
      <w:r>
        <w:rPr>
          <w:rFonts w:ascii="Times New Roman" w:hAnsi="Times New Roman"/>
          <w:b/>
          <w:color w:val="000000" w:themeColor="text1"/>
          <w:sz w:val="28"/>
          <w:szCs w:val="28"/>
          <w:lang w:eastAsia="ru-RU"/>
        </w:rPr>
        <w:t>більшився на 16</w:t>
      </w:r>
      <w:r w:rsidR="006E2A98" w:rsidRPr="00D168C5">
        <w:rPr>
          <w:rFonts w:ascii="Times New Roman" w:hAnsi="Times New Roman"/>
          <w:color w:val="000000" w:themeColor="text1"/>
          <w:sz w:val="28"/>
          <w:szCs w:val="28"/>
          <w:lang w:eastAsia="ru-RU"/>
        </w:rPr>
        <w:t xml:space="preserve"> справ</w:t>
      </w:r>
      <w:r w:rsidR="005E1BF6" w:rsidRPr="00D168C5">
        <w:rPr>
          <w:rFonts w:ascii="Times New Roman" w:hAnsi="Times New Roman"/>
          <w:color w:val="000000" w:themeColor="text1"/>
          <w:sz w:val="28"/>
          <w:szCs w:val="28"/>
          <w:lang w:eastAsia="ru-RU"/>
        </w:rPr>
        <w:t>;</w:t>
      </w:r>
    </w:p>
    <w:p w14:paraId="479529BB" w14:textId="77777777" w:rsidR="005E1BF6" w:rsidRDefault="005E1BF6" w:rsidP="003F5D7D">
      <w:pPr>
        <w:pStyle w:val="af1"/>
        <w:numPr>
          <w:ilvl w:val="0"/>
          <w:numId w:val="35"/>
        </w:numPr>
        <w:ind w:left="567" w:right="-143" w:hanging="567"/>
        <w:jc w:val="both"/>
        <w:rPr>
          <w:rFonts w:ascii="Times New Roman" w:hAnsi="Times New Roman"/>
          <w:color w:val="000000" w:themeColor="text1"/>
          <w:sz w:val="28"/>
          <w:szCs w:val="28"/>
          <w:lang w:eastAsia="ru-RU"/>
        </w:rPr>
      </w:pPr>
      <w:r w:rsidRPr="00D168C5">
        <w:rPr>
          <w:rFonts w:ascii="Times New Roman" w:hAnsi="Times New Roman"/>
          <w:color w:val="000000" w:themeColor="text1"/>
          <w:sz w:val="28"/>
          <w:szCs w:val="28"/>
          <w:lang w:eastAsia="ru-RU"/>
        </w:rPr>
        <w:t>12</w:t>
      </w:r>
      <w:r w:rsidR="00D168C5">
        <w:rPr>
          <w:rFonts w:ascii="Times New Roman" w:hAnsi="Times New Roman"/>
          <w:color w:val="000000" w:themeColor="text1"/>
          <w:sz w:val="28"/>
          <w:szCs w:val="28"/>
          <w:lang w:eastAsia="ru-RU"/>
        </w:rPr>
        <w:t>97</w:t>
      </w:r>
      <w:r w:rsidRPr="00D168C5">
        <w:rPr>
          <w:rFonts w:ascii="Times New Roman" w:hAnsi="Times New Roman"/>
          <w:color w:val="000000" w:themeColor="text1"/>
          <w:sz w:val="28"/>
          <w:szCs w:val="28"/>
          <w:lang w:eastAsia="ru-RU"/>
        </w:rPr>
        <w:t xml:space="preserve"> справ про адміністративні правопорушення (у 202</w:t>
      </w:r>
      <w:r w:rsidR="00D168C5">
        <w:rPr>
          <w:rFonts w:ascii="Times New Roman" w:hAnsi="Times New Roman"/>
          <w:color w:val="000000" w:themeColor="text1"/>
          <w:sz w:val="28"/>
          <w:szCs w:val="28"/>
          <w:lang w:eastAsia="ru-RU"/>
        </w:rPr>
        <w:t>3</w:t>
      </w:r>
      <w:r w:rsidRPr="00D168C5">
        <w:rPr>
          <w:rFonts w:ascii="Times New Roman" w:hAnsi="Times New Roman"/>
          <w:color w:val="000000" w:themeColor="text1"/>
          <w:sz w:val="28"/>
          <w:szCs w:val="28"/>
          <w:lang w:eastAsia="ru-RU"/>
        </w:rPr>
        <w:t xml:space="preserve"> році – </w:t>
      </w:r>
      <w:r w:rsidR="00D168C5">
        <w:rPr>
          <w:rFonts w:ascii="Times New Roman" w:hAnsi="Times New Roman"/>
          <w:color w:val="000000" w:themeColor="text1"/>
          <w:sz w:val="28"/>
          <w:szCs w:val="28"/>
          <w:lang w:eastAsia="ru-RU"/>
        </w:rPr>
        <w:t>1268</w:t>
      </w:r>
      <w:r w:rsidRPr="00D168C5">
        <w:rPr>
          <w:rFonts w:ascii="Times New Roman" w:hAnsi="Times New Roman"/>
          <w:color w:val="000000" w:themeColor="text1"/>
          <w:sz w:val="28"/>
          <w:szCs w:val="28"/>
          <w:lang w:eastAsia="ru-RU"/>
        </w:rPr>
        <w:t xml:space="preserve"> справ),</w:t>
      </w:r>
      <w:r w:rsidR="000A0365" w:rsidRPr="00D168C5">
        <w:rPr>
          <w:rFonts w:ascii="Times New Roman" w:hAnsi="Times New Roman"/>
          <w:color w:val="000000" w:themeColor="text1"/>
          <w:sz w:val="28"/>
          <w:szCs w:val="28"/>
          <w:lang w:eastAsia="ru-RU"/>
        </w:rPr>
        <w:t xml:space="preserve"> </w:t>
      </w:r>
      <w:r w:rsidR="006E2A98" w:rsidRPr="00D168C5">
        <w:rPr>
          <w:rFonts w:ascii="Times New Roman" w:hAnsi="Times New Roman"/>
          <w:color w:val="000000" w:themeColor="text1"/>
          <w:sz w:val="28"/>
          <w:szCs w:val="28"/>
          <w:lang w:eastAsia="ru-RU"/>
        </w:rPr>
        <w:t xml:space="preserve">показник </w:t>
      </w:r>
      <w:r w:rsidR="00D168C5">
        <w:rPr>
          <w:rFonts w:ascii="Times New Roman" w:hAnsi="Times New Roman"/>
          <w:b/>
          <w:color w:val="000000" w:themeColor="text1"/>
          <w:sz w:val="28"/>
          <w:szCs w:val="28"/>
          <w:lang w:eastAsia="ru-RU"/>
        </w:rPr>
        <w:t>збільшився на 29</w:t>
      </w:r>
      <w:r w:rsidR="006E2A98" w:rsidRPr="00D168C5">
        <w:rPr>
          <w:rFonts w:ascii="Times New Roman" w:hAnsi="Times New Roman"/>
          <w:color w:val="000000" w:themeColor="text1"/>
          <w:sz w:val="28"/>
          <w:szCs w:val="28"/>
          <w:lang w:eastAsia="ru-RU"/>
        </w:rPr>
        <w:t xml:space="preserve"> справ.</w:t>
      </w:r>
    </w:p>
    <w:p w14:paraId="406EC406" w14:textId="77777777" w:rsidR="00676B72" w:rsidRDefault="00676B72" w:rsidP="00676B72">
      <w:pPr>
        <w:ind w:right="-143"/>
        <w:jc w:val="both"/>
        <w:rPr>
          <w:color w:val="000000" w:themeColor="text1"/>
          <w:sz w:val="28"/>
          <w:szCs w:val="28"/>
          <w:lang w:eastAsia="ru-RU"/>
        </w:rPr>
      </w:pPr>
    </w:p>
    <w:p w14:paraId="7462F2E4" w14:textId="77777777" w:rsidR="00676B72" w:rsidRPr="00676B72" w:rsidRDefault="00676B72" w:rsidP="00676B72">
      <w:pPr>
        <w:ind w:right="-143"/>
        <w:jc w:val="both"/>
        <w:rPr>
          <w:color w:val="000000" w:themeColor="text1"/>
          <w:sz w:val="28"/>
          <w:szCs w:val="28"/>
          <w:lang w:eastAsia="ru-RU"/>
        </w:rPr>
      </w:pPr>
    </w:p>
    <w:p w14:paraId="130D176E" w14:textId="77777777" w:rsidR="006E2A98" w:rsidRPr="0033580A" w:rsidRDefault="006E2A98" w:rsidP="00676B72">
      <w:pPr>
        <w:suppressAutoHyphens w:val="0"/>
        <w:rPr>
          <w:b/>
          <w:i/>
          <w:sz w:val="22"/>
          <w:szCs w:val="28"/>
          <w:lang w:eastAsia="ru-RU"/>
        </w:rPr>
      </w:pPr>
      <w:r w:rsidRPr="0033580A">
        <w:rPr>
          <w:b/>
          <w:i/>
          <w:sz w:val="22"/>
          <w:szCs w:val="28"/>
          <w:lang w:eastAsia="ru-RU"/>
        </w:rPr>
        <w:t xml:space="preserve">Діаграма № </w:t>
      </w:r>
      <w:r w:rsidR="0033580A" w:rsidRPr="0033580A">
        <w:rPr>
          <w:b/>
          <w:i/>
          <w:sz w:val="22"/>
          <w:szCs w:val="28"/>
          <w:lang w:eastAsia="ru-RU"/>
        </w:rPr>
        <w:t>2</w:t>
      </w:r>
    </w:p>
    <w:p w14:paraId="7848A183" w14:textId="77777777" w:rsidR="0033580A" w:rsidRPr="007F3A9B" w:rsidRDefault="0033580A" w:rsidP="0033580A">
      <w:pPr>
        <w:suppressAutoHyphens w:val="0"/>
        <w:ind w:firstLine="709"/>
        <w:rPr>
          <w:b/>
          <w:i/>
          <w:color w:val="000000" w:themeColor="text1"/>
          <w:sz w:val="28"/>
          <w:szCs w:val="28"/>
          <w:lang w:eastAsia="ru-RU"/>
        </w:rPr>
      </w:pPr>
    </w:p>
    <w:p w14:paraId="15691488" w14:textId="77777777" w:rsidR="006E2A98" w:rsidRDefault="006E2A98" w:rsidP="006E2A98">
      <w:pPr>
        <w:suppressAutoHyphens w:val="0"/>
        <w:jc w:val="both"/>
        <w:rPr>
          <w:b/>
          <w:sz w:val="24"/>
          <w:szCs w:val="24"/>
        </w:rPr>
      </w:pPr>
      <w:r>
        <w:rPr>
          <w:b/>
          <w:noProof/>
          <w:sz w:val="24"/>
          <w:szCs w:val="24"/>
          <w:lang w:val="ru-RU" w:eastAsia="ru-RU"/>
        </w:rPr>
        <w:drawing>
          <wp:inline distT="0" distB="0" distL="0" distR="0" wp14:anchorId="06DC0D8A" wp14:editId="43002A32">
            <wp:extent cx="6280840" cy="5230495"/>
            <wp:effectExtent l="0" t="0" r="5715" b="825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455548" w14:textId="77777777" w:rsidR="006E2A98" w:rsidRDefault="006E2A98" w:rsidP="005E1BF6">
      <w:pPr>
        <w:ind w:right="-143" w:firstLine="708"/>
        <w:jc w:val="both"/>
        <w:rPr>
          <w:sz w:val="28"/>
          <w:szCs w:val="28"/>
          <w:lang w:eastAsia="ru-RU"/>
        </w:rPr>
      </w:pPr>
    </w:p>
    <w:p w14:paraId="2DE5ADFC" w14:textId="77777777" w:rsidR="009663B8" w:rsidRDefault="009663B8" w:rsidP="008873CF">
      <w:pPr>
        <w:pStyle w:val="a9"/>
        <w:spacing w:line="276" w:lineRule="auto"/>
        <w:ind w:firstLine="567"/>
        <w:jc w:val="both"/>
        <w:rPr>
          <w:b/>
          <w:sz w:val="28"/>
          <w:szCs w:val="28"/>
        </w:rPr>
      </w:pPr>
    </w:p>
    <w:p w14:paraId="5F5055B7" w14:textId="77777777" w:rsidR="009663B8" w:rsidRDefault="009663B8" w:rsidP="008873CF">
      <w:pPr>
        <w:pStyle w:val="a9"/>
        <w:spacing w:line="276" w:lineRule="auto"/>
        <w:ind w:firstLine="567"/>
        <w:jc w:val="both"/>
        <w:rPr>
          <w:b/>
          <w:sz w:val="28"/>
          <w:szCs w:val="28"/>
        </w:rPr>
      </w:pPr>
    </w:p>
    <w:p w14:paraId="27F53E06" w14:textId="77777777" w:rsidR="009663B8" w:rsidRDefault="009663B8" w:rsidP="008873CF">
      <w:pPr>
        <w:pStyle w:val="a9"/>
        <w:spacing w:line="276" w:lineRule="auto"/>
        <w:ind w:firstLine="567"/>
        <w:jc w:val="both"/>
        <w:rPr>
          <w:b/>
          <w:sz w:val="28"/>
          <w:szCs w:val="28"/>
        </w:rPr>
      </w:pPr>
    </w:p>
    <w:p w14:paraId="06593F47" w14:textId="77777777" w:rsidR="009663B8" w:rsidRDefault="009663B8" w:rsidP="008873CF">
      <w:pPr>
        <w:pStyle w:val="a9"/>
        <w:spacing w:line="276" w:lineRule="auto"/>
        <w:ind w:firstLine="567"/>
        <w:jc w:val="both"/>
        <w:rPr>
          <w:b/>
          <w:sz w:val="28"/>
          <w:szCs w:val="28"/>
        </w:rPr>
      </w:pPr>
    </w:p>
    <w:p w14:paraId="28DD4B21" w14:textId="77777777" w:rsidR="009663B8" w:rsidRDefault="009663B8" w:rsidP="008873CF">
      <w:pPr>
        <w:pStyle w:val="a9"/>
        <w:spacing w:line="276" w:lineRule="auto"/>
        <w:ind w:firstLine="567"/>
        <w:jc w:val="both"/>
        <w:rPr>
          <w:b/>
          <w:sz w:val="28"/>
          <w:szCs w:val="28"/>
        </w:rPr>
      </w:pPr>
    </w:p>
    <w:p w14:paraId="4C97FDA4" w14:textId="77777777" w:rsidR="009663B8" w:rsidRDefault="009663B8" w:rsidP="008873CF">
      <w:pPr>
        <w:pStyle w:val="a9"/>
        <w:spacing w:line="276" w:lineRule="auto"/>
        <w:ind w:firstLine="567"/>
        <w:jc w:val="both"/>
        <w:rPr>
          <w:b/>
          <w:sz w:val="28"/>
          <w:szCs w:val="28"/>
        </w:rPr>
      </w:pPr>
    </w:p>
    <w:p w14:paraId="7DEA4F72" w14:textId="77777777" w:rsidR="007B38BD" w:rsidRPr="007B38BD" w:rsidRDefault="007B38BD" w:rsidP="007B38BD">
      <w:pPr>
        <w:pStyle w:val="a9"/>
        <w:spacing w:line="276" w:lineRule="auto"/>
        <w:ind w:firstLine="567"/>
        <w:jc w:val="center"/>
        <w:rPr>
          <w:b/>
          <w:sz w:val="28"/>
          <w:szCs w:val="28"/>
        </w:rPr>
      </w:pPr>
      <w:r w:rsidRPr="007B38BD">
        <w:rPr>
          <w:b/>
          <w:sz w:val="28"/>
          <w:szCs w:val="28"/>
        </w:rPr>
        <w:t>Характеристика надходження у 2024 році справ та матеріалів</w:t>
      </w:r>
    </w:p>
    <w:p w14:paraId="20F6C493" w14:textId="77777777" w:rsidR="009663B8" w:rsidRDefault="007B38BD" w:rsidP="007B38BD">
      <w:pPr>
        <w:pStyle w:val="a9"/>
        <w:spacing w:line="276" w:lineRule="auto"/>
        <w:ind w:firstLine="567"/>
        <w:jc w:val="center"/>
        <w:rPr>
          <w:b/>
          <w:sz w:val="28"/>
          <w:szCs w:val="28"/>
        </w:rPr>
      </w:pPr>
      <w:r w:rsidRPr="007B38BD">
        <w:rPr>
          <w:b/>
          <w:sz w:val="28"/>
          <w:szCs w:val="28"/>
        </w:rPr>
        <w:t>на одного суддю</w:t>
      </w:r>
    </w:p>
    <w:p w14:paraId="35DFEE21" w14:textId="77777777" w:rsidR="007B38BD" w:rsidRDefault="007B38BD" w:rsidP="00B42C61">
      <w:pPr>
        <w:pStyle w:val="a9"/>
        <w:ind w:firstLine="567"/>
        <w:jc w:val="both"/>
        <w:rPr>
          <w:sz w:val="28"/>
          <w:szCs w:val="28"/>
          <w:lang w:eastAsia="uk-UA" w:bidi="uk-UA"/>
        </w:rPr>
      </w:pPr>
    </w:p>
    <w:tbl>
      <w:tblPr>
        <w:tblStyle w:val="af0"/>
        <w:tblW w:w="0" w:type="auto"/>
        <w:tblInd w:w="108" w:type="dxa"/>
        <w:tblLayout w:type="fixed"/>
        <w:tblLook w:val="04A0" w:firstRow="1" w:lastRow="0" w:firstColumn="1" w:lastColumn="0" w:noHBand="0" w:noVBand="1"/>
      </w:tblPr>
      <w:tblGrid>
        <w:gridCol w:w="567"/>
        <w:gridCol w:w="2268"/>
        <w:gridCol w:w="1418"/>
        <w:gridCol w:w="1417"/>
        <w:gridCol w:w="1418"/>
        <w:gridCol w:w="1417"/>
        <w:gridCol w:w="1275"/>
      </w:tblGrid>
      <w:tr w:rsidR="007B38BD" w:rsidRPr="007B38BD" w14:paraId="53B75B06" w14:textId="77777777" w:rsidTr="00222EFC">
        <w:tc>
          <w:tcPr>
            <w:tcW w:w="567" w:type="dxa"/>
            <w:vAlign w:val="center"/>
          </w:tcPr>
          <w:p w14:paraId="6ABF40B3" w14:textId="77777777" w:rsidR="007B38BD" w:rsidRPr="007B38BD" w:rsidRDefault="007B38BD" w:rsidP="007B38BD">
            <w:pPr>
              <w:pStyle w:val="a9"/>
              <w:ind w:left="-647" w:firstLine="567"/>
              <w:rPr>
                <w:sz w:val="24"/>
                <w:szCs w:val="24"/>
                <w:lang w:eastAsia="uk-UA" w:bidi="uk-UA"/>
              </w:rPr>
            </w:pPr>
            <w:r w:rsidRPr="007B38BD">
              <w:rPr>
                <w:sz w:val="24"/>
                <w:szCs w:val="24"/>
                <w:lang w:eastAsia="uk-UA" w:bidi="uk-UA"/>
              </w:rPr>
              <w:t>№</w:t>
            </w:r>
          </w:p>
          <w:p w14:paraId="462215A1" w14:textId="77777777" w:rsidR="007B38BD" w:rsidRPr="007B38BD" w:rsidRDefault="007B38BD" w:rsidP="007B38BD">
            <w:pPr>
              <w:pStyle w:val="a9"/>
              <w:ind w:left="-647" w:firstLine="567"/>
              <w:rPr>
                <w:b/>
                <w:sz w:val="24"/>
                <w:szCs w:val="24"/>
                <w:lang w:eastAsia="uk-UA" w:bidi="uk-UA"/>
              </w:rPr>
            </w:pPr>
            <w:r w:rsidRPr="007B38BD">
              <w:rPr>
                <w:sz w:val="24"/>
                <w:szCs w:val="24"/>
                <w:lang w:eastAsia="uk-UA" w:bidi="uk-UA"/>
              </w:rPr>
              <w:t>п/п</w:t>
            </w:r>
          </w:p>
        </w:tc>
        <w:tc>
          <w:tcPr>
            <w:tcW w:w="2268" w:type="dxa"/>
          </w:tcPr>
          <w:p w14:paraId="24A48BF8" w14:textId="77777777" w:rsidR="007B38BD" w:rsidRPr="007B38BD" w:rsidRDefault="007B38BD" w:rsidP="007B38BD">
            <w:pPr>
              <w:pStyle w:val="a9"/>
              <w:ind w:firstLine="567"/>
              <w:rPr>
                <w:sz w:val="24"/>
                <w:szCs w:val="24"/>
                <w:lang w:eastAsia="uk-UA" w:bidi="uk-UA"/>
              </w:rPr>
            </w:pPr>
            <w:r w:rsidRPr="007B38BD">
              <w:rPr>
                <w:sz w:val="24"/>
                <w:szCs w:val="24"/>
                <w:lang w:eastAsia="uk-UA" w:bidi="uk-UA"/>
              </w:rPr>
              <w:t>Судді</w:t>
            </w:r>
          </w:p>
        </w:tc>
        <w:tc>
          <w:tcPr>
            <w:tcW w:w="1418" w:type="dxa"/>
          </w:tcPr>
          <w:p w14:paraId="579A71B3" w14:textId="77777777" w:rsidR="007B38BD" w:rsidRPr="007B38BD" w:rsidRDefault="007B38BD" w:rsidP="007B38BD">
            <w:pPr>
              <w:pStyle w:val="a9"/>
              <w:jc w:val="center"/>
              <w:rPr>
                <w:szCs w:val="24"/>
                <w:lang w:eastAsia="uk-UA" w:bidi="uk-UA"/>
              </w:rPr>
            </w:pPr>
            <w:r w:rsidRPr="007B38BD">
              <w:rPr>
                <w:szCs w:val="24"/>
                <w:lang w:eastAsia="uk-UA" w:bidi="uk-UA"/>
              </w:rPr>
              <w:t>Надійшло кримінальних проваджень</w:t>
            </w:r>
          </w:p>
          <w:p w14:paraId="5B08BA3D" w14:textId="77777777" w:rsidR="007B38BD" w:rsidRPr="007B38BD" w:rsidRDefault="007B38BD" w:rsidP="007B38BD">
            <w:pPr>
              <w:pStyle w:val="a9"/>
              <w:jc w:val="center"/>
              <w:rPr>
                <w:szCs w:val="24"/>
                <w:lang w:eastAsia="uk-UA" w:bidi="uk-UA"/>
              </w:rPr>
            </w:pPr>
            <w:r w:rsidRPr="007B38BD">
              <w:rPr>
                <w:szCs w:val="24"/>
                <w:lang w:eastAsia="uk-UA" w:bidi="uk-UA"/>
              </w:rPr>
              <w:t>і матеріалів</w:t>
            </w:r>
          </w:p>
          <w:p w14:paraId="78DDAAAC" w14:textId="77777777" w:rsidR="007B38BD" w:rsidRPr="007B38BD" w:rsidRDefault="007B38BD" w:rsidP="007B38BD">
            <w:pPr>
              <w:pStyle w:val="a9"/>
              <w:jc w:val="center"/>
              <w:rPr>
                <w:b/>
                <w:szCs w:val="24"/>
                <w:lang w:eastAsia="uk-UA" w:bidi="uk-UA"/>
              </w:rPr>
            </w:pPr>
          </w:p>
        </w:tc>
        <w:tc>
          <w:tcPr>
            <w:tcW w:w="1417" w:type="dxa"/>
          </w:tcPr>
          <w:p w14:paraId="6AE973A1" w14:textId="77777777" w:rsidR="007B38BD" w:rsidRPr="007B38BD" w:rsidRDefault="007B38BD" w:rsidP="007B38BD">
            <w:pPr>
              <w:pStyle w:val="a9"/>
              <w:jc w:val="center"/>
              <w:rPr>
                <w:szCs w:val="24"/>
                <w:lang w:eastAsia="uk-UA" w:bidi="uk-UA"/>
              </w:rPr>
            </w:pPr>
            <w:r w:rsidRPr="007B38BD">
              <w:rPr>
                <w:szCs w:val="24"/>
                <w:lang w:eastAsia="uk-UA" w:bidi="uk-UA"/>
              </w:rPr>
              <w:t>Надійшло справ в</w:t>
            </w:r>
          </w:p>
          <w:p w14:paraId="1905DE1A" w14:textId="77777777" w:rsidR="007B38BD" w:rsidRPr="007B38BD" w:rsidRDefault="007B38BD" w:rsidP="007B38BD">
            <w:pPr>
              <w:pStyle w:val="a9"/>
              <w:jc w:val="center"/>
              <w:rPr>
                <w:szCs w:val="24"/>
                <w:lang w:eastAsia="uk-UA" w:bidi="uk-UA"/>
              </w:rPr>
            </w:pPr>
            <w:r w:rsidRPr="007B38BD">
              <w:rPr>
                <w:szCs w:val="24"/>
                <w:lang w:eastAsia="uk-UA" w:bidi="uk-UA"/>
              </w:rPr>
              <w:t>порядку цивільного</w:t>
            </w:r>
          </w:p>
          <w:p w14:paraId="1126539B" w14:textId="77777777" w:rsidR="007B38BD" w:rsidRPr="007B38BD" w:rsidRDefault="007B38BD" w:rsidP="007B38BD">
            <w:pPr>
              <w:pStyle w:val="a9"/>
              <w:jc w:val="center"/>
              <w:rPr>
                <w:b/>
                <w:szCs w:val="24"/>
                <w:lang w:eastAsia="uk-UA" w:bidi="uk-UA"/>
              </w:rPr>
            </w:pPr>
            <w:r w:rsidRPr="007B38BD">
              <w:rPr>
                <w:szCs w:val="24"/>
                <w:lang w:eastAsia="uk-UA" w:bidi="uk-UA"/>
              </w:rPr>
              <w:t>судочинства</w:t>
            </w:r>
          </w:p>
        </w:tc>
        <w:tc>
          <w:tcPr>
            <w:tcW w:w="1418" w:type="dxa"/>
          </w:tcPr>
          <w:p w14:paraId="066211B7" w14:textId="77777777" w:rsidR="007B38BD" w:rsidRPr="007B38BD" w:rsidRDefault="007B38BD" w:rsidP="007B38BD">
            <w:pPr>
              <w:pStyle w:val="a9"/>
              <w:jc w:val="center"/>
              <w:rPr>
                <w:szCs w:val="24"/>
                <w:lang w:eastAsia="uk-UA" w:bidi="uk-UA"/>
              </w:rPr>
            </w:pPr>
            <w:r w:rsidRPr="007B38BD">
              <w:rPr>
                <w:szCs w:val="24"/>
                <w:lang w:eastAsia="uk-UA" w:bidi="uk-UA"/>
              </w:rPr>
              <w:t>Надійшло справ в</w:t>
            </w:r>
          </w:p>
          <w:p w14:paraId="7B4E59FE" w14:textId="77777777" w:rsidR="007B38BD" w:rsidRPr="007B38BD" w:rsidRDefault="007B38BD" w:rsidP="007B38BD">
            <w:pPr>
              <w:pStyle w:val="a9"/>
              <w:jc w:val="center"/>
              <w:rPr>
                <w:szCs w:val="24"/>
                <w:lang w:eastAsia="uk-UA" w:bidi="uk-UA"/>
              </w:rPr>
            </w:pPr>
            <w:r w:rsidRPr="007B38BD">
              <w:rPr>
                <w:szCs w:val="24"/>
                <w:lang w:eastAsia="uk-UA" w:bidi="uk-UA"/>
              </w:rPr>
              <w:t>порядку адміністра-</w:t>
            </w:r>
          </w:p>
          <w:p w14:paraId="07DF4E2D" w14:textId="77777777" w:rsidR="007B38BD" w:rsidRPr="007B38BD" w:rsidRDefault="007B38BD" w:rsidP="007B38BD">
            <w:pPr>
              <w:pStyle w:val="a9"/>
              <w:jc w:val="center"/>
              <w:rPr>
                <w:szCs w:val="24"/>
                <w:lang w:eastAsia="uk-UA" w:bidi="uk-UA"/>
              </w:rPr>
            </w:pPr>
            <w:r w:rsidRPr="007B38BD">
              <w:rPr>
                <w:szCs w:val="24"/>
                <w:lang w:eastAsia="uk-UA" w:bidi="uk-UA"/>
              </w:rPr>
              <w:t>тивного судочинства</w:t>
            </w:r>
          </w:p>
        </w:tc>
        <w:tc>
          <w:tcPr>
            <w:tcW w:w="1417" w:type="dxa"/>
          </w:tcPr>
          <w:p w14:paraId="1CC6D337" w14:textId="77777777" w:rsidR="007B38BD" w:rsidRPr="007B38BD" w:rsidRDefault="007B38BD" w:rsidP="007B38BD">
            <w:pPr>
              <w:pStyle w:val="a9"/>
              <w:jc w:val="center"/>
              <w:rPr>
                <w:szCs w:val="24"/>
                <w:lang w:eastAsia="uk-UA" w:bidi="uk-UA"/>
              </w:rPr>
            </w:pPr>
            <w:r w:rsidRPr="007B38BD">
              <w:rPr>
                <w:szCs w:val="24"/>
                <w:lang w:eastAsia="uk-UA" w:bidi="uk-UA"/>
              </w:rPr>
              <w:t>Надійшло справ</w:t>
            </w:r>
          </w:p>
          <w:p w14:paraId="12A1A7AB" w14:textId="77777777" w:rsidR="007B38BD" w:rsidRPr="007B38BD" w:rsidRDefault="007B38BD" w:rsidP="007B38BD">
            <w:pPr>
              <w:pStyle w:val="a9"/>
              <w:jc w:val="center"/>
              <w:rPr>
                <w:szCs w:val="24"/>
                <w:lang w:eastAsia="uk-UA" w:bidi="uk-UA"/>
              </w:rPr>
            </w:pPr>
            <w:r w:rsidRPr="007B38BD">
              <w:rPr>
                <w:szCs w:val="24"/>
                <w:lang w:eastAsia="uk-UA" w:bidi="uk-UA"/>
              </w:rPr>
              <w:t>про адміністративні правопорушення</w:t>
            </w:r>
          </w:p>
        </w:tc>
        <w:tc>
          <w:tcPr>
            <w:tcW w:w="1275" w:type="dxa"/>
          </w:tcPr>
          <w:p w14:paraId="5EAA17EC" w14:textId="77777777" w:rsidR="007B38BD" w:rsidRPr="007B38BD" w:rsidRDefault="007B38BD" w:rsidP="007B38BD">
            <w:pPr>
              <w:pStyle w:val="a9"/>
              <w:jc w:val="center"/>
              <w:rPr>
                <w:b/>
                <w:szCs w:val="24"/>
                <w:lang w:eastAsia="uk-UA" w:bidi="uk-UA"/>
              </w:rPr>
            </w:pPr>
            <w:r w:rsidRPr="007B38BD">
              <w:rPr>
                <w:b/>
                <w:szCs w:val="24"/>
                <w:lang w:eastAsia="uk-UA" w:bidi="uk-UA"/>
              </w:rPr>
              <w:t>Всього</w:t>
            </w:r>
          </w:p>
          <w:p w14:paraId="3E64998B" w14:textId="77777777" w:rsidR="007B38BD" w:rsidRPr="007B38BD" w:rsidRDefault="007B38BD" w:rsidP="007B38BD">
            <w:pPr>
              <w:pStyle w:val="a9"/>
              <w:jc w:val="center"/>
              <w:rPr>
                <w:b/>
                <w:szCs w:val="24"/>
                <w:lang w:eastAsia="uk-UA" w:bidi="uk-UA"/>
              </w:rPr>
            </w:pPr>
            <w:r w:rsidRPr="007B38BD">
              <w:rPr>
                <w:b/>
                <w:szCs w:val="24"/>
                <w:lang w:eastAsia="uk-UA" w:bidi="uk-UA"/>
              </w:rPr>
              <w:t>надійшло справ і</w:t>
            </w:r>
          </w:p>
          <w:p w14:paraId="3463370C" w14:textId="77777777" w:rsidR="007B38BD" w:rsidRPr="007B38BD" w:rsidRDefault="007B38BD" w:rsidP="007B38BD">
            <w:pPr>
              <w:pStyle w:val="a9"/>
              <w:jc w:val="center"/>
              <w:rPr>
                <w:b/>
                <w:szCs w:val="24"/>
                <w:lang w:eastAsia="uk-UA" w:bidi="uk-UA"/>
              </w:rPr>
            </w:pPr>
            <w:r w:rsidRPr="007B38BD">
              <w:rPr>
                <w:b/>
                <w:szCs w:val="24"/>
                <w:lang w:eastAsia="uk-UA" w:bidi="uk-UA"/>
              </w:rPr>
              <w:t>матеріалів</w:t>
            </w:r>
          </w:p>
          <w:p w14:paraId="5D43A11F" w14:textId="77777777" w:rsidR="007B38BD" w:rsidRPr="007B38BD" w:rsidRDefault="007B38BD" w:rsidP="007B38BD">
            <w:pPr>
              <w:pStyle w:val="a9"/>
              <w:jc w:val="center"/>
              <w:rPr>
                <w:b/>
                <w:szCs w:val="24"/>
                <w:lang w:eastAsia="uk-UA" w:bidi="uk-UA"/>
              </w:rPr>
            </w:pPr>
            <w:r w:rsidRPr="007B38BD">
              <w:rPr>
                <w:b/>
                <w:szCs w:val="24"/>
                <w:lang w:eastAsia="uk-UA" w:bidi="uk-UA"/>
              </w:rPr>
              <w:t>за звітний</w:t>
            </w:r>
          </w:p>
          <w:p w14:paraId="06891355" w14:textId="77777777" w:rsidR="007B38BD" w:rsidRPr="007B38BD" w:rsidRDefault="007B38BD" w:rsidP="007B38BD">
            <w:pPr>
              <w:pStyle w:val="a9"/>
              <w:jc w:val="center"/>
              <w:rPr>
                <w:szCs w:val="24"/>
                <w:lang w:eastAsia="uk-UA" w:bidi="uk-UA"/>
              </w:rPr>
            </w:pPr>
            <w:r w:rsidRPr="007B38BD">
              <w:rPr>
                <w:b/>
                <w:szCs w:val="24"/>
                <w:lang w:eastAsia="uk-UA" w:bidi="uk-UA"/>
              </w:rPr>
              <w:t>період</w:t>
            </w:r>
          </w:p>
        </w:tc>
      </w:tr>
      <w:tr w:rsidR="007B38BD" w:rsidRPr="007B38BD" w14:paraId="5A19501E" w14:textId="77777777" w:rsidTr="00222EFC">
        <w:tc>
          <w:tcPr>
            <w:tcW w:w="567" w:type="dxa"/>
            <w:vAlign w:val="center"/>
          </w:tcPr>
          <w:p w14:paraId="3C2BE965" w14:textId="77777777" w:rsidR="007B38BD" w:rsidRPr="007B38BD" w:rsidRDefault="007B38BD" w:rsidP="007B38BD">
            <w:pPr>
              <w:pStyle w:val="a9"/>
              <w:ind w:left="-647" w:firstLine="567"/>
              <w:rPr>
                <w:sz w:val="24"/>
                <w:szCs w:val="24"/>
                <w:lang w:eastAsia="uk-UA" w:bidi="uk-UA"/>
              </w:rPr>
            </w:pPr>
            <w:r w:rsidRPr="007B38BD">
              <w:rPr>
                <w:sz w:val="24"/>
                <w:szCs w:val="24"/>
                <w:lang w:eastAsia="uk-UA" w:bidi="uk-UA"/>
              </w:rPr>
              <w:t>1.</w:t>
            </w:r>
          </w:p>
        </w:tc>
        <w:tc>
          <w:tcPr>
            <w:tcW w:w="2268" w:type="dxa"/>
          </w:tcPr>
          <w:p w14:paraId="7BA596F6" w14:textId="77777777" w:rsidR="007B38BD" w:rsidRPr="007B38BD" w:rsidRDefault="007B38BD" w:rsidP="007B38BD">
            <w:pPr>
              <w:pStyle w:val="a9"/>
              <w:rPr>
                <w:sz w:val="24"/>
                <w:szCs w:val="24"/>
                <w:lang w:eastAsia="uk-UA" w:bidi="uk-UA"/>
              </w:rPr>
            </w:pPr>
            <w:r w:rsidRPr="007B38BD">
              <w:rPr>
                <w:sz w:val="24"/>
                <w:szCs w:val="24"/>
                <w:lang w:eastAsia="uk-UA" w:bidi="uk-UA"/>
              </w:rPr>
              <w:t>Шепель К.А.</w:t>
            </w:r>
          </w:p>
        </w:tc>
        <w:tc>
          <w:tcPr>
            <w:tcW w:w="1418" w:type="dxa"/>
          </w:tcPr>
          <w:p w14:paraId="1A9D6251"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257</w:t>
            </w:r>
          </w:p>
        </w:tc>
        <w:tc>
          <w:tcPr>
            <w:tcW w:w="1417" w:type="dxa"/>
          </w:tcPr>
          <w:p w14:paraId="22D17626"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437</w:t>
            </w:r>
          </w:p>
        </w:tc>
        <w:tc>
          <w:tcPr>
            <w:tcW w:w="1418" w:type="dxa"/>
          </w:tcPr>
          <w:p w14:paraId="58AE5689"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12</w:t>
            </w:r>
          </w:p>
        </w:tc>
        <w:tc>
          <w:tcPr>
            <w:tcW w:w="1417" w:type="dxa"/>
          </w:tcPr>
          <w:p w14:paraId="333AB198"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220</w:t>
            </w:r>
          </w:p>
        </w:tc>
        <w:tc>
          <w:tcPr>
            <w:tcW w:w="1275" w:type="dxa"/>
          </w:tcPr>
          <w:p w14:paraId="6DBBD64E" w14:textId="77777777" w:rsidR="007B38BD" w:rsidRPr="007B38BD" w:rsidRDefault="007B38BD" w:rsidP="007B38BD">
            <w:pPr>
              <w:pStyle w:val="a9"/>
              <w:ind w:firstLine="567"/>
              <w:rPr>
                <w:b/>
                <w:i/>
                <w:sz w:val="24"/>
                <w:szCs w:val="24"/>
                <w:lang w:eastAsia="uk-UA" w:bidi="uk-UA"/>
              </w:rPr>
            </w:pPr>
            <w:r w:rsidRPr="007B38BD">
              <w:rPr>
                <w:b/>
                <w:i/>
                <w:sz w:val="24"/>
                <w:szCs w:val="24"/>
                <w:lang w:eastAsia="uk-UA" w:bidi="uk-UA"/>
              </w:rPr>
              <w:t>926</w:t>
            </w:r>
          </w:p>
        </w:tc>
      </w:tr>
      <w:tr w:rsidR="007B38BD" w:rsidRPr="007B38BD" w14:paraId="47495E1C" w14:textId="77777777" w:rsidTr="00222EFC">
        <w:tc>
          <w:tcPr>
            <w:tcW w:w="567" w:type="dxa"/>
            <w:vAlign w:val="center"/>
          </w:tcPr>
          <w:p w14:paraId="18236A63" w14:textId="77777777" w:rsidR="007B38BD" w:rsidRPr="007B38BD" w:rsidRDefault="007B38BD" w:rsidP="007B38BD">
            <w:pPr>
              <w:pStyle w:val="a9"/>
              <w:ind w:left="-647" w:firstLine="567"/>
              <w:rPr>
                <w:sz w:val="24"/>
                <w:szCs w:val="24"/>
                <w:lang w:eastAsia="uk-UA" w:bidi="uk-UA"/>
              </w:rPr>
            </w:pPr>
            <w:r w:rsidRPr="007B38BD">
              <w:rPr>
                <w:sz w:val="24"/>
                <w:szCs w:val="24"/>
                <w:lang w:eastAsia="uk-UA" w:bidi="uk-UA"/>
              </w:rPr>
              <w:t>2.</w:t>
            </w:r>
          </w:p>
        </w:tc>
        <w:tc>
          <w:tcPr>
            <w:tcW w:w="2268" w:type="dxa"/>
          </w:tcPr>
          <w:p w14:paraId="21B5297D" w14:textId="77777777" w:rsidR="007B38BD" w:rsidRPr="007B38BD" w:rsidRDefault="007B38BD" w:rsidP="007B38BD">
            <w:pPr>
              <w:pStyle w:val="a9"/>
              <w:rPr>
                <w:sz w:val="24"/>
                <w:szCs w:val="24"/>
                <w:lang w:eastAsia="uk-UA" w:bidi="uk-UA"/>
              </w:rPr>
            </w:pPr>
            <w:r w:rsidRPr="007B38BD">
              <w:rPr>
                <w:sz w:val="24"/>
                <w:szCs w:val="24"/>
                <w:lang w:eastAsia="uk-UA" w:bidi="uk-UA"/>
              </w:rPr>
              <w:t>Грушковська Л.Ю.</w:t>
            </w:r>
          </w:p>
        </w:tc>
        <w:tc>
          <w:tcPr>
            <w:tcW w:w="1418" w:type="dxa"/>
          </w:tcPr>
          <w:p w14:paraId="3E056BDD"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219</w:t>
            </w:r>
          </w:p>
        </w:tc>
        <w:tc>
          <w:tcPr>
            <w:tcW w:w="1417" w:type="dxa"/>
          </w:tcPr>
          <w:p w14:paraId="7107D3C0"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486</w:t>
            </w:r>
          </w:p>
        </w:tc>
        <w:tc>
          <w:tcPr>
            <w:tcW w:w="1418" w:type="dxa"/>
          </w:tcPr>
          <w:p w14:paraId="54535E1E"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8</w:t>
            </w:r>
          </w:p>
        </w:tc>
        <w:tc>
          <w:tcPr>
            <w:tcW w:w="1417" w:type="dxa"/>
          </w:tcPr>
          <w:p w14:paraId="1D4E77FF"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318</w:t>
            </w:r>
          </w:p>
        </w:tc>
        <w:tc>
          <w:tcPr>
            <w:tcW w:w="1275" w:type="dxa"/>
          </w:tcPr>
          <w:p w14:paraId="665E35F8" w14:textId="77777777" w:rsidR="007B38BD" w:rsidRPr="007B38BD" w:rsidRDefault="007B38BD" w:rsidP="007B38BD">
            <w:pPr>
              <w:pStyle w:val="a9"/>
              <w:ind w:firstLine="567"/>
              <w:rPr>
                <w:b/>
                <w:i/>
                <w:sz w:val="24"/>
                <w:szCs w:val="24"/>
                <w:lang w:eastAsia="uk-UA" w:bidi="uk-UA"/>
              </w:rPr>
            </w:pPr>
            <w:r w:rsidRPr="007B38BD">
              <w:rPr>
                <w:b/>
                <w:i/>
                <w:sz w:val="24"/>
                <w:szCs w:val="24"/>
                <w:lang w:eastAsia="uk-UA" w:bidi="uk-UA"/>
              </w:rPr>
              <w:t>1028</w:t>
            </w:r>
          </w:p>
        </w:tc>
      </w:tr>
      <w:tr w:rsidR="007B38BD" w:rsidRPr="007B38BD" w14:paraId="53DA36BC" w14:textId="77777777" w:rsidTr="00222EFC">
        <w:tc>
          <w:tcPr>
            <w:tcW w:w="567" w:type="dxa"/>
            <w:vAlign w:val="center"/>
          </w:tcPr>
          <w:p w14:paraId="64AC2B0A" w14:textId="77777777" w:rsidR="007B38BD" w:rsidRPr="007B38BD" w:rsidRDefault="007B38BD" w:rsidP="007B38BD">
            <w:pPr>
              <w:pStyle w:val="a9"/>
              <w:ind w:left="-647" w:firstLine="567"/>
              <w:rPr>
                <w:sz w:val="24"/>
                <w:szCs w:val="24"/>
                <w:lang w:eastAsia="uk-UA" w:bidi="uk-UA"/>
              </w:rPr>
            </w:pPr>
            <w:r w:rsidRPr="007B38BD">
              <w:rPr>
                <w:sz w:val="24"/>
                <w:szCs w:val="24"/>
                <w:lang w:eastAsia="uk-UA" w:bidi="uk-UA"/>
              </w:rPr>
              <w:t>3.</w:t>
            </w:r>
          </w:p>
        </w:tc>
        <w:tc>
          <w:tcPr>
            <w:tcW w:w="2268" w:type="dxa"/>
          </w:tcPr>
          <w:p w14:paraId="3BFC1ACA" w14:textId="77777777" w:rsidR="007B38BD" w:rsidRPr="007B38BD" w:rsidRDefault="007B38BD" w:rsidP="007B38BD">
            <w:pPr>
              <w:pStyle w:val="a9"/>
              <w:rPr>
                <w:sz w:val="24"/>
                <w:szCs w:val="24"/>
                <w:lang w:eastAsia="uk-UA" w:bidi="uk-UA"/>
              </w:rPr>
            </w:pPr>
            <w:r w:rsidRPr="007B38BD">
              <w:rPr>
                <w:sz w:val="24"/>
                <w:szCs w:val="24"/>
                <w:lang w:eastAsia="uk-UA" w:bidi="uk-UA"/>
              </w:rPr>
              <w:t>Вернік В.М.</w:t>
            </w:r>
          </w:p>
        </w:tc>
        <w:tc>
          <w:tcPr>
            <w:tcW w:w="1418" w:type="dxa"/>
          </w:tcPr>
          <w:p w14:paraId="519C9066"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220</w:t>
            </w:r>
          </w:p>
        </w:tc>
        <w:tc>
          <w:tcPr>
            <w:tcW w:w="1417" w:type="dxa"/>
          </w:tcPr>
          <w:p w14:paraId="7E5C6ACC"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429</w:t>
            </w:r>
          </w:p>
        </w:tc>
        <w:tc>
          <w:tcPr>
            <w:tcW w:w="1418" w:type="dxa"/>
          </w:tcPr>
          <w:p w14:paraId="3A7A1AD5"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6</w:t>
            </w:r>
          </w:p>
        </w:tc>
        <w:tc>
          <w:tcPr>
            <w:tcW w:w="1417" w:type="dxa"/>
          </w:tcPr>
          <w:p w14:paraId="796427A1"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194</w:t>
            </w:r>
          </w:p>
        </w:tc>
        <w:tc>
          <w:tcPr>
            <w:tcW w:w="1275" w:type="dxa"/>
          </w:tcPr>
          <w:p w14:paraId="12514BEB" w14:textId="77777777" w:rsidR="007B38BD" w:rsidRPr="007B38BD" w:rsidRDefault="007B38BD" w:rsidP="007B38BD">
            <w:pPr>
              <w:pStyle w:val="a9"/>
              <w:ind w:firstLine="567"/>
              <w:rPr>
                <w:b/>
                <w:i/>
                <w:sz w:val="24"/>
                <w:szCs w:val="24"/>
                <w:lang w:eastAsia="uk-UA" w:bidi="uk-UA"/>
              </w:rPr>
            </w:pPr>
            <w:r w:rsidRPr="007B38BD">
              <w:rPr>
                <w:b/>
                <w:i/>
                <w:sz w:val="24"/>
                <w:szCs w:val="24"/>
                <w:lang w:eastAsia="uk-UA" w:bidi="uk-UA"/>
              </w:rPr>
              <w:t>849</w:t>
            </w:r>
          </w:p>
        </w:tc>
      </w:tr>
      <w:tr w:rsidR="007B38BD" w:rsidRPr="007B38BD" w14:paraId="37CFD61B" w14:textId="77777777" w:rsidTr="00222EFC">
        <w:tc>
          <w:tcPr>
            <w:tcW w:w="567" w:type="dxa"/>
            <w:vAlign w:val="center"/>
          </w:tcPr>
          <w:p w14:paraId="7572A542" w14:textId="77777777" w:rsidR="007B38BD" w:rsidRPr="007B38BD" w:rsidRDefault="007B38BD" w:rsidP="007B38BD">
            <w:pPr>
              <w:pStyle w:val="a9"/>
              <w:ind w:left="-647" w:firstLine="567"/>
              <w:rPr>
                <w:sz w:val="24"/>
                <w:szCs w:val="24"/>
                <w:lang w:eastAsia="uk-UA" w:bidi="uk-UA"/>
              </w:rPr>
            </w:pPr>
            <w:r w:rsidRPr="007B38BD">
              <w:rPr>
                <w:sz w:val="24"/>
                <w:szCs w:val="24"/>
                <w:lang w:eastAsia="uk-UA" w:bidi="uk-UA"/>
              </w:rPr>
              <w:t>4.</w:t>
            </w:r>
          </w:p>
        </w:tc>
        <w:tc>
          <w:tcPr>
            <w:tcW w:w="2268" w:type="dxa"/>
          </w:tcPr>
          <w:p w14:paraId="4A3AC272" w14:textId="77777777" w:rsidR="007B38BD" w:rsidRPr="007B38BD" w:rsidRDefault="007B38BD" w:rsidP="007B38BD">
            <w:pPr>
              <w:pStyle w:val="a9"/>
              <w:rPr>
                <w:sz w:val="24"/>
                <w:szCs w:val="24"/>
                <w:lang w:eastAsia="uk-UA" w:bidi="uk-UA"/>
              </w:rPr>
            </w:pPr>
            <w:r w:rsidRPr="007B38BD">
              <w:rPr>
                <w:sz w:val="24"/>
                <w:szCs w:val="24"/>
                <w:lang w:eastAsia="uk-UA" w:bidi="uk-UA"/>
              </w:rPr>
              <w:t>Заярний А.М.</w:t>
            </w:r>
          </w:p>
        </w:tc>
        <w:tc>
          <w:tcPr>
            <w:tcW w:w="1418" w:type="dxa"/>
          </w:tcPr>
          <w:p w14:paraId="4B4277CA"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240</w:t>
            </w:r>
          </w:p>
        </w:tc>
        <w:tc>
          <w:tcPr>
            <w:tcW w:w="1417" w:type="dxa"/>
          </w:tcPr>
          <w:p w14:paraId="4FFA5B32"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416</w:t>
            </w:r>
          </w:p>
        </w:tc>
        <w:tc>
          <w:tcPr>
            <w:tcW w:w="1418" w:type="dxa"/>
          </w:tcPr>
          <w:p w14:paraId="52896CB2"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7</w:t>
            </w:r>
          </w:p>
        </w:tc>
        <w:tc>
          <w:tcPr>
            <w:tcW w:w="1417" w:type="dxa"/>
          </w:tcPr>
          <w:p w14:paraId="7D1BD934"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279</w:t>
            </w:r>
          </w:p>
        </w:tc>
        <w:tc>
          <w:tcPr>
            <w:tcW w:w="1275" w:type="dxa"/>
          </w:tcPr>
          <w:p w14:paraId="3068995A" w14:textId="77777777" w:rsidR="007B38BD" w:rsidRPr="007B38BD" w:rsidRDefault="007B38BD" w:rsidP="007B38BD">
            <w:pPr>
              <w:pStyle w:val="a9"/>
              <w:ind w:firstLine="567"/>
              <w:rPr>
                <w:b/>
                <w:i/>
                <w:sz w:val="24"/>
                <w:szCs w:val="24"/>
                <w:lang w:eastAsia="uk-UA" w:bidi="uk-UA"/>
              </w:rPr>
            </w:pPr>
            <w:r w:rsidRPr="007B38BD">
              <w:rPr>
                <w:b/>
                <w:i/>
                <w:sz w:val="24"/>
                <w:szCs w:val="24"/>
                <w:lang w:eastAsia="uk-UA" w:bidi="uk-UA"/>
              </w:rPr>
              <w:t>942</w:t>
            </w:r>
          </w:p>
        </w:tc>
      </w:tr>
      <w:tr w:rsidR="007B38BD" w:rsidRPr="007B38BD" w14:paraId="3861C368" w14:textId="77777777" w:rsidTr="00222EFC">
        <w:tc>
          <w:tcPr>
            <w:tcW w:w="567" w:type="dxa"/>
            <w:vAlign w:val="center"/>
          </w:tcPr>
          <w:p w14:paraId="3B559D6E" w14:textId="77777777" w:rsidR="007B38BD" w:rsidRPr="007B38BD" w:rsidRDefault="007B38BD" w:rsidP="007B38BD">
            <w:pPr>
              <w:pStyle w:val="a9"/>
              <w:ind w:left="-1072" w:firstLine="567"/>
              <w:rPr>
                <w:sz w:val="24"/>
                <w:szCs w:val="24"/>
                <w:lang w:eastAsia="uk-UA" w:bidi="uk-UA"/>
              </w:rPr>
            </w:pPr>
            <w:r w:rsidRPr="007B38BD">
              <w:rPr>
                <w:sz w:val="24"/>
                <w:szCs w:val="24"/>
                <w:lang w:eastAsia="uk-UA" w:bidi="uk-UA"/>
              </w:rPr>
              <w:t>5.</w:t>
            </w:r>
          </w:p>
        </w:tc>
        <w:tc>
          <w:tcPr>
            <w:tcW w:w="2268" w:type="dxa"/>
          </w:tcPr>
          <w:p w14:paraId="5E8553B6" w14:textId="77777777" w:rsidR="007B38BD" w:rsidRPr="007B38BD" w:rsidRDefault="007B38BD" w:rsidP="007B38BD">
            <w:pPr>
              <w:pStyle w:val="a9"/>
              <w:rPr>
                <w:sz w:val="24"/>
                <w:szCs w:val="24"/>
                <w:lang w:eastAsia="uk-UA" w:bidi="uk-UA"/>
              </w:rPr>
            </w:pPr>
            <w:r w:rsidRPr="007B38BD">
              <w:rPr>
                <w:sz w:val="24"/>
                <w:szCs w:val="24"/>
                <w:lang w:eastAsia="uk-UA" w:bidi="uk-UA"/>
              </w:rPr>
              <w:t>Порощук П.П.</w:t>
            </w:r>
          </w:p>
        </w:tc>
        <w:tc>
          <w:tcPr>
            <w:tcW w:w="1418" w:type="dxa"/>
          </w:tcPr>
          <w:p w14:paraId="3BE94349"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222</w:t>
            </w:r>
          </w:p>
        </w:tc>
        <w:tc>
          <w:tcPr>
            <w:tcW w:w="1417" w:type="dxa"/>
          </w:tcPr>
          <w:p w14:paraId="7EC71D02"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359</w:t>
            </w:r>
          </w:p>
        </w:tc>
        <w:tc>
          <w:tcPr>
            <w:tcW w:w="1418" w:type="dxa"/>
          </w:tcPr>
          <w:p w14:paraId="37B0DF98"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2</w:t>
            </w:r>
          </w:p>
        </w:tc>
        <w:tc>
          <w:tcPr>
            <w:tcW w:w="1417" w:type="dxa"/>
          </w:tcPr>
          <w:p w14:paraId="177EAC74" w14:textId="77777777" w:rsidR="007B38BD" w:rsidRPr="007B38BD" w:rsidRDefault="007B38BD" w:rsidP="007B38BD">
            <w:pPr>
              <w:pStyle w:val="a9"/>
              <w:ind w:firstLine="567"/>
              <w:rPr>
                <w:i/>
                <w:sz w:val="24"/>
                <w:szCs w:val="24"/>
                <w:lang w:eastAsia="uk-UA" w:bidi="uk-UA"/>
              </w:rPr>
            </w:pPr>
            <w:r w:rsidRPr="007B38BD">
              <w:rPr>
                <w:i/>
                <w:sz w:val="24"/>
                <w:szCs w:val="24"/>
                <w:lang w:eastAsia="uk-UA" w:bidi="uk-UA"/>
              </w:rPr>
              <w:t>245</w:t>
            </w:r>
          </w:p>
        </w:tc>
        <w:tc>
          <w:tcPr>
            <w:tcW w:w="1275" w:type="dxa"/>
          </w:tcPr>
          <w:p w14:paraId="71AA96A2" w14:textId="77777777" w:rsidR="007B38BD" w:rsidRPr="007B38BD" w:rsidRDefault="007B38BD" w:rsidP="007B38BD">
            <w:pPr>
              <w:pStyle w:val="a9"/>
              <w:ind w:firstLine="567"/>
              <w:rPr>
                <w:b/>
                <w:i/>
                <w:sz w:val="24"/>
                <w:szCs w:val="24"/>
                <w:lang w:eastAsia="uk-UA" w:bidi="uk-UA"/>
              </w:rPr>
            </w:pPr>
            <w:r w:rsidRPr="007B38BD">
              <w:rPr>
                <w:b/>
                <w:i/>
                <w:sz w:val="24"/>
                <w:szCs w:val="24"/>
                <w:lang w:eastAsia="uk-UA" w:bidi="uk-UA"/>
              </w:rPr>
              <w:t>828</w:t>
            </w:r>
          </w:p>
        </w:tc>
      </w:tr>
      <w:tr w:rsidR="007B38BD" w:rsidRPr="007B38BD" w14:paraId="48BD6F9A" w14:textId="77777777" w:rsidTr="00222EFC">
        <w:trPr>
          <w:trHeight w:val="70"/>
        </w:trPr>
        <w:tc>
          <w:tcPr>
            <w:tcW w:w="567" w:type="dxa"/>
          </w:tcPr>
          <w:p w14:paraId="19923EAE" w14:textId="77777777" w:rsidR="007B38BD" w:rsidRPr="007B38BD" w:rsidRDefault="007B38BD" w:rsidP="007B38BD">
            <w:pPr>
              <w:pStyle w:val="a9"/>
              <w:ind w:left="-647" w:firstLine="567"/>
              <w:rPr>
                <w:sz w:val="24"/>
                <w:szCs w:val="24"/>
                <w:lang w:eastAsia="uk-UA" w:bidi="uk-UA"/>
              </w:rPr>
            </w:pPr>
          </w:p>
        </w:tc>
        <w:tc>
          <w:tcPr>
            <w:tcW w:w="2268" w:type="dxa"/>
          </w:tcPr>
          <w:p w14:paraId="1A7B6125" w14:textId="77777777" w:rsidR="007B38BD" w:rsidRPr="007B38BD" w:rsidRDefault="007B38BD" w:rsidP="007B38BD">
            <w:pPr>
              <w:pStyle w:val="a9"/>
              <w:rPr>
                <w:b/>
                <w:sz w:val="24"/>
                <w:szCs w:val="24"/>
                <w:lang w:eastAsia="uk-UA" w:bidi="uk-UA"/>
              </w:rPr>
            </w:pPr>
            <w:r w:rsidRPr="007B38BD">
              <w:rPr>
                <w:b/>
                <w:sz w:val="24"/>
                <w:szCs w:val="24"/>
                <w:lang w:eastAsia="uk-UA" w:bidi="uk-UA"/>
              </w:rPr>
              <w:t>Всього:</w:t>
            </w:r>
          </w:p>
        </w:tc>
        <w:tc>
          <w:tcPr>
            <w:tcW w:w="1418" w:type="dxa"/>
          </w:tcPr>
          <w:p w14:paraId="0A4A8A4F" w14:textId="77777777" w:rsidR="007B38BD" w:rsidRPr="007B38BD" w:rsidRDefault="007B38BD" w:rsidP="007B38BD">
            <w:pPr>
              <w:pStyle w:val="a9"/>
              <w:ind w:firstLine="567"/>
              <w:rPr>
                <w:b/>
                <w:i/>
                <w:sz w:val="24"/>
                <w:szCs w:val="24"/>
                <w:lang w:eastAsia="uk-UA" w:bidi="uk-UA"/>
              </w:rPr>
            </w:pPr>
            <w:r w:rsidRPr="007B38BD">
              <w:rPr>
                <w:b/>
                <w:i/>
                <w:sz w:val="24"/>
                <w:szCs w:val="24"/>
                <w:lang w:eastAsia="uk-UA" w:bidi="uk-UA"/>
              </w:rPr>
              <w:t>1158</w:t>
            </w:r>
          </w:p>
        </w:tc>
        <w:tc>
          <w:tcPr>
            <w:tcW w:w="1417" w:type="dxa"/>
          </w:tcPr>
          <w:p w14:paraId="68A89F36" w14:textId="77777777" w:rsidR="007B38BD" w:rsidRPr="007B38BD" w:rsidRDefault="007B38BD" w:rsidP="007B38BD">
            <w:pPr>
              <w:pStyle w:val="a9"/>
              <w:ind w:firstLine="567"/>
              <w:rPr>
                <w:b/>
                <w:i/>
                <w:sz w:val="24"/>
                <w:szCs w:val="24"/>
                <w:lang w:eastAsia="uk-UA" w:bidi="uk-UA"/>
              </w:rPr>
            </w:pPr>
            <w:r w:rsidRPr="007B38BD">
              <w:rPr>
                <w:b/>
                <w:i/>
                <w:sz w:val="24"/>
                <w:szCs w:val="24"/>
                <w:lang w:eastAsia="uk-UA" w:bidi="uk-UA"/>
              </w:rPr>
              <w:t>2124</w:t>
            </w:r>
          </w:p>
        </w:tc>
        <w:tc>
          <w:tcPr>
            <w:tcW w:w="1418" w:type="dxa"/>
          </w:tcPr>
          <w:p w14:paraId="27F0C265" w14:textId="77777777" w:rsidR="007B38BD" w:rsidRPr="007B38BD" w:rsidRDefault="007B38BD" w:rsidP="007B38BD">
            <w:pPr>
              <w:pStyle w:val="a9"/>
              <w:ind w:firstLine="567"/>
              <w:rPr>
                <w:b/>
                <w:i/>
                <w:sz w:val="24"/>
                <w:szCs w:val="24"/>
                <w:lang w:eastAsia="uk-UA" w:bidi="uk-UA"/>
              </w:rPr>
            </w:pPr>
            <w:r w:rsidRPr="007B38BD">
              <w:rPr>
                <w:b/>
                <w:i/>
                <w:sz w:val="24"/>
                <w:szCs w:val="24"/>
                <w:lang w:eastAsia="uk-UA" w:bidi="uk-UA"/>
              </w:rPr>
              <w:t>35</w:t>
            </w:r>
          </w:p>
        </w:tc>
        <w:tc>
          <w:tcPr>
            <w:tcW w:w="1417" w:type="dxa"/>
          </w:tcPr>
          <w:p w14:paraId="5A5E661F" w14:textId="77777777" w:rsidR="007B38BD" w:rsidRPr="007B38BD" w:rsidRDefault="007B38BD" w:rsidP="007B38BD">
            <w:pPr>
              <w:pStyle w:val="a9"/>
              <w:ind w:firstLine="567"/>
              <w:rPr>
                <w:b/>
                <w:i/>
                <w:sz w:val="24"/>
                <w:szCs w:val="24"/>
                <w:lang w:eastAsia="uk-UA" w:bidi="uk-UA"/>
              </w:rPr>
            </w:pPr>
            <w:r w:rsidRPr="007B38BD">
              <w:rPr>
                <w:b/>
                <w:i/>
                <w:sz w:val="24"/>
                <w:szCs w:val="24"/>
                <w:lang w:eastAsia="uk-UA" w:bidi="uk-UA"/>
              </w:rPr>
              <w:t>1256</w:t>
            </w:r>
          </w:p>
        </w:tc>
        <w:tc>
          <w:tcPr>
            <w:tcW w:w="1275" w:type="dxa"/>
          </w:tcPr>
          <w:p w14:paraId="72808D66" w14:textId="77777777" w:rsidR="007B38BD" w:rsidRPr="007B38BD" w:rsidRDefault="007B38BD" w:rsidP="007B38BD">
            <w:pPr>
              <w:pStyle w:val="a9"/>
              <w:ind w:firstLine="567"/>
              <w:rPr>
                <w:b/>
                <w:i/>
                <w:sz w:val="24"/>
                <w:szCs w:val="24"/>
                <w:lang w:eastAsia="uk-UA" w:bidi="uk-UA"/>
              </w:rPr>
            </w:pPr>
            <w:r w:rsidRPr="007B38BD">
              <w:rPr>
                <w:b/>
                <w:i/>
                <w:sz w:val="24"/>
                <w:szCs w:val="24"/>
                <w:lang w:eastAsia="uk-UA" w:bidi="uk-UA"/>
              </w:rPr>
              <w:t>4573</w:t>
            </w:r>
          </w:p>
        </w:tc>
      </w:tr>
    </w:tbl>
    <w:p w14:paraId="266F3001" w14:textId="77777777" w:rsidR="007B38BD" w:rsidRPr="007B38BD" w:rsidRDefault="007B38BD" w:rsidP="007B38BD">
      <w:pPr>
        <w:pStyle w:val="a9"/>
        <w:jc w:val="both"/>
        <w:rPr>
          <w:b/>
          <w:bCs/>
          <w:sz w:val="28"/>
          <w:szCs w:val="28"/>
          <w:lang w:eastAsia="uk-UA" w:bidi="uk-UA"/>
        </w:rPr>
      </w:pPr>
    </w:p>
    <w:p w14:paraId="12914DAA" w14:textId="77777777" w:rsidR="007B38BD" w:rsidRPr="007B38BD" w:rsidRDefault="007B38BD" w:rsidP="003C6E13">
      <w:pPr>
        <w:pStyle w:val="a9"/>
        <w:spacing w:line="276" w:lineRule="auto"/>
        <w:ind w:firstLine="284"/>
        <w:jc w:val="both"/>
        <w:rPr>
          <w:sz w:val="28"/>
          <w:szCs w:val="28"/>
          <w:lang w:eastAsia="uk-UA" w:bidi="uk-UA"/>
        </w:rPr>
      </w:pPr>
      <w:r w:rsidRPr="007B38BD">
        <w:rPr>
          <w:sz w:val="28"/>
          <w:szCs w:val="28"/>
          <w:lang w:eastAsia="uk-UA" w:bidi="uk-UA"/>
        </w:rPr>
        <w:t>Розрахунки навантаження справ та матеріалів на одного суддю визначені виходячи з штатної чисельності суддів та за кількістю фактично працюючих суддів Жмеринського міськрайонного суду Вінницької області.</w:t>
      </w:r>
    </w:p>
    <w:p w14:paraId="6B5D282E" w14:textId="77777777" w:rsidR="007B38BD" w:rsidRPr="007B38BD" w:rsidRDefault="007B38BD" w:rsidP="003C6E13">
      <w:pPr>
        <w:pStyle w:val="a9"/>
        <w:spacing w:line="276" w:lineRule="auto"/>
        <w:ind w:firstLine="284"/>
        <w:jc w:val="both"/>
        <w:rPr>
          <w:sz w:val="28"/>
          <w:szCs w:val="28"/>
          <w:lang w:eastAsia="uk-UA" w:bidi="uk-UA"/>
        </w:rPr>
      </w:pPr>
      <w:r w:rsidRPr="007B38BD">
        <w:rPr>
          <w:sz w:val="28"/>
          <w:szCs w:val="28"/>
          <w:lang w:eastAsia="uk-UA" w:bidi="uk-UA"/>
        </w:rPr>
        <w:t xml:space="preserve">Розрахунок навантаження середньомісячного надходження на одного суддю за штатною чисельністю суддів </w:t>
      </w:r>
      <w:r w:rsidRPr="003C6E13">
        <w:rPr>
          <w:b/>
          <w:sz w:val="28"/>
          <w:szCs w:val="28"/>
          <w:lang w:eastAsia="uk-UA" w:bidi="uk-UA"/>
        </w:rPr>
        <w:t>(8)– 48 справ.</w:t>
      </w:r>
    </w:p>
    <w:p w14:paraId="6FDB5A1B" w14:textId="77777777" w:rsidR="007B38BD" w:rsidRDefault="007B38BD" w:rsidP="003C6E13">
      <w:pPr>
        <w:pStyle w:val="a9"/>
        <w:spacing w:line="276" w:lineRule="auto"/>
        <w:ind w:firstLine="284"/>
        <w:jc w:val="both"/>
        <w:rPr>
          <w:sz w:val="28"/>
          <w:szCs w:val="28"/>
          <w:lang w:eastAsia="uk-UA" w:bidi="uk-UA"/>
        </w:rPr>
      </w:pPr>
      <w:r w:rsidRPr="007B38BD">
        <w:rPr>
          <w:sz w:val="28"/>
          <w:szCs w:val="28"/>
          <w:lang w:eastAsia="uk-UA" w:bidi="uk-UA"/>
        </w:rPr>
        <w:t xml:space="preserve">Розрахунок навантаження середньомісячного надходження на одного суддю за фактичною кількістю працюючих суддів </w:t>
      </w:r>
      <w:r w:rsidRPr="003C6E13">
        <w:rPr>
          <w:b/>
          <w:sz w:val="28"/>
          <w:szCs w:val="28"/>
          <w:lang w:eastAsia="uk-UA" w:bidi="uk-UA"/>
        </w:rPr>
        <w:t>(5) – 76 справ.</w:t>
      </w:r>
    </w:p>
    <w:p w14:paraId="4D1C9F24" w14:textId="77777777" w:rsidR="003C6E13" w:rsidRDefault="003C6E13" w:rsidP="00222EFC">
      <w:pPr>
        <w:pStyle w:val="a9"/>
        <w:ind w:firstLine="567"/>
        <w:jc w:val="center"/>
        <w:rPr>
          <w:b/>
          <w:color w:val="548DD4" w:themeColor="text2" w:themeTint="99"/>
          <w:sz w:val="40"/>
          <w:szCs w:val="28"/>
          <w:lang w:eastAsia="uk-UA" w:bidi="uk-UA"/>
        </w:rPr>
      </w:pPr>
    </w:p>
    <w:p w14:paraId="5E12001E" w14:textId="77777777" w:rsidR="00676B72" w:rsidRDefault="00676B72" w:rsidP="00222EFC">
      <w:pPr>
        <w:pStyle w:val="a9"/>
        <w:ind w:firstLine="567"/>
        <w:jc w:val="center"/>
        <w:rPr>
          <w:b/>
          <w:color w:val="548DD4" w:themeColor="text2" w:themeTint="99"/>
          <w:sz w:val="40"/>
          <w:szCs w:val="28"/>
          <w:lang w:eastAsia="uk-UA" w:bidi="uk-UA"/>
        </w:rPr>
      </w:pPr>
    </w:p>
    <w:p w14:paraId="739B6925" w14:textId="77777777" w:rsidR="00222EFC" w:rsidRPr="00222EFC" w:rsidRDefault="00222EFC" w:rsidP="00222EFC">
      <w:pPr>
        <w:pStyle w:val="a9"/>
        <w:ind w:firstLine="567"/>
        <w:jc w:val="center"/>
        <w:rPr>
          <w:b/>
          <w:color w:val="548DD4" w:themeColor="text2" w:themeTint="99"/>
          <w:sz w:val="40"/>
          <w:szCs w:val="28"/>
          <w:lang w:eastAsia="uk-UA" w:bidi="uk-UA"/>
        </w:rPr>
      </w:pPr>
      <w:r w:rsidRPr="00222EFC">
        <w:rPr>
          <w:b/>
          <w:color w:val="548DD4" w:themeColor="text2" w:themeTint="99"/>
          <w:sz w:val="40"/>
          <w:szCs w:val="28"/>
          <w:lang w:eastAsia="uk-UA" w:bidi="uk-UA"/>
        </w:rPr>
        <w:t>Результати розгляду справ</w:t>
      </w:r>
    </w:p>
    <w:p w14:paraId="2C1DA003" w14:textId="77777777" w:rsidR="00222EFC" w:rsidRPr="00222EFC" w:rsidRDefault="00222EFC" w:rsidP="003C6E13">
      <w:pPr>
        <w:pStyle w:val="a9"/>
        <w:ind w:firstLine="567"/>
        <w:jc w:val="center"/>
        <w:rPr>
          <w:sz w:val="28"/>
          <w:szCs w:val="28"/>
          <w:lang w:eastAsia="uk-UA" w:bidi="uk-UA"/>
        </w:rPr>
      </w:pPr>
    </w:p>
    <w:p w14:paraId="07905867" w14:textId="77777777" w:rsidR="00222EFC" w:rsidRPr="00222EFC" w:rsidRDefault="00222EFC" w:rsidP="003C6E13">
      <w:pPr>
        <w:pStyle w:val="a9"/>
        <w:ind w:firstLine="567"/>
        <w:jc w:val="center"/>
        <w:rPr>
          <w:sz w:val="28"/>
          <w:szCs w:val="28"/>
          <w:lang w:eastAsia="uk-UA" w:bidi="uk-UA"/>
        </w:rPr>
      </w:pPr>
      <w:r w:rsidRPr="00222EFC">
        <w:rPr>
          <w:sz w:val="28"/>
          <w:szCs w:val="28"/>
          <w:lang w:eastAsia="uk-UA" w:bidi="uk-UA"/>
        </w:rPr>
        <w:t>Результати та динаміка розгляду справ та матеріалів в 2024 році у порівнянні з 2023 роком наведені в таблиці</w:t>
      </w:r>
    </w:p>
    <w:p w14:paraId="479C1B91" w14:textId="77777777" w:rsidR="00222EFC" w:rsidRPr="00222EFC" w:rsidRDefault="00222EFC" w:rsidP="00222EFC">
      <w:pPr>
        <w:pStyle w:val="a9"/>
        <w:ind w:firstLine="567"/>
        <w:rPr>
          <w:b/>
          <w:sz w:val="28"/>
          <w:szCs w:val="28"/>
          <w:lang w:eastAsia="uk-UA" w:bidi="uk-UA"/>
        </w:rPr>
      </w:pPr>
    </w:p>
    <w:tbl>
      <w:tblPr>
        <w:tblW w:w="1003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1334"/>
        <w:gridCol w:w="13"/>
        <w:gridCol w:w="1335"/>
        <w:gridCol w:w="7"/>
        <w:gridCol w:w="13"/>
        <w:gridCol w:w="1164"/>
        <w:gridCol w:w="7"/>
        <w:gridCol w:w="23"/>
        <w:gridCol w:w="1202"/>
      </w:tblGrid>
      <w:tr w:rsidR="00222EFC" w:rsidRPr="00222EFC" w14:paraId="44DF612B" w14:textId="77777777" w:rsidTr="00222EFC">
        <w:trPr>
          <w:trHeight w:val="435"/>
        </w:trPr>
        <w:tc>
          <w:tcPr>
            <w:tcW w:w="4934" w:type="dxa"/>
            <w:vMerge w:val="restart"/>
            <w:tcBorders>
              <w:top w:val="single" w:sz="4" w:space="0" w:color="auto"/>
              <w:left w:val="single" w:sz="4" w:space="0" w:color="auto"/>
              <w:bottom w:val="single" w:sz="4" w:space="0" w:color="auto"/>
              <w:right w:val="single" w:sz="4" w:space="0" w:color="auto"/>
            </w:tcBorders>
            <w:vAlign w:val="center"/>
            <w:hideMark/>
          </w:tcPr>
          <w:p w14:paraId="4ADA73B3" w14:textId="77777777" w:rsidR="00222EFC" w:rsidRPr="00222EFC" w:rsidRDefault="00222EFC" w:rsidP="00222EFC">
            <w:pPr>
              <w:pStyle w:val="a9"/>
              <w:rPr>
                <w:b/>
                <w:sz w:val="24"/>
                <w:szCs w:val="24"/>
                <w:lang w:eastAsia="uk-UA" w:bidi="uk-UA"/>
              </w:rPr>
            </w:pPr>
            <w:r w:rsidRPr="00222EFC">
              <w:rPr>
                <w:b/>
                <w:sz w:val="24"/>
                <w:szCs w:val="24"/>
                <w:lang w:eastAsia="uk-UA" w:bidi="uk-UA"/>
              </w:rPr>
              <w:t>Категорії справ, що надійшли до суду за звітний період</w:t>
            </w:r>
          </w:p>
        </w:tc>
        <w:tc>
          <w:tcPr>
            <w:tcW w:w="1334" w:type="dxa"/>
            <w:vMerge w:val="restart"/>
            <w:tcBorders>
              <w:top w:val="single" w:sz="4" w:space="0" w:color="auto"/>
              <w:left w:val="single" w:sz="4" w:space="0" w:color="auto"/>
              <w:bottom w:val="single" w:sz="4" w:space="0" w:color="auto"/>
              <w:right w:val="single" w:sz="4" w:space="0" w:color="auto"/>
            </w:tcBorders>
            <w:vAlign w:val="center"/>
            <w:hideMark/>
          </w:tcPr>
          <w:p w14:paraId="399574B1" w14:textId="77777777" w:rsidR="00222EFC" w:rsidRPr="00222EFC" w:rsidRDefault="00222EFC" w:rsidP="00222EFC">
            <w:pPr>
              <w:pStyle w:val="a9"/>
              <w:jc w:val="center"/>
              <w:rPr>
                <w:b/>
                <w:sz w:val="24"/>
                <w:szCs w:val="24"/>
                <w:lang w:eastAsia="uk-UA" w:bidi="uk-UA"/>
              </w:rPr>
            </w:pPr>
            <w:r w:rsidRPr="00222EFC">
              <w:rPr>
                <w:b/>
                <w:sz w:val="24"/>
                <w:szCs w:val="24"/>
                <w:lang w:eastAsia="uk-UA" w:bidi="uk-UA"/>
              </w:rPr>
              <w:t>2024</w:t>
            </w:r>
          </w:p>
        </w:tc>
        <w:tc>
          <w:tcPr>
            <w:tcW w:w="135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5AA7BE6" w14:textId="77777777" w:rsidR="00222EFC" w:rsidRPr="00222EFC" w:rsidRDefault="00222EFC" w:rsidP="00222EFC">
            <w:pPr>
              <w:pStyle w:val="a9"/>
              <w:jc w:val="center"/>
              <w:rPr>
                <w:b/>
                <w:sz w:val="24"/>
                <w:szCs w:val="24"/>
                <w:lang w:eastAsia="uk-UA" w:bidi="uk-UA"/>
              </w:rPr>
            </w:pPr>
            <w:r w:rsidRPr="00222EFC">
              <w:rPr>
                <w:b/>
                <w:sz w:val="24"/>
                <w:szCs w:val="24"/>
                <w:lang w:eastAsia="uk-UA" w:bidi="uk-UA"/>
              </w:rPr>
              <w:t>2023</w:t>
            </w:r>
          </w:p>
        </w:tc>
        <w:tc>
          <w:tcPr>
            <w:tcW w:w="2409" w:type="dxa"/>
            <w:gridSpan w:val="5"/>
            <w:tcBorders>
              <w:top w:val="single" w:sz="4" w:space="0" w:color="auto"/>
              <w:left w:val="single" w:sz="4" w:space="0" w:color="auto"/>
              <w:bottom w:val="single" w:sz="4" w:space="0" w:color="auto"/>
              <w:right w:val="single" w:sz="4" w:space="0" w:color="auto"/>
            </w:tcBorders>
            <w:vAlign w:val="center"/>
            <w:hideMark/>
          </w:tcPr>
          <w:p w14:paraId="685FF8F9" w14:textId="77777777" w:rsidR="00222EFC" w:rsidRPr="00222EFC" w:rsidRDefault="00222EFC" w:rsidP="00222EFC">
            <w:pPr>
              <w:pStyle w:val="a9"/>
              <w:rPr>
                <w:b/>
                <w:sz w:val="24"/>
                <w:szCs w:val="24"/>
                <w:lang w:eastAsia="uk-UA" w:bidi="uk-UA"/>
              </w:rPr>
            </w:pPr>
            <w:r w:rsidRPr="00222EFC">
              <w:rPr>
                <w:b/>
                <w:sz w:val="24"/>
                <w:szCs w:val="24"/>
                <w:lang w:eastAsia="uk-UA" w:bidi="uk-UA"/>
              </w:rPr>
              <w:t>Динаміка</w:t>
            </w:r>
          </w:p>
        </w:tc>
      </w:tr>
      <w:tr w:rsidR="00222EFC" w:rsidRPr="00222EFC" w14:paraId="625F814D" w14:textId="77777777" w:rsidTr="00222EFC">
        <w:trPr>
          <w:trHeight w:val="415"/>
        </w:trPr>
        <w:tc>
          <w:tcPr>
            <w:tcW w:w="4934" w:type="dxa"/>
            <w:vMerge/>
            <w:tcBorders>
              <w:top w:val="single" w:sz="4" w:space="0" w:color="auto"/>
              <w:left w:val="single" w:sz="4" w:space="0" w:color="auto"/>
              <w:bottom w:val="single" w:sz="4" w:space="0" w:color="auto"/>
              <w:right w:val="single" w:sz="4" w:space="0" w:color="auto"/>
            </w:tcBorders>
            <w:vAlign w:val="center"/>
            <w:hideMark/>
          </w:tcPr>
          <w:p w14:paraId="489F7A00" w14:textId="77777777" w:rsidR="00222EFC" w:rsidRPr="00222EFC" w:rsidRDefault="00222EFC" w:rsidP="00222EFC">
            <w:pPr>
              <w:pStyle w:val="a9"/>
              <w:rPr>
                <w:b/>
                <w:sz w:val="24"/>
                <w:szCs w:val="24"/>
                <w:lang w:eastAsia="uk-UA" w:bidi="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82180" w14:textId="77777777" w:rsidR="00222EFC" w:rsidRPr="00222EFC" w:rsidRDefault="00222EFC" w:rsidP="00222EFC">
            <w:pPr>
              <w:pStyle w:val="a9"/>
              <w:rPr>
                <w:b/>
                <w:sz w:val="24"/>
                <w:szCs w:val="24"/>
                <w:lang w:eastAsia="uk-UA" w:bidi="uk-U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DC9FAA0" w14:textId="77777777" w:rsidR="00222EFC" w:rsidRPr="00222EFC" w:rsidRDefault="00222EFC" w:rsidP="00222EFC">
            <w:pPr>
              <w:pStyle w:val="a9"/>
              <w:rPr>
                <w:b/>
                <w:sz w:val="24"/>
                <w:szCs w:val="24"/>
                <w:lang w:eastAsia="uk-UA" w:bidi="uk-UA"/>
              </w:rPr>
            </w:pPr>
          </w:p>
        </w:tc>
        <w:tc>
          <w:tcPr>
            <w:tcW w:w="1184" w:type="dxa"/>
            <w:gridSpan w:val="3"/>
            <w:tcBorders>
              <w:top w:val="single" w:sz="4" w:space="0" w:color="auto"/>
              <w:left w:val="single" w:sz="4" w:space="0" w:color="auto"/>
              <w:bottom w:val="single" w:sz="4" w:space="0" w:color="auto"/>
              <w:right w:val="single" w:sz="4" w:space="0" w:color="auto"/>
            </w:tcBorders>
            <w:vAlign w:val="center"/>
            <w:hideMark/>
          </w:tcPr>
          <w:p w14:paraId="68A09EC5" w14:textId="77777777" w:rsidR="00222EFC" w:rsidRPr="00222EFC" w:rsidRDefault="00222EFC" w:rsidP="00222EFC">
            <w:pPr>
              <w:pStyle w:val="a9"/>
              <w:rPr>
                <w:b/>
                <w:sz w:val="24"/>
                <w:szCs w:val="24"/>
                <w:lang w:eastAsia="uk-UA" w:bidi="uk-UA"/>
              </w:rPr>
            </w:pPr>
            <w:r w:rsidRPr="00222EFC">
              <w:rPr>
                <w:b/>
                <w:sz w:val="24"/>
                <w:szCs w:val="24"/>
                <w:lang w:eastAsia="uk-UA" w:bidi="uk-UA"/>
              </w:rPr>
              <w:t>абс.</w:t>
            </w:r>
          </w:p>
        </w:tc>
        <w:tc>
          <w:tcPr>
            <w:tcW w:w="1225" w:type="dxa"/>
            <w:gridSpan w:val="2"/>
            <w:tcBorders>
              <w:top w:val="single" w:sz="4" w:space="0" w:color="auto"/>
              <w:left w:val="single" w:sz="4" w:space="0" w:color="auto"/>
              <w:bottom w:val="single" w:sz="4" w:space="0" w:color="auto"/>
              <w:right w:val="single" w:sz="4" w:space="0" w:color="auto"/>
            </w:tcBorders>
            <w:vAlign w:val="center"/>
            <w:hideMark/>
          </w:tcPr>
          <w:p w14:paraId="74F7D2D1" w14:textId="77777777" w:rsidR="00222EFC" w:rsidRPr="00222EFC" w:rsidRDefault="00222EFC" w:rsidP="00222EFC">
            <w:pPr>
              <w:pStyle w:val="a9"/>
              <w:rPr>
                <w:b/>
                <w:sz w:val="24"/>
                <w:szCs w:val="24"/>
                <w:lang w:eastAsia="uk-UA" w:bidi="uk-UA"/>
              </w:rPr>
            </w:pPr>
            <w:r w:rsidRPr="00222EFC">
              <w:rPr>
                <w:b/>
                <w:sz w:val="24"/>
                <w:szCs w:val="24"/>
                <w:lang w:eastAsia="uk-UA" w:bidi="uk-UA"/>
              </w:rPr>
              <w:t>%</w:t>
            </w:r>
          </w:p>
        </w:tc>
      </w:tr>
      <w:tr w:rsidR="00222EFC" w:rsidRPr="00222EFC" w14:paraId="14544ACD" w14:textId="77777777" w:rsidTr="00222EFC">
        <w:trPr>
          <w:trHeight w:val="511"/>
        </w:trPr>
        <w:tc>
          <w:tcPr>
            <w:tcW w:w="10032" w:type="dxa"/>
            <w:gridSpan w:val="10"/>
            <w:tcBorders>
              <w:top w:val="single" w:sz="4" w:space="0" w:color="auto"/>
              <w:left w:val="single" w:sz="4" w:space="0" w:color="auto"/>
              <w:bottom w:val="single" w:sz="4" w:space="0" w:color="auto"/>
              <w:right w:val="single" w:sz="4" w:space="0" w:color="auto"/>
            </w:tcBorders>
            <w:vAlign w:val="center"/>
          </w:tcPr>
          <w:p w14:paraId="04F05E0A" w14:textId="77777777" w:rsidR="00222EFC" w:rsidRPr="00222EFC" w:rsidRDefault="00222EFC" w:rsidP="00222EFC">
            <w:pPr>
              <w:pStyle w:val="a9"/>
              <w:numPr>
                <w:ilvl w:val="1"/>
                <w:numId w:val="2"/>
              </w:numPr>
              <w:jc w:val="center"/>
              <w:rPr>
                <w:b/>
                <w:sz w:val="24"/>
                <w:szCs w:val="24"/>
                <w:lang w:eastAsia="uk-UA" w:bidi="uk-UA"/>
              </w:rPr>
            </w:pPr>
            <w:r w:rsidRPr="00222EFC">
              <w:rPr>
                <w:b/>
                <w:color w:val="C00000"/>
                <w:sz w:val="24"/>
                <w:szCs w:val="24"/>
                <w:lang w:eastAsia="uk-UA" w:bidi="uk-UA"/>
              </w:rPr>
              <w:t>Кримінальні справи і матеріали</w:t>
            </w:r>
          </w:p>
        </w:tc>
      </w:tr>
      <w:tr w:rsidR="00222EFC" w:rsidRPr="00222EFC" w14:paraId="5F9F479F" w14:textId="77777777" w:rsidTr="00222EFC">
        <w:trPr>
          <w:trHeight w:val="540"/>
        </w:trPr>
        <w:tc>
          <w:tcPr>
            <w:tcW w:w="4934" w:type="dxa"/>
            <w:tcBorders>
              <w:top w:val="single" w:sz="4" w:space="0" w:color="auto"/>
              <w:left w:val="single" w:sz="4" w:space="0" w:color="auto"/>
              <w:bottom w:val="single" w:sz="4" w:space="0" w:color="auto"/>
              <w:right w:val="single" w:sz="4" w:space="0" w:color="auto"/>
            </w:tcBorders>
            <w:vAlign w:val="center"/>
            <w:hideMark/>
          </w:tcPr>
          <w:p w14:paraId="00C6518D" w14:textId="77777777" w:rsidR="00222EFC" w:rsidRPr="00222EFC" w:rsidRDefault="00222EFC" w:rsidP="00222EFC">
            <w:pPr>
              <w:pStyle w:val="a9"/>
              <w:rPr>
                <w:sz w:val="22"/>
                <w:szCs w:val="24"/>
                <w:lang w:eastAsia="uk-UA" w:bidi="uk-UA"/>
              </w:rPr>
            </w:pPr>
            <w:r w:rsidRPr="00222EFC">
              <w:rPr>
                <w:sz w:val="22"/>
                <w:szCs w:val="24"/>
                <w:lang w:eastAsia="uk-UA" w:bidi="uk-UA"/>
              </w:rPr>
              <w:t>Кримінальних справ і матеріалів, що перебували  в провадженні суду у звітному періоді</w:t>
            </w:r>
          </w:p>
        </w:tc>
        <w:tc>
          <w:tcPr>
            <w:tcW w:w="1334" w:type="dxa"/>
            <w:tcBorders>
              <w:top w:val="single" w:sz="4" w:space="0" w:color="auto"/>
              <w:left w:val="single" w:sz="4" w:space="0" w:color="auto"/>
              <w:bottom w:val="single" w:sz="4" w:space="0" w:color="auto"/>
              <w:right w:val="single" w:sz="4" w:space="0" w:color="auto"/>
            </w:tcBorders>
            <w:vAlign w:val="center"/>
          </w:tcPr>
          <w:p w14:paraId="53332EBE"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1294</w:t>
            </w:r>
          </w:p>
        </w:tc>
        <w:tc>
          <w:tcPr>
            <w:tcW w:w="1355" w:type="dxa"/>
            <w:gridSpan w:val="3"/>
            <w:tcBorders>
              <w:top w:val="single" w:sz="4" w:space="0" w:color="auto"/>
              <w:left w:val="single" w:sz="4" w:space="0" w:color="auto"/>
              <w:bottom w:val="single" w:sz="4" w:space="0" w:color="auto"/>
              <w:right w:val="single" w:sz="4" w:space="0" w:color="auto"/>
            </w:tcBorders>
            <w:vAlign w:val="center"/>
          </w:tcPr>
          <w:p w14:paraId="6D95026B"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1110</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088AAE8C" w14:textId="77777777" w:rsidR="00222EFC" w:rsidRPr="00222EFC" w:rsidRDefault="00222EFC" w:rsidP="00222EFC">
            <w:pPr>
              <w:pStyle w:val="a9"/>
              <w:rPr>
                <w:b/>
                <w:sz w:val="24"/>
                <w:szCs w:val="24"/>
                <w:lang w:eastAsia="uk-UA" w:bidi="uk-UA"/>
              </w:rPr>
            </w:pPr>
            <w:r w:rsidRPr="00222EFC">
              <w:rPr>
                <w:b/>
                <w:sz w:val="24"/>
                <w:szCs w:val="24"/>
                <w:lang w:eastAsia="uk-UA" w:bidi="uk-UA"/>
              </w:rPr>
              <w:t>+184</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4B56E516" w14:textId="77777777" w:rsidR="00222EFC" w:rsidRPr="00222EFC" w:rsidRDefault="00222EFC" w:rsidP="00222EFC">
            <w:pPr>
              <w:pStyle w:val="a9"/>
              <w:rPr>
                <w:b/>
                <w:sz w:val="24"/>
                <w:szCs w:val="24"/>
                <w:lang w:eastAsia="uk-UA" w:bidi="uk-UA"/>
              </w:rPr>
            </w:pPr>
            <w:r w:rsidRPr="00222EFC">
              <w:rPr>
                <w:b/>
                <w:sz w:val="24"/>
                <w:szCs w:val="24"/>
                <w:lang w:eastAsia="uk-UA" w:bidi="uk-UA"/>
              </w:rPr>
              <w:t>+ 17 %</w:t>
            </w:r>
          </w:p>
        </w:tc>
      </w:tr>
      <w:tr w:rsidR="00222EFC" w:rsidRPr="00222EFC" w14:paraId="3EBCD419" w14:textId="77777777" w:rsidTr="00222EFC">
        <w:trPr>
          <w:trHeight w:val="540"/>
        </w:trPr>
        <w:tc>
          <w:tcPr>
            <w:tcW w:w="4934" w:type="dxa"/>
            <w:tcBorders>
              <w:top w:val="single" w:sz="4" w:space="0" w:color="auto"/>
              <w:left w:val="single" w:sz="4" w:space="0" w:color="auto"/>
              <w:bottom w:val="single" w:sz="4" w:space="0" w:color="auto"/>
              <w:right w:val="single" w:sz="4" w:space="0" w:color="auto"/>
            </w:tcBorders>
            <w:vAlign w:val="center"/>
            <w:hideMark/>
          </w:tcPr>
          <w:p w14:paraId="7C8B754D" w14:textId="77777777" w:rsidR="00222EFC" w:rsidRPr="00222EFC" w:rsidRDefault="00222EFC" w:rsidP="00222EFC">
            <w:pPr>
              <w:pStyle w:val="a9"/>
              <w:rPr>
                <w:sz w:val="22"/>
                <w:szCs w:val="24"/>
                <w:lang w:eastAsia="uk-UA" w:bidi="uk-UA"/>
              </w:rPr>
            </w:pPr>
            <w:r w:rsidRPr="00222EFC">
              <w:rPr>
                <w:sz w:val="22"/>
                <w:szCs w:val="24"/>
                <w:lang w:eastAsia="uk-UA" w:bidi="uk-UA"/>
              </w:rPr>
              <w:t>Залишок нерозглянутих справ і матеріалів на початок звітного періоду</w:t>
            </w:r>
          </w:p>
        </w:tc>
        <w:tc>
          <w:tcPr>
            <w:tcW w:w="1334" w:type="dxa"/>
            <w:tcBorders>
              <w:top w:val="single" w:sz="4" w:space="0" w:color="auto"/>
              <w:left w:val="single" w:sz="4" w:space="0" w:color="auto"/>
              <w:bottom w:val="single" w:sz="4" w:space="0" w:color="auto"/>
              <w:right w:val="single" w:sz="4" w:space="0" w:color="auto"/>
            </w:tcBorders>
            <w:vAlign w:val="center"/>
          </w:tcPr>
          <w:p w14:paraId="0D200350"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136</w:t>
            </w:r>
          </w:p>
        </w:tc>
        <w:tc>
          <w:tcPr>
            <w:tcW w:w="1355" w:type="dxa"/>
            <w:gridSpan w:val="3"/>
            <w:tcBorders>
              <w:top w:val="single" w:sz="4" w:space="0" w:color="auto"/>
              <w:left w:val="single" w:sz="4" w:space="0" w:color="auto"/>
              <w:bottom w:val="single" w:sz="4" w:space="0" w:color="auto"/>
              <w:right w:val="single" w:sz="4" w:space="0" w:color="auto"/>
            </w:tcBorders>
            <w:vAlign w:val="center"/>
          </w:tcPr>
          <w:p w14:paraId="202BBCC0"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148</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48F4DD6D" w14:textId="77777777" w:rsidR="00222EFC" w:rsidRPr="00222EFC" w:rsidRDefault="00222EFC" w:rsidP="00222EFC">
            <w:pPr>
              <w:pStyle w:val="a9"/>
              <w:rPr>
                <w:b/>
                <w:sz w:val="24"/>
                <w:szCs w:val="24"/>
                <w:lang w:eastAsia="uk-UA" w:bidi="uk-UA"/>
              </w:rPr>
            </w:pPr>
            <w:r w:rsidRPr="00222EFC">
              <w:rPr>
                <w:b/>
                <w:sz w:val="24"/>
                <w:szCs w:val="24"/>
                <w:lang w:eastAsia="uk-UA" w:bidi="uk-UA"/>
              </w:rPr>
              <w:t>-12</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74DF89F8" w14:textId="77777777" w:rsidR="00222EFC" w:rsidRPr="00222EFC" w:rsidRDefault="00222EFC" w:rsidP="00222EFC">
            <w:pPr>
              <w:pStyle w:val="a9"/>
              <w:rPr>
                <w:b/>
                <w:sz w:val="24"/>
                <w:szCs w:val="24"/>
                <w:lang w:eastAsia="uk-UA" w:bidi="uk-UA"/>
              </w:rPr>
            </w:pPr>
            <w:r w:rsidRPr="00222EFC">
              <w:rPr>
                <w:b/>
                <w:sz w:val="24"/>
                <w:szCs w:val="24"/>
                <w:lang w:eastAsia="uk-UA" w:bidi="uk-UA"/>
              </w:rPr>
              <w:t>- 8 %</w:t>
            </w:r>
          </w:p>
        </w:tc>
      </w:tr>
      <w:tr w:rsidR="00222EFC" w:rsidRPr="00222EFC" w14:paraId="315C4F02" w14:textId="77777777" w:rsidTr="00222EFC">
        <w:trPr>
          <w:trHeight w:val="346"/>
        </w:trPr>
        <w:tc>
          <w:tcPr>
            <w:tcW w:w="4934" w:type="dxa"/>
            <w:tcBorders>
              <w:top w:val="single" w:sz="4" w:space="0" w:color="auto"/>
              <w:left w:val="single" w:sz="4" w:space="0" w:color="auto"/>
              <w:bottom w:val="single" w:sz="4" w:space="0" w:color="auto"/>
              <w:right w:val="single" w:sz="4" w:space="0" w:color="auto"/>
            </w:tcBorders>
            <w:vAlign w:val="center"/>
            <w:hideMark/>
          </w:tcPr>
          <w:p w14:paraId="6D219739" w14:textId="77777777" w:rsidR="00222EFC" w:rsidRPr="00222EFC" w:rsidRDefault="00222EFC" w:rsidP="00222EFC">
            <w:pPr>
              <w:pStyle w:val="a9"/>
              <w:rPr>
                <w:sz w:val="22"/>
                <w:szCs w:val="24"/>
                <w:lang w:eastAsia="uk-UA" w:bidi="uk-UA"/>
              </w:rPr>
            </w:pPr>
            <w:r w:rsidRPr="00222EFC">
              <w:rPr>
                <w:sz w:val="22"/>
                <w:szCs w:val="24"/>
                <w:lang w:eastAsia="uk-UA" w:bidi="uk-UA"/>
              </w:rPr>
              <w:t>Надійшло справ і матеріалів у звітному періоді</w:t>
            </w:r>
          </w:p>
        </w:tc>
        <w:tc>
          <w:tcPr>
            <w:tcW w:w="1334" w:type="dxa"/>
            <w:tcBorders>
              <w:top w:val="single" w:sz="4" w:space="0" w:color="auto"/>
              <w:left w:val="single" w:sz="4" w:space="0" w:color="auto"/>
              <w:bottom w:val="single" w:sz="4" w:space="0" w:color="auto"/>
              <w:right w:val="single" w:sz="4" w:space="0" w:color="auto"/>
            </w:tcBorders>
            <w:vAlign w:val="center"/>
          </w:tcPr>
          <w:p w14:paraId="3CB3653C"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1158</w:t>
            </w:r>
          </w:p>
        </w:tc>
        <w:tc>
          <w:tcPr>
            <w:tcW w:w="1355" w:type="dxa"/>
            <w:gridSpan w:val="3"/>
            <w:tcBorders>
              <w:top w:val="single" w:sz="4" w:space="0" w:color="auto"/>
              <w:left w:val="single" w:sz="4" w:space="0" w:color="auto"/>
              <w:bottom w:val="single" w:sz="4" w:space="0" w:color="auto"/>
              <w:right w:val="single" w:sz="4" w:space="0" w:color="auto"/>
            </w:tcBorders>
            <w:vAlign w:val="center"/>
          </w:tcPr>
          <w:p w14:paraId="493F8EA1"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962</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264F9C8B" w14:textId="77777777" w:rsidR="00222EFC" w:rsidRPr="00222EFC" w:rsidRDefault="00222EFC" w:rsidP="00222EFC">
            <w:pPr>
              <w:pStyle w:val="a9"/>
              <w:rPr>
                <w:b/>
                <w:sz w:val="24"/>
                <w:szCs w:val="24"/>
                <w:lang w:eastAsia="uk-UA" w:bidi="uk-UA"/>
              </w:rPr>
            </w:pPr>
            <w:r w:rsidRPr="00222EFC">
              <w:rPr>
                <w:b/>
                <w:sz w:val="24"/>
                <w:szCs w:val="24"/>
                <w:lang w:eastAsia="uk-UA" w:bidi="uk-UA"/>
              </w:rPr>
              <w:t>+196</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5735431B" w14:textId="77777777" w:rsidR="00222EFC" w:rsidRPr="00222EFC" w:rsidRDefault="00222EFC" w:rsidP="00222EFC">
            <w:pPr>
              <w:pStyle w:val="a9"/>
              <w:rPr>
                <w:b/>
                <w:sz w:val="24"/>
                <w:szCs w:val="24"/>
                <w:lang w:eastAsia="uk-UA" w:bidi="uk-UA"/>
              </w:rPr>
            </w:pPr>
            <w:r w:rsidRPr="00222EFC">
              <w:rPr>
                <w:b/>
                <w:sz w:val="24"/>
                <w:szCs w:val="24"/>
                <w:lang w:eastAsia="uk-UA" w:bidi="uk-UA"/>
              </w:rPr>
              <w:t>+ 20 %</w:t>
            </w:r>
          </w:p>
        </w:tc>
      </w:tr>
      <w:tr w:rsidR="00222EFC" w:rsidRPr="00222EFC" w14:paraId="0435BA4D" w14:textId="77777777" w:rsidTr="00222EFC">
        <w:trPr>
          <w:trHeight w:val="540"/>
        </w:trPr>
        <w:tc>
          <w:tcPr>
            <w:tcW w:w="4934" w:type="dxa"/>
            <w:tcBorders>
              <w:top w:val="single" w:sz="4" w:space="0" w:color="auto"/>
              <w:left w:val="single" w:sz="4" w:space="0" w:color="auto"/>
              <w:bottom w:val="single" w:sz="4" w:space="0" w:color="auto"/>
              <w:right w:val="single" w:sz="4" w:space="0" w:color="auto"/>
            </w:tcBorders>
            <w:vAlign w:val="center"/>
            <w:hideMark/>
          </w:tcPr>
          <w:p w14:paraId="3D4FBE4B" w14:textId="77777777" w:rsidR="00222EFC" w:rsidRPr="00222EFC" w:rsidRDefault="00222EFC" w:rsidP="00222EFC">
            <w:pPr>
              <w:pStyle w:val="a9"/>
              <w:rPr>
                <w:sz w:val="22"/>
                <w:szCs w:val="24"/>
                <w:lang w:eastAsia="uk-UA" w:bidi="uk-UA"/>
              </w:rPr>
            </w:pPr>
            <w:r w:rsidRPr="00222EFC">
              <w:rPr>
                <w:sz w:val="22"/>
                <w:szCs w:val="24"/>
                <w:lang w:eastAsia="uk-UA" w:bidi="uk-UA"/>
              </w:rPr>
              <w:t>Розглянуто справ і матеріалів у звітному періоді (закінчено провадженням)</w:t>
            </w:r>
          </w:p>
        </w:tc>
        <w:tc>
          <w:tcPr>
            <w:tcW w:w="1334" w:type="dxa"/>
            <w:tcBorders>
              <w:top w:val="single" w:sz="4" w:space="0" w:color="auto"/>
              <w:left w:val="single" w:sz="4" w:space="0" w:color="auto"/>
              <w:bottom w:val="single" w:sz="4" w:space="0" w:color="auto"/>
              <w:right w:val="single" w:sz="4" w:space="0" w:color="auto"/>
            </w:tcBorders>
            <w:vAlign w:val="center"/>
          </w:tcPr>
          <w:p w14:paraId="3744106C"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1128</w:t>
            </w:r>
          </w:p>
        </w:tc>
        <w:tc>
          <w:tcPr>
            <w:tcW w:w="1355" w:type="dxa"/>
            <w:gridSpan w:val="3"/>
            <w:tcBorders>
              <w:top w:val="single" w:sz="4" w:space="0" w:color="auto"/>
              <w:left w:val="single" w:sz="4" w:space="0" w:color="auto"/>
              <w:bottom w:val="single" w:sz="4" w:space="0" w:color="auto"/>
              <w:right w:val="single" w:sz="4" w:space="0" w:color="auto"/>
            </w:tcBorders>
            <w:vAlign w:val="center"/>
          </w:tcPr>
          <w:p w14:paraId="4936DC85"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972</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58B6B9A0" w14:textId="77777777" w:rsidR="00222EFC" w:rsidRPr="00222EFC" w:rsidRDefault="00222EFC" w:rsidP="00222EFC">
            <w:pPr>
              <w:pStyle w:val="a9"/>
              <w:rPr>
                <w:b/>
                <w:sz w:val="24"/>
                <w:szCs w:val="24"/>
                <w:lang w:eastAsia="uk-UA" w:bidi="uk-UA"/>
              </w:rPr>
            </w:pPr>
            <w:r w:rsidRPr="00222EFC">
              <w:rPr>
                <w:b/>
                <w:sz w:val="24"/>
                <w:szCs w:val="24"/>
                <w:lang w:eastAsia="uk-UA" w:bidi="uk-UA"/>
              </w:rPr>
              <w:t>+156</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74FC0AC2" w14:textId="77777777" w:rsidR="00222EFC" w:rsidRPr="00222EFC" w:rsidRDefault="00222EFC" w:rsidP="00222EFC">
            <w:pPr>
              <w:pStyle w:val="a9"/>
              <w:rPr>
                <w:b/>
                <w:sz w:val="24"/>
                <w:szCs w:val="24"/>
                <w:lang w:eastAsia="uk-UA" w:bidi="uk-UA"/>
              </w:rPr>
            </w:pPr>
            <w:r w:rsidRPr="00222EFC">
              <w:rPr>
                <w:b/>
                <w:sz w:val="24"/>
                <w:szCs w:val="24"/>
                <w:lang w:eastAsia="uk-UA" w:bidi="uk-UA"/>
              </w:rPr>
              <w:t>+ 16 %</w:t>
            </w:r>
          </w:p>
        </w:tc>
      </w:tr>
      <w:tr w:rsidR="00222EFC" w:rsidRPr="00222EFC" w14:paraId="5E25DEA2" w14:textId="77777777" w:rsidTr="00222EFC">
        <w:trPr>
          <w:trHeight w:val="540"/>
        </w:trPr>
        <w:tc>
          <w:tcPr>
            <w:tcW w:w="4934" w:type="dxa"/>
            <w:tcBorders>
              <w:top w:val="single" w:sz="4" w:space="0" w:color="auto"/>
              <w:left w:val="single" w:sz="4" w:space="0" w:color="auto"/>
              <w:bottom w:val="single" w:sz="4" w:space="0" w:color="auto"/>
              <w:right w:val="single" w:sz="4" w:space="0" w:color="auto"/>
            </w:tcBorders>
            <w:vAlign w:val="center"/>
            <w:hideMark/>
          </w:tcPr>
          <w:p w14:paraId="1C38DF56" w14:textId="77777777" w:rsidR="00222EFC" w:rsidRPr="00222EFC" w:rsidRDefault="00222EFC" w:rsidP="00222EFC">
            <w:pPr>
              <w:pStyle w:val="a9"/>
              <w:rPr>
                <w:sz w:val="22"/>
                <w:szCs w:val="24"/>
                <w:lang w:eastAsia="uk-UA" w:bidi="uk-UA"/>
              </w:rPr>
            </w:pPr>
            <w:r w:rsidRPr="00222EFC">
              <w:rPr>
                <w:sz w:val="22"/>
                <w:szCs w:val="24"/>
                <w:lang w:eastAsia="uk-UA" w:bidi="uk-UA"/>
              </w:rPr>
              <w:t>Залишок нерозглянутих  справ і матеріалів на кінець звітного періоду</w:t>
            </w:r>
          </w:p>
        </w:tc>
        <w:tc>
          <w:tcPr>
            <w:tcW w:w="1334" w:type="dxa"/>
            <w:tcBorders>
              <w:top w:val="single" w:sz="4" w:space="0" w:color="auto"/>
              <w:left w:val="single" w:sz="4" w:space="0" w:color="auto"/>
              <w:bottom w:val="single" w:sz="4" w:space="0" w:color="auto"/>
              <w:right w:val="single" w:sz="4" w:space="0" w:color="auto"/>
            </w:tcBorders>
            <w:vAlign w:val="center"/>
          </w:tcPr>
          <w:p w14:paraId="4CDCA508"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166</w:t>
            </w:r>
          </w:p>
        </w:tc>
        <w:tc>
          <w:tcPr>
            <w:tcW w:w="1355" w:type="dxa"/>
            <w:gridSpan w:val="3"/>
            <w:tcBorders>
              <w:top w:val="single" w:sz="4" w:space="0" w:color="auto"/>
              <w:left w:val="single" w:sz="4" w:space="0" w:color="auto"/>
              <w:bottom w:val="single" w:sz="4" w:space="0" w:color="auto"/>
              <w:right w:val="single" w:sz="4" w:space="0" w:color="auto"/>
            </w:tcBorders>
            <w:vAlign w:val="center"/>
          </w:tcPr>
          <w:p w14:paraId="47B405FD"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138</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60568BD5" w14:textId="77777777" w:rsidR="00222EFC" w:rsidRPr="00222EFC" w:rsidRDefault="00222EFC" w:rsidP="00222EFC">
            <w:pPr>
              <w:pStyle w:val="a9"/>
              <w:rPr>
                <w:b/>
                <w:sz w:val="24"/>
                <w:szCs w:val="24"/>
                <w:lang w:eastAsia="uk-UA" w:bidi="uk-UA"/>
              </w:rPr>
            </w:pPr>
            <w:r w:rsidRPr="00222EFC">
              <w:rPr>
                <w:b/>
                <w:sz w:val="24"/>
                <w:szCs w:val="24"/>
                <w:lang w:eastAsia="uk-UA" w:bidi="uk-UA"/>
              </w:rPr>
              <w:t>-28</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733F4ACF" w14:textId="77777777" w:rsidR="00222EFC" w:rsidRPr="00222EFC" w:rsidRDefault="00222EFC" w:rsidP="00222EFC">
            <w:pPr>
              <w:pStyle w:val="a9"/>
              <w:rPr>
                <w:b/>
                <w:sz w:val="24"/>
                <w:szCs w:val="24"/>
                <w:lang w:eastAsia="uk-UA" w:bidi="uk-UA"/>
              </w:rPr>
            </w:pPr>
            <w:r w:rsidRPr="00222EFC">
              <w:rPr>
                <w:b/>
                <w:sz w:val="24"/>
                <w:szCs w:val="24"/>
                <w:lang w:eastAsia="uk-UA" w:bidi="uk-UA"/>
              </w:rPr>
              <w:t>- 20 %</w:t>
            </w:r>
          </w:p>
        </w:tc>
      </w:tr>
      <w:tr w:rsidR="00222EFC" w:rsidRPr="00222EFC" w14:paraId="04DC9CC4" w14:textId="77777777" w:rsidTr="00222EFC">
        <w:trPr>
          <w:trHeight w:val="384"/>
        </w:trPr>
        <w:tc>
          <w:tcPr>
            <w:tcW w:w="10032" w:type="dxa"/>
            <w:gridSpan w:val="10"/>
            <w:tcBorders>
              <w:top w:val="single" w:sz="4" w:space="0" w:color="auto"/>
              <w:left w:val="single" w:sz="4" w:space="0" w:color="auto"/>
              <w:bottom w:val="single" w:sz="4" w:space="0" w:color="auto"/>
              <w:right w:val="single" w:sz="4" w:space="0" w:color="auto"/>
            </w:tcBorders>
          </w:tcPr>
          <w:p w14:paraId="6DDADB5E" w14:textId="77777777" w:rsidR="00222EFC" w:rsidRPr="00222EFC" w:rsidRDefault="00222EFC" w:rsidP="00222EFC">
            <w:pPr>
              <w:pStyle w:val="a9"/>
              <w:rPr>
                <w:b/>
                <w:sz w:val="24"/>
                <w:szCs w:val="24"/>
                <w:lang w:eastAsia="uk-UA" w:bidi="uk-UA"/>
              </w:rPr>
            </w:pPr>
          </w:p>
          <w:p w14:paraId="001EA248" w14:textId="77777777" w:rsidR="00222EFC" w:rsidRPr="003C6E13" w:rsidRDefault="00222EFC" w:rsidP="00222EFC">
            <w:pPr>
              <w:pStyle w:val="a9"/>
              <w:jc w:val="center"/>
              <w:rPr>
                <w:b/>
                <w:color w:val="C00000"/>
                <w:sz w:val="24"/>
                <w:szCs w:val="24"/>
                <w:lang w:eastAsia="uk-UA" w:bidi="uk-UA"/>
              </w:rPr>
            </w:pPr>
            <w:r w:rsidRPr="003C6E13">
              <w:rPr>
                <w:b/>
                <w:color w:val="C00000"/>
                <w:sz w:val="24"/>
                <w:szCs w:val="24"/>
                <w:lang w:eastAsia="uk-UA" w:bidi="uk-UA"/>
              </w:rPr>
              <w:t>Цивільні справи і матеріали</w:t>
            </w:r>
          </w:p>
          <w:p w14:paraId="324464D2" w14:textId="77777777" w:rsidR="00222EFC" w:rsidRPr="00222EFC" w:rsidRDefault="00222EFC" w:rsidP="00222EFC">
            <w:pPr>
              <w:pStyle w:val="a9"/>
              <w:rPr>
                <w:b/>
                <w:sz w:val="24"/>
                <w:szCs w:val="24"/>
                <w:lang w:eastAsia="uk-UA" w:bidi="uk-UA"/>
              </w:rPr>
            </w:pPr>
          </w:p>
        </w:tc>
      </w:tr>
      <w:tr w:rsidR="00222EFC" w:rsidRPr="00222EFC" w14:paraId="3B0F6C33" w14:textId="77777777" w:rsidTr="00222EFC">
        <w:trPr>
          <w:trHeight w:val="495"/>
        </w:trPr>
        <w:tc>
          <w:tcPr>
            <w:tcW w:w="4934" w:type="dxa"/>
            <w:tcBorders>
              <w:top w:val="single" w:sz="4" w:space="0" w:color="auto"/>
              <w:left w:val="single" w:sz="4" w:space="0" w:color="auto"/>
              <w:bottom w:val="single" w:sz="4" w:space="0" w:color="auto"/>
              <w:right w:val="single" w:sz="4" w:space="0" w:color="auto"/>
            </w:tcBorders>
            <w:hideMark/>
          </w:tcPr>
          <w:p w14:paraId="1E76D037" w14:textId="77777777" w:rsidR="00222EFC" w:rsidRPr="00222EFC" w:rsidRDefault="00222EFC" w:rsidP="00222EFC">
            <w:pPr>
              <w:pStyle w:val="a9"/>
              <w:rPr>
                <w:sz w:val="24"/>
                <w:szCs w:val="24"/>
                <w:lang w:eastAsia="uk-UA" w:bidi="uk-UA"/>
              </w:rPr>
            </w:pPr>
            <w:r w:rsidRPr="00222EFC">
              <w:rPr>
                <w:sz w:val="24"/>
                <w:szCs w:val="24"/>
                <w:lang w:eastAsia="uk-UA" w:bidi="uk-UA"/>
              </w:rPr>
              <w:t>Цивільних справ і матеріалів, що перебували  в провадженні суду у звітному періоді</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4F1E8C9F"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2528</w:t>
            </w:r>
          </w:p>
        </w:tc>
        <w:tc>
          <w:tcPr>
            <w:tcW w:w="1355" w:type="dxa"/>
            <w:gridSpan w:val="3"/>
            <w:tcBorders>
              <w:top w:val="single" w:sz="4" w:space="0" w:color="auto"/>
              <w:left w:val="single" w:sz="4" w:space="0" w:color="auto"/>
              <w:bottom w:val="single" w:sz="4" w:space="0" w:color="auto"/>
              <w:right w:val="single" w:sz="4" w:space="0" w:color="auto"/>
            </w:tcBorders>
            <w:vAlign w:val="center"/>
          </w:tcPr>
          <w:p w14:paraId="620583E8"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2278</w:t>
            </w:r>
          </w:p>
        </w:tc>
        <w:tc>
          <w:tcPr>
            <w:tcW w:w="1194" w:type="dxa"/>
            <w:gridSpan w:val="3"/>
            <w:tcBorders>
              <w:top w:val="single" w:sz="4" w:space="0" w:color="auto"/>
              <w:left w:val="single" w:sz="4" w:space="0" w:color="auto"/>
              <w:bottom w:val="single" w:sz="4" w:space="0" w:color="auto"/>
              <w:right w:val="single" w:sz="4" w:space="0" w:color="auto"/>
            </w:tcBorders>
            <w:vAlign w:val="center"/>
          </w:tcPr>
          <w:p w14:paraId="08A23473" w14:textId="77777777" w:rsidR="00222EFC" w:rsidRPr="00222EFC" w:rsidRDefault="00222EFC" w:rsidP="00222EFC">
            <w:pPr>
              <w:pStyle w:val="a9"/>
              <w:rPr>
                <w:b/>
                <w:sz w:val="24"/>
                <w:szCs w:val="24"/>
                <w:lang w:eastAsia="uk-UA" w:bidi="uk-UA"/>
              </w:rPr>
            </w:pPr>
            <w:r w:rsidRPr="00222EFC">
              <w:rPr>
                <w:b/>
                <w:sz w:val="24"/>
                <w:szCs w:val="24"/>
                <w:lang w:eastAsia="uk-UA" w:bidi="uk-UA"/>
              </w:rPr>
              <w:t>+250</w:t>
            </w:r>
          </w:p>
        </w:tc>
        <w:tc>
          <w:tcPr>
            <w:tcW w:w="1202" w:type="dxa"/>
            <w:tcBorders>
              <w:top w:val="single" w:sz="4" w:space="0" w:color="auto"/>
              <w:left w:val="single" w:sz="4" w:space="0" w:color="auto"/>
              <w:bottom w:val="single" w:sz="4" w:space="0" w:color="auto"/>
              <w:right w:val="single" w:sz="4" w:space="0" w:color="auto"/>
            </w:tcBorders>
            <w:vAlign w:val="center"/>
          </w:tcPr>
          <w:p w14:paraId="51C2D919" w14:textId="77777777" w:rsidR="00222EFC" w:rsidRPr="00222EFC" w:rsidRDefault="00222EFC" w:rsidP="00222EFC">
            <w:pPr>
              <w:pStyle w:val="a9"/>
              <w:rPr>
                <w:b/>
                <w:sz w:val="24"/>
                <w:szCs w:val="24"/>
                <w:lang w:eastAsia="uk-UA" w:bidi="uk-UA"/>
              </w:rPr>
            </w:pPr>
            <w:r w:rsidRPr="00222EFC">
              <w:rPr>
                <w:b/>
                <w:sz w:val="24"/>
                <w:szCs w:val="24"/>
                <w:lang w:eastAsia="uk-UA" w:bidi="uk-UA"/>
              </w:rPr>
              <w:t>+ 11 %</w:t>
            </w:r>
          </w:p>
        </w:tc>
      </w:tr>
      <w:tr w:rsidR="00222EFC" w:rsidRPr="00222EFC" w14:paraId="166340BE" w14:textId="77777777" w:rsidTr="00222EFC">
        <w:trPr>
          <w:trHeight w:val="483"/>
        </w:trPr>
        <w:tc>
          <w:tcPr>
            <w:tcW w:w="4934" w:type="dxa"/>
            <w:tcBorders>
              <w:top w:val="single" w:sz="4" w:space="0" w:color="auto"/>
              <w:left w:val="single" w:sz="4" w:space="0" w:color="auto"/>
              <w:bottom w:val="single" w:sz="4" w:space="0" w:color="auto"/>
              <w:right w:val="single" w:sz="4" w:space="0" w:color="auto"/>
            </w:tcBorders>
            <w:hideMark/>
          </w:tcPr>
          <w:p w14:paraId="59B6AB61" w14:textId="77777777" w:rsidR="00222EFC" w:rsidRPr="00222EFC" w:rsidRDefault="00222EFC" w:rsidP="00222EFC">
            <w:pPr>
              <w:pStyle w:val="a9"/>
              <w:rPr>
                <w:sz w:val="24"/>
                <w:szCs w:val="24"/>
                <w:lang w:eastAsia="uk-UA" w:bidi="uk-UA"/>
              </w:rPr>
            </w:pPr>
            <w:r w:rsidRPr="00222EFC">
              <w:rPr>
                <w:sz w:val="24"/>
                <w:szCs w:val="24"/>
                <w:lang w:eastAsia="uk-UA" w:bidi="uk-UA"/>
              </w:rPr>
              <w:lastRenderedPageBreak/>
              <w:t>Залишок нерозглянутих справ і матеріалів на початок звітного періоду</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4FD993AF"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404</w:t>
            </w:r>
          </w:p>
        </w:tc>
        <w:tc>
          <w:tcPr>
            <w:tcW w:w="1355" w:type="dxa"/>
            <w:gridSpan w:val="3"/>
            <w:tcBorders>
              <w:top w:val="single" w:sz="4" w:space="0" w:color="auto"/>
              <w:left w:val="single" w:sz="4" w:space="0" w:color="auto"/>
              <w:bottom w:val="single" w:sz="4" w:space="0" w:color="auto"/>
              <w:right w:val="single" w:sz="4" w:space="0" w:color="auto"/>
            </w:tcBorders>
            <w:vAlign w:val="center"/>
          </w:tcPr>
          <w:p w14:paraId="69038C8B"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357</w:t>
            </w:r>
          </w:p>
        </w:tc>
        <w:tc>
          <w:tcPr>
            <w:tcW w:w="1194" w:type="dxa"/>
            <w:gridSpan w:val="3"/>
            <w:tcBorders>
              <w:top w:val="single" w:sz="4" w:space="0" w:color="auto"/>
              <w:left w:val="single" w:sz="4" w:space="0" w:color="auto"/>
              <w:bottom w:val="single" w:sz="4" w:space="0" w:color="auto"/>
              <w:right w:val="single" w:sz="4" w:space="0" w:color="auto"/>
            </w:tcBorders>
            <w:vAlign w:val="center"/>
          </w:tcPr>
          <w:p w14:paraId="4833A6E2" w14:textId="77777777" w:rsidR="00222EFC" w:rsidRPr="00222EFC" w:rsidRDefault="00222EFC" w:rsidP="00222EFC">
            <w:pPr>
              <w:pStyle w:val="a9"/>
              <w:rPr>
                <w:b/>
                <w:sz w:val="24"/>
                <w:szCs w:val="24"/>
                <w:lang w:eastAsia="uk-UA" w:bidi="uk-UA"/>
              </w:rPr>
            </w:pPr>
            <w:r w:rsidRPr="00222EFC">
              <w:rPr>
                <w:b/>
                <w:sz w:val="24"/>
                <w:szCs w:val="24"/>
                <w:lang w:eastAsia="uk-UA" w:bidi="uk-UA"/>
              </w:rPr>
              <w:t>+47</w:t>
            </w:r>
          </w:p>
        </w:tc>
        <w:tc>
          <w:tcPr>
            <w:tcW w:w="1202" w:type="dxa"/>
            <w:tcBorders>
              <w:top w:val="single" w:sz="4" w:space="0" w:color="auto"/>
              <w:left w:val="single" w:sz="4" w:space="0" w:color="auto"/>
              <w:bottom w:val="single" w:sz="4" w:space="0" w:color="auto"/>
              <w:right w:val="single" w:sz="4" w:space="0" w:color="auto"/>
            </w:tcBorders>
            <w:vAlign w:val="center"/>
          </w:tcPr>
          <w:p w14:paraId="009605A5" w14:textId="77777777" w:rsidR="00222EFC" w:rsidRPr="00222EFC" w:rsidRDefault="00222EFC" w:rsidP="00222EFC">
            <w:pPr>
              <w:pStyle w:val="a9"/>
              <w:rPr>
                <w:b/>
                <w:sz w:val="24"/>
                <w:szCs w:val="24"/>
                <w:lang w:eastAsia="uk-UA" w:bidi="uk-UA"/>
              </w:rPr>
            </w:pPr>
            <w:r w:rsidRPr="00222EFC">
              <w:rPr>
                <w:b/>
                <w:sz w:val="24"/>
                <w:szCs w:val="24"/>
                <w:lang w:eastAsia="uk-UA" w:bidi="uk-UA"/>
              </w:rPr>
              <w:t>+ 13 %</w:t>
            </w:r>
          </w:p>
        </w:tc>
      </w:tr>
      <w:tr w:rsidR="00222EFC" w:rsidRPr="00222EFC" w14:paraId="526CA0B9" w14:textId="77777777" w:rsidTr="00222EFC">
        <w:trPr>
          <w:trHeight w:val="255"/>
        </w:trPr>
        <w:tc>
          <w:tcPr>
            <w:tcW w:w="4934" w:type="dxa"/>
            <w:tcBorders>
              <w:top w:val="single" w:sz="4" w:space="0" w:color="auto"/>
              <w:left w:val="single" w:sz="4" w:space="0" w:color="auto"/>
              <w:bottom w:val="single" w:sz="4" w:space="0" w:color="auto"/>
              <w:right w:val="single" w:sz="4" w:space="0" w:color="auto"/>
            </w:tcBorders>
            <w:hideMark/>
          </w:tcPr>
          <w:p w14:paraId="78B77C88" w14:textId="77777777" w:rsidR="00222EFC" w:rsidRPr="00222EFC" w:rsidRDefault="00222EFC" w:rsidP="00222EFC">
            <w:pPr>
              <w:pStyle w:val="a9"/>
              <w:rPr>
                <w:sz w:val="24"/>
                <w:szCs w:val="24"/>
                <w:lang w:eastAsia="uk-UA" w:bidi="uk-UA"/>
              </w:rPr>
            </w:pPr>
            <w:r w:rsidRPr="00222EFC">
              <w:rPr>
                <w:sz w:val="24"/>
                <w:szCs w:val="24"/>
                <w:lang w:eastAsia="uk-UA" w:bidi="uk-UA"/>
              </w:rPr>
              <w:t>Надійшло справ і матеріалів у звітному періоді</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32316C00"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2124</w:t>
            </w:r>
          </w:p>
        </w:tc>
        <w:tc>
          <w:tcPr>
            <w:tcW w:w="1355" w:type="dxa"/>
            <w:gridSpan w:val="3"/>
            <w:tcBorders>
              <w:top w:val="single" w:sz="4" w:space="0" w:color="auto"/>
              <w:left w:val="single" w:sz="4" w:space="0" w:color="auto"/>
              <w:bottom w:val="single" w:sz="4" w:space="0" w:color="auto"/>
              <w:right w:val="single" w:sz="4" w:space="0" w:color="auto"/>
            </w:tcBorders>
            <w:vAlign w:val="center"/>
          </w:tcPr>
          <w:p w14:paraId="2D08FE2A"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1921</w:t>
            </w:r>
          </w:p>
        </w:tc>
        <w:tc>
          <w:tcPr>
            <w:tcW w:w="1194" w:type="dxa"/>
            <w:gridSpan w:val="3"/>
            <w:tcBorders>
              <w:top w:val="single" w:sz="4" w:space="0" w:color="auto"/>
              <w:left w:val="single" w:sz="4" w:space="0" w:color="auto"/>
              <w:bottom w:val="single" w:sz="4" w:space="0" w:color="auto"/>
              <w:right w:val="single" w:sz="4" w:space="0" w:color="auto"/>
            </w:tcBorders>
            <w:vAlign w:val="center"/>
          </w:tcPr>
          <w:p w14:paraId="4D0B53A5" w14:textId="77777777" w:rsidR="00222EFC" w:rsidRPr="00222EFC" w:rsidRDefault="00222EFC" w:rsidP="00222EFC">
            <w:pPr>
              <w:pStyle w:val="a9"/>
              <w:rPr>
                <w:b/>
                <w:sz w:val="24"/>
                <w:szCs w:val="24"/>
                <w:lang w:eastAsia="uk-UA" w:bidi="uk-UA"/>
              </w:rPr>
            </w:pPr>
            <w:r w:rsidRPr="00222EFC">
              <w:rPr>
                <w:b/>
                <w:sz w:val="24"/>
                <w:szCs w:val="24"/>
                <w:lang w:eastAsia="uk-UA" w:bidi="uk-UA"/>
              </w:rPr>
              <w:t>+203</w:t>
            </w:r>
          </w:p>
        </w:tc>
        <w:tc>
          <w:tcPr>
            <w:tcW w:w="1202" w:type="dxa"/>
            <w:tcBorders>
              <w:top w:val="single" w:sz="4" w:space="0" w:color="auto"/>
              <w:left w:val="single" w:sz="4" w:space="0" w:color="auto"/>
              <w:bottom w:val="single" w:sz="4" w:space="0" w:color="auto"/>
              <w:right w:val="single" w:sz="4" w:space="0" w:color="auto"/>
            </w:tcBorders>
            <w:vAlign w:val="center"/>
          </w:tcPr>
          <w:p w14:paraId="4694B83C" w14:textId="77777777" w:rsidR="00222EFC" w:rsidRPr="00222EFC" w:rsidRDefault="00222EFC" w:rsidP="00222EFC">
            <w:pPr>
              <w:pStyle w:val="a9"/>
              <w:rPr>
                <w:b/>
                <w:sz w:val="24"/>
                <w:szCs w:val="24"/>
                <w:lang w:eastAsia="uk-UA" w:bidi="uk-UA"/>
              </w:rPr>
            </w:pPr>
            <w:r w:rsidRPr="00222EFC">
              <w:rPr>
                <w:b/>
                <w:sz w:val="24"/>
                <w:szCs w:val="24"/>
                <w:lang w:eastAsia="uk-UA" w:bidi="uk-UA"/>
              </w:rPr>
              <w:t>+ 11 %</w:t>
            </w:r>
          </w:p>
        </w:tc>
      </w:tr>
      <w:tr w:rsidR="00222EFC" w:rsidRPr="00222EFC" w14:paraId="7DB2406C" w14:textId="77777777" w:rsidTr="00222EFC">
        <w:trPr>
          <w:trHeight w:val="510"/>
        </w:trPr>
        <w:tc>
          <w:tcPr>
            <w:tcW w:w="4934" w:type="dxa"/>
            <w:tcBorders>
              <w:top w:val="single" w:sz="4" w:space="0" w:color="auto"/>
              <w:left w:val="single" w:sz="4" w:space="0" w:color="auto"/>
              <w:bottom w:val="single" w:sz="4" w:space="0" w:color="auto"/>
              <w:right w:val="single" w:sz="4" w:space="0" w:color="auto"/>
            </w:tcBorders>
            <w:hideMark/>
          </w:tcPr>
          <w:p w14:paraId="2C5ECBA0" w14:textId="77777777" w:rsidR="00222EFC" w:rsidRPr="00222EFC" w:rsidRDefault="00222EFC" w:rsidP="00222EFC">
            <w:pPr>
              <w:pStyle w:val="a9"/>
              <w:rPr>
                <w:sz w:val="24"/>
                <w:szCs w:val="24"/>
                <w:lang w:eastAsia="uk-UA" w:bidi="uk-UA"/>
              </w:rPr>
            </w:pPr>
            <w:r w:rsidRPr="00222EFC">
              <w:rPr>
                <w:sz w:val="24"/>
                <w:szCs w:val="24"/>
                <w:lang w:eastAsia="uk-UA" w:bidi="uk-UA"/>
              </w:rPr>
              <w:t>Розглянуто справ і матеріалів у звітному періоді (закінчено провадженням)</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4BB67A9D"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1906</w:t>
            </w:r>
          </w:p>
        </w:tc>
        <w:tc>
          <w:tcPr>
            <w:tcW w:w="1355" w:type="dxa"/>
            <w:gridSpan w:val="3"/>
            <w:tcBorders>
              <w:top w:val="single" w:sz="4" w:space="0" w:color="auto"/>
              <w:left w:val="single" w:sz="4" w:space="0" w:color="auto"/>
              <w:bottom w:val="single" w:sz="4" w:space="0" w:color="auto"/>
              <w:right w:val="single" w:sz="4" w:space="0" w:color="auto"/>
            </w:tcBorders>
            <w:vAlign w:val="center"/>
          </w:tcPr>
          <w:p w14:paraId="328AA96F"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1873</w:t>
            </w:r>
          </w:p>
        </w:tc>
        <w:tc>
          <w:tcPr>
            <w:tcW w:w="1194" w:type="dxa"/>
            <w:gridSpan w:val="3"/>
            <w:tcBorders>
              <w:top w:val="single" w:sz="4" w:space="0" w:color="auto"/>
              <w:left w:val="single" w:sz="4" w:space="0" w:color="auto"/>
              <w:bottom w:val="single" w:sz="4" w:space="0" w:color="auto"/>
              <w:right w:val="single" w:sz="4" w:space="0" w:color="auto"/>
            </w:tcBorders>
            <w:vAlign w:val="center"/>
          </w:tcPr>
          <w:p w14:paraId="0C92DD58" w14:textId="77777777" w:rsidR="00222EFC" w:rsidRPr="00222EFC" w:rsidRDefault="00222EFC" w:rsidP="00222EFC">
            <w:pPr>
              <w:pStyle w:val="a9"/>
              <w:rPr>
                <w:b/>
                <w:sz w:val="24"/>
                <w:szCs w:val="24"/>
                <w:lang w:eastAsia="uk-UA" w:bidi="uk-UA"/>
              </w:rPr>
            </w:pPr>
            <w:r w:rsidRPr="00222EFC">
              <w:rPr>
                <w:b/>
                <w:sz w:val="24"/>
                <w:szCs w:val="24"/>
                <w:lang w:eastAsia="uk-UA" w:bidi="uk-UA"/>
              </w:rPr>
              <w:t>+33</w:t>
            </w:r>
          </w:p>
        </w:tc>
        <w:tc>
          <w:tcPr>
            <w:tcW w:w="1202" w:type="dxa"/>
            <w:tcBorders>
              <w:top w:val="single" w:sz="4" w:space="0" w:color="auto"/>
              <w:left w:val="single" w:sz="4" w:space="0" w:color="auto"/>
              <w:bottom w:val="single" w:sz="4" w:space="0" w:color="auto"/>
              <w:right w:val="single" w:sz="4" w:space="0" w:color="auto"/>
            </w:tcBorders>
            <w:vAlign w:val="center"/>
          </w:tcPr>
          <w:p w14:paraId="79424086" w14:textId="77777777" w:rsidR="00222EFC" w:rsidRPr="00222EFC" w:rsidRDefault="00222EFC" w:rsidP="00222EFC">
            <w:pPr>
              <w:pStyle w:val="a9"/>
              <w:rPr>
                <w:b/>
                <w:sz w:val="24"/>
                <w:szCs w:val="24"/>
                <w:lang w:eastAsia="uk-UA" w:bidi="uk-UA"/>
              </w:rPr>
            </w:pPr>
            <w:r w:rsidRPr="00222EFC">
              <w:rPr>
                <w:b/>
                <w:sz w:val="24"/>
                <w:szCs w:val="24"/>
                <w:lang w:eastAsia="uk-UA" w:bidi="uk-UA"/>
              </w:rPr>
              <w:t>+ 2 %</w:t>
            </w:r>
          </w:p>
        </w:tc>
      </w:tr>
      <w:tr w:rsidR="00222EFC" w:rsidRPr="00222EFC" w14:paraId="5EEB6554" w14:textId="77777777" w:rsidTr="00222EFC">
        <w:trPr>
          <w:trHeight w:val="632"/>
        </w:trPr>
        <w:tc>
          <w:tcPr>
            <w:tcW w:w="4934" w:type="dxa"/>
            <w:tcBorders>
              <w:top w:val="single" w:sz="4" w:space="0" w:color="auto"/>
              <w:left w:val="single" w:sz="4" w:space="0" w:color="auto"/>
              <w:bottom w:val="single" w:sz="4" w:space="0" w:color="auto"/>
              <w:right w:val="single" w:sz="4" w:space="0" w:color="auto"/>
            </w:tcBorders>
            <w:hideMark/>
          </w:tcPr>
          <w:p w14:paraId="3A5E773B" w14:textId="77777777" w:rsidR="00222EFC" w:rsidRPr="00222EFC" w:rsidRDefault="00222EFC" w:rsidP="00222EFC">
            <w:pPr>
              <w:pStyle w:val="a9"/>
              <w:rPr>
                <w:sz w:val="24"/>
                <w:szCs w:val="24"/>
                <w:lang w:eastAsia="uk-UA" w:bidi="uk-UA"/>
              </w:rPr>
            </w:pPr>
            <w:r w:rsidRPr="00222EFC">
              <w:rPr>
                <w:sz w:val="24"/>
                <w:szCs w:val="24"/>
                <w:lang w:eastAsia="uk-UA" w:bidi="uk-UA"/>
              </w:rPr>
              <w:t>Залишок нерозглянутих справ і матеріалів на кінець звітного періоду</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5510DFFC"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622</w:t>
            </w:r>
          </w:p>
        </w:tc>
        <w:tc>
          <w:tcPr>
            <w:tcW w:w="1355" w:type="dxa"/>
            <w:gridSpan w:val="3"/>
            <w:tcBorders>
              <w:top w:val="single" w:sz="4" w:space="0" w:color="auto"/>
              <w:left w:val="single" w:sz="4" w:space="0" w:color="auto"/>
              <w:bottom w:val="single" w:sz="4" w:space="0" w:color="auto"/>
              <w:right w:val="single" w:sz="4" w:space="0" w:color="auto"/>
            </w:tcBorders>
            <w:vAlign w:val="center"/>
          </w:tcPr>
          <w:p w14:paraId="036DA051"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405</w:t>
            </w:r>
          </w:p>
        </w:tc>
        <w:tc>
          <w:tcPr>
            <w:tcW w:w="1194" w:type="dxa"/>
            <w:gridSpan w:val="3"/>
            <w:tcBorders>
              <w:top w:val="single" w:sz="4" w:space="0" w:color="auto"/>
              <w:left w:val="single" w:sz="4" w:space="0" w:color="auto"/>
              <w:bottom w:val="single" w:sz="4" w:space="0" w:color="auto"/>
              <w:right w:val="single" w:sz="4" w:space="0" w:color="auto"/>
            </w:tcBorders>
            <w:vAlign w:val="center"/>
          </w:tcPr>
          <w:p w14:paraId="1FABE7C5" w14:textId="77777777" w:rsidR="00222EFC" w:rsidRPr="00222EFC" w:rsidRDefault="00222EFC" w:rsidP="00222EFC">
            <w:pPr>
              <w:pStyle w:val="a9"/>
              <w:rPr>
                <w:b/>
                <w:sz w:val="24"/>
                <w:szCs w:val="24"/>
                <w:lang w:eastAsia="uk-UA" w:bidi="uk-UA"/>
              </w:rPr>
            </w:pPr>
            <w:r w:rsidRPr="00222EFC">
              <w:rPr>
                <w:b/>
                <w:sz w:val="24"/>
                <w:szCs w:val="24"/>
                <w:lang w:eastAsia="uk-UA" w:bidi="uk-UA"/>
              </w:rPr>
              <w:t>+217</w:t>
            </w:r>
          </w:p>
        </w:tc>
        <w:tc>
          <w:tcPr>
            <w:tcW w:w="1202" w:type="dxa"/>
            <w:tcBorders>
              <w:top w:val="single" w:sz="4" w:space="0" w:color="auto"/>
              <w:left w:val="single" w:sz="4" w:space="0" w:color="auto"/>
              <w:bottom w:val="single" w:sz="4" w:space="0" w:color="auto"/>
              <w:right w:val="single" w:sz="4" w:space="0" w:color="auto"/>
            </w:tcBorders>
            <w:vAlign w:val="center"/>
          </w:tcPr>
          <w:p w14:paraId="20E727B7" w14:textId="77777777" w:rsidR="00222EFC" w:rsidRPr="00222EFC" w:rsidRDefault="00222EFC" w:rsidP="00222EFC">
            <w:pPr>
              <w:pStyle w:val="a9"/>
              <w:rPr>
                <w:b/>
                <w:sz w:val="24"/>
                <w:szCs w:val="24"/>
                <w:lang w:eastAsia="uk-UA" w:bidi="uk-UA"/>
              </w:rPr>
            </w:pPr>
            <w:r w:rsidRPr="00222EFC">
              <w:rPr>
                <w:b/>
                <w:sz w:val="24"/>
                <w:szCs w:val="24"/>
                <w:lang w:eastAsia="uk-UA" w:bidi="uk-UA"/>
              </w:rPr>
              <w:t>+ 54 %</w:t>
            </w:r>
          </w:p>
        </w:tc>
      </w:tr>
      <w:tr w:rsidR="00222EFC" w:rsidRPr="00222EFC" w14:paraId="37DD359B" w14:textId="77777777" w:rsidTr="00222EFC">
        <w:trPr>
          <w:trHeight w:val="386"/>
        </w:trPr>
        <w:tc>
          <w:tcPr>
            <w:tcW w:w="10032" w:type="dxa"/>
            <w:gridSpan w:val="10"/>
            <w:tcBorders>
              <w:top w:val="single" w:sz="4" w:space="0" w:color="auto"/>
              <w:left w:val="single" w:sz="4" w:space="0" w:color="auto"/>
              <w:bottom w:val="single" w:sz="4" w:space="0" w:color="auto"/>
              <w:right w:val="single" w:sz="4" w:space="0" w:color="auto"/>
            </w:tcBorders>
          </w:tcPr>
          <w:p w14:paraId="079B3D28" w14:textId="77777777" w:rsidR="00222EFC" w:rsidRPr="00222EFC" w:rsidRDefault="00222EFC" w:rsidP="00222EFC">
            <w:pPr>
              <w:pStyle w:val="a9"/>
              <w:rPr>
                <w:b/>
                <w:sz w:val="24"/>
                <w:szCs w:val="24"/>
                <w:lang w:eastAsia="uk-UA" w:bidi="uk-UA"/>
              </w:rPr>
            </w:pPr>
          </w:p>
          <w:p w14:paraId="6985E1C0" w14:textId="77777777" w:rsidR="00222EFC" w:rsidRPr="00222EFC" w:rsidRDefault="00222EFC" w:rsidP="00222EFC">
            <w:pPr>
              <w:pStyle w:val="a9"/>
              <w:jc w:val="center"/>
              <w:rPr>
                <w:b/>
                <w:color w:val="C00000"/>
                <w:sz w:val="24"/>
                <w:szCs w:val="24"/>
                <w:lang w:eastAsia="uk-UA" w:bidi="uk-UA"/>
              </w:rPr>
            </w:pPr>
            <w:r w:rsidRPr="00222EFC">
              <w:rPr>
                <w:b/>
                <w:color w:val="C00000"/>
                <w:sz w:val="24"/>
                <w:szCs w:val="24"/>
                <w:lang w:eastAsia="uk-UA" w:bidi="uk-UA"/>
              </w:rPr>
              <w:t>Справи і матеріали  в порядку адміністративного судочинства</w:t>
            </w:r>
          </w:p>
          <w:p w14:paraId="503261C2" w14:textId="77777777" w:rsidR="00222EFC" w:rsidRPr="00222EFC" w:rsidRDefault="00222EFC" w:rsidP="00222EFC">
            <w:pPr>
              <w:pStyle w:val="a9"/>
              <w:rPr>
                <w:b/>
                <w:sz w:val="24"/>
                <w:szCs w:val="24"/>
                <w:lang w:eastAsia="uk-UA" w:bidi="uk-UA"/>
              </w:rPr>
            </w:pPr>
          </w:p>
        </w:tc>
      </w:tr>
      <w:tr w:rsidR="00222EFC" w:rsidRPr="00222EFC" w14:paraId="2E5DFA7D" w14:textId="77777777" w:rsidTr="00222EFC">
        <w:trPr>
          <w:trHeight w:val="855"/>
        </w:trPr>
        <w:tc>
          <w:tcPr>
            <w:tcW w:w="4934" w:type="dxa"/>
            <w:tcBorders>
              <w:top w:val="single" w:sz="4" w:space="0" w:color="auto"/>
              <w:left w:val="single" w:sz="4" w:space="0" w:color="auto"/>
              <w:bottom w:val="single" w:sz="4" w:space="0" w:color="auto"/>
              <w:right w:val="single" w:sz="4" w:space="0" w:color="auto"/>
            </w:tcBorders>
            <w:hideMark/>
          </w:tcPr>
          <w:p w14:paraId="3C5E44E4" w14:textId="77777777" w:rsidR="00222EFC" w:rsidRPr="00222EFC" w:rsidRDefault="00222EFC" w:rsidP="00222EFC">
            <w:pPr>
              <w:pStyle w:val="a9"/>
              <w:rPr>
                <w:sz w:val="22"/>
                <w:szCs w:val="24"/>
                <w:lang w:eastAsia="uk-UA" w:bidi="uk-UA"/>
              </w:rPr>
            </w:pPr>
            <w:r w:rsidRPr="00222EFC">
              <w:rPr>
                <w:sz w:val="22"/>
                <w:szCs w:val="24"/>
                <w:lang w:eastAsia="uk-UA" w:bidi="uk-UA"/>
              </w:rPr>
              <w:t>Справ і матеріалів  в порядку адміністративного судочинства, що перебували  в провадженні суду у звітному періоді</w:t>
            </w:r>
          </w:p>
        </w:tc>
        <w:tc>
          <w:tcPr>
            <w:tcW w:w="1334" w:type="dxa"/>
            <w:tcBorders>
              <w:top w:val="single" w:sz="4" w:space="0" w:color="auto"/>
              <w:left w:val="single" w:sz="4" w:space="0" w:color="auto"/>
              <w:bottom w:val="single" w:sz="4" w:space="0" w:color="auto"/>
              <w:right w:val="single" w:sz="4" w:space="0" w:color="auto"/>
            </w:tcBorders>
            <w:vAlign w:val="center"/>
          </w:tcPr>
          <w:p w14:paraId="0785A08B"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39</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2C6CB370"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22</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612C9957" w14:textId="77777777" w:rsidR="00222EFC" w:rsidRPr="00222EFC" w:rsidRDefault="00222EFC" w:rsidP="00222EFC">
            <w:pPr>
              <w:pStyle w:val="a9"/>
              <w:rPr>
                <w:b/>
                <w:sz w:val="24"/>
                <w:szCs w:val="24"/>
                <w:lang w:eastAsia="uk-UA" w:bidi="uk-UA"/>
              </w:rPr>
            </w:pPr>
            <w:r w:rsidRPr="00222EFC">
              <w:rPr>
                <w:b/>
                <w:sz w:val="24"/>
                <w:szCs w:val="24"/>
                <w:lang w:eastAsia="uk-UA" w:bidi="uk-UA"/>
              </w:rPr>
              <w:t>+17</w:t>
            </w:r>
          </w:p>
        </w:tc>
        <w:tc>
          <w:tcPr>
            <w:tcW w:w="1232" w:type="dxa"/>
            <w:gridSpan w:val="3"/>
            <w:tcBorders>
              <w:top w:val="single" w:sz="4" w:space="0" w:color="auto"/>
              <w:left w:val="single" w:sz="4" w:space="0" w:color="auto"/>
              <w:bottom w:val="single" w:sz="4" w:space="0" w:color="auto"/>
              <w:right w:val="single" w:sz="4" w:space="0" w:color="auto"/>
            </w:tcBorders>
            <w:vAlign w:val="center"/>
          </w:tcPr>
          <w:p w14:paraId="07038DA7" w14:textId="77777777" w:rsidR="00222EFC" w:rsidRPr="00222EFC" w:rsidRDefault="00222EFC" w:rsidP="00222EFC">
            <w:pPr>
              <w:pStyle w:val="a9"/>
              <w:rPr>
                <w:b/>
                <w:sz w:val="24"/>
                <w:szCs w:val="24"/>
                <w:lang w:eastAsia="uk-UA" w:bidi="uk-UA"/>
              </w:rPr>
            </w:pPr>
            <w:r w:rsidRPr="00222EFC">
              <w:rPr>
                <w:b/>
                <w:sz w:val="24"/>
                <w:szCs w:val="24"/>
                <w:lang w:eastAsia="uk-UA" w:bidi="uk-UA"/>
              </w:rPr>
              <w:t>+ 77 %</w:t>
            </w:r>
          </w:p>
        </w:tc>
      </w:tr>
      <w:tr w:rsidR="00222EFC" w:rsidRPr="00222EFC" w14:paraId="514539C7" w14:textId="77777777" w:rsidTr="00222EFC">
        <w:trPr>
          <w:trHeight w:val="745"/>
        </w:trPr>
        <w:tc>
          <w:tcPr>
            <w:tcW w:w="4934" w:type="dxa"/>
            <w:tcBorders>
              <w:top w:val="single" w:sz="4" w:space="0" w:color="auto"/>
              <w:left w:val="single" w:sz="4" w:space="0" w:color="auto"/>
              <w:bottom w:val="single" w:sz="4" w:space="0" w:color="auto"/>
              <w:right w:val="single" w:sz="4" w:space="0" w:color="auto"/>
            </w:tcBorders>
            <w:hideMark/>
          </w:tcPr>
          <w:p w14:paraId="665F5770" w14:textId="77777777" w:rsidR="00222EFC" w:rsidRPr="00222EFC" w:rsidRDefault="00222EFC" w:rsidP="00222EFC">
            <w:pPr>
              <w:pStyle w:val="a9"/>
              <w:rPr>
                <w:sz w:val="22"/>
                <w:szCs w:val="24"/>
                <w:lang w:eastAsia="uk-UA" w:bidi="uk-UA"/>
              </w:rPr>
            </w:pPr>
            <w:r w:rsidRPr="00222EFC">
              <w:rPr>
                <w:sz w:val="22"/>
                <w:szCs w:val="24"/>
                <w:lang w:eastAsia="uk-UA" w:bidi="uk-UA"/>
              </w:rPr>
              <w:t>Залишок нерозглянутих справ і матеріалів на початок звітного періоду</w:t>
            </w:r>
          </w:p>
        </w:tc>
        <w:tc>
          <w:tcPr>
            <w:tcW w:w="1334" w:type="dxa"/>
            <w:tcBorders>
              <w:top w:val="single" w:sz="4" w:space="0" w:color="auto"/>
              <w:left w:val="single" w:sz="4" w:space="0" w:color="auto"/>
              <w:bottom w:val="single" w:sz="4" w:space="0" w:color="auto"/>
              <w:right w:val="single" w:sz="4" w:space="0" w:color="auto"/>
            </w:tcBorders>
            <w:vAlign w:val="center"/>
          </w:tcPr>
          <w:p w14:paraId="72AA4F35"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4</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0AAD9733"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2</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408E2537" w14:textId="77777777" w:rsidR="00222EFC" w:rsidRPr="00222EFC" w:rsidRDefault="00222EFC" w:rsidP="00222EFC">
            <w:pPr>
              <w:pStyle w:val="a9"/>
              <w:rPr>
                <w:b/>
                <w:sz w:val="24"/>
                <w:szCs w:val="24"/>
                <w:lang w:eastAsia="uk-UA" w:bidi="uk-UA"/>
              </w:rPr>
            </w:pPr>
            <w:r w:rsidRPr="00222EFC">
              <w:rPr>
                <w:b/>
                <w:sz w:val="24"/>
                <w:szCs w:val="24"/>
                <w:lang w:eastAsia="uk-UA" w:bidi="uk-UA"/>
              </w:rPr>
              <w:t>+2</w:t>
            </w:r>
          </w:p>
        </w:tc>
        <w:tc>
          <w:tcPr>
            <w:tcW w:w="1232" w:type="dxa"/>
            <w:gridSpan w:val="3"/>
            <w:tcBorders>
              <w:top w:val="single" w:sz="4" w:space="0" w:color="auto"/>
              <w:left w:val="single" w:sz="4" w:space="0" w:color="auto"/>
              <w:bottom w:val="single" w:sz="4" w:space="0" w:color="auto"/>
              <w:right w:val="single" w:sz="4" w:space="0" w:color="auto"/>
            </w:tcBorders>
            <w:vAlign w:val="center"/>
          </w:tcPr>
          <w:p w14:paraId="283696D5" w14:textId="77777777" w:rsidR="00222EFC" w:rsidRPr="00222EFC" w:rsidRDefault="00222EFC" w:rsidP="00222EFC">
            <w:pPr>
              <w:pStyle w:val="a9"/>
              <w:rPr>
                <w:b/>
                <w:sz w:val="24"/>
                <w:szCs w:val="24"/>
                <w:lang w:eastAsia="uk-UA" w:bidi="uk-UA"/>
              </w:rPr>
            </w:pPr>
            <w:r w:rsidRPr="00222EFC">
              <w:rPr>
                <w:b/>
                <w:sz w:val="24"/>
                <w:szCs w:val="24"/>
                <w:lang w:eastAsia="uk-UA" w:bidi="uk-UA"/>
              </w:rPr>
              <w:t>+ 100 %</w:t>
            </w:r>
          </w:p>
        </w:tc>
      </w:tr>
      <w:tr w:rsidR="00222EFC" w:rsidRPr="00222EFC" w14:paraId="5A18651F" w14:textId="77777777" w:rsidTr="00222EFC">
        <w:trPr>
          <w:trHeight w:val="225"/>
        </w:trPr>
        <w:tc>
          <w:tcPr>
            <w:tcW w:w="4934" w:type="dxa"/>
            <w:tcBorders>
              <w:top w:val="single" w:sz="4" w:space="0" w:color="auto"/>
              <w:left w:val="single" w:sz="4" w:space="0" w:color="auto"/>
              <w:bottom w:val="single" w:sz="4" w:space="0" w:color="auto"/>
              <w:right w:val="single" w:sz="4" w:space="0" w:color="auto"/>
            </w:tcBorders>
            <w:hideMark/>
          </w:tcPr>
          <w:p w14:paraId="67C65D4F" w14:textId="77777777" w:rsidR="00222EFC" w:rsidRPr="00222EFC" w:rsidRDefault="00222EFC" w:rsidP="00222EFC">
            <w:pPr>
              <w:pStyle w:val="a9"/>
              <w:rPr>
                <w:sz w:val="22"/>
                <w:szCs w:val="24"/>
                <w:lang w:eastAsia="uk-UA" w:bidi="uk-UA"/>
              </w:rPr>
            </w:pPr>
            <w:r w:rsidRPr="00222EFC">
              <w:rPr>
                <w:sz w:val="22"/>
                <w:szCs w:val="24"/>
                <w:lang w:eastAsia="uk-UA" w:bidi="uk-UA"/>
              </w:rPr>
              <w:t>Надійшло справ і матеріалів у звітному періоді</w:t>
            </w:r>
          </w:p>
        </w:tc>
        <w:tc>
          <w:tcPr>
            <w:tcW w:w="1334" w:type="dxa"/>
            <w:tcBorders>
              <w:top w:val="single" w:sz="4" w:space="0" w:color="auto"/>
              <w:left w:val="single" w:sz="4" w:space="0" w:color="auto"/>
              <w:bottom w:val="single" w:sz="4" w:space="0" w:color="auto"/>
              <w:right w:val="single" w:sz="4" w:space="0" w:color="auto"/>
            </w:tcBorders>
            <w:vAlign w:val="center"/>
          </w:tcPr>
          <w:p w14:paraId="3FF68D9F"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35</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70A3D225"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20</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57C1B6EC" w14:textId="77777777" w:rsidR="00222EFC" w:rsidRPr="00222EFC" w:rsidRDefault="00222EFC" w:rsidP="00222EFC">
            <w:pPr>
              <w:pStyle w:val="a9"/>
              <w:rPr>
                <w:b/>
                <w:sz w:val="24"/>
                <w:szCs w:val="24"/>
                <w:lang w:eastAsia="uk-UA" w:bidi="uk-UA"/>
              </w:rPr>
            </w:pPr>
            <w:r w:rsidRPr="00222EFC">
              <w:rPr>
                <w:b/>
                <w:sz w:val="24"/>
                <w:szCs w:val="24"/>
                <w:lang w:eastAsia="uk-UA" w:bidi="uk-UA"/>
              </w:rPr>
              <w:t>+15</w:t>
            </w:r>
          </w:p>
        </w:tc>
        <w:tc>
          <w:tcPr>
            <w:tcW w:w="1232" w:type="dxa"/>
            <w:gridSpan w:val="3"/>
            <w:tcBorders>
              <w:top w:val="single" w:sz="4" w:space="0" w:color="auto"/>
              <w:left w:val="single" w:sz="4" w:space="0" w:color="auto"/>
              <w:bottom w:val="single" w:sz="4" w:space="0" w:color="auto"/>
              <w:right w:val="single" w:sz="4" w:space="0" w:color="auto"/>
            </w:tcBorders>
            <w:vAlign w:val="center"/>
          </w:tcPr>
          <w:p w14:paraId="3D9361B6" w14:textId="77777777" w:rsidR="00222EFC" w:rsidRPr="00222EFC" w:rsidRDefault="00222EFC" w:rsidP="00222EFC">
            <w:pPr>
              <w:pStyle w:val="a9"/>
              <w:rPr>
                <w:b/>
                <w:sz w:val="24"/>
                <w:szCs w:val="24"/>
                <w:lang w:eastAsia="uk-UA" w:bidi="uk-UA"/>
              </w:rPr>
            </w:pPr>
            <w:r w:rsidRPr="00222EFC">
              <w:rPr>
                <w:b/>
                <w:sz w:val="24"/>
                <w:szCs w:val="24"/>
                <w:lang w:eastAsia="uk-UA" w:bidi="uk-UA"/>
              </w:rPr>
              <w:t>+ 75 %</w:t>
            </w:r>
          </w:p>
        </w:tc>
      </w:tr>
      <w:tr w:rsidR="00222EFC" w:rsidRPr="00222EFC" w14:paraId="39729D6A" w14:textId="77777777" w:rsidTr="00222EFC">
        <w:trPr>
          <w:trHeight w:val="676"/>
        </w:trPr>
        <w:tc>
          <w:tcPr>
            <w:tcW w:w="4934" w:type="dxa"/>
            <w:tcBorders>
              <w:top w:val="single" w:sz="4" w:space="0" w:color="auto"/>
              <w:left w:val="single" w:sz="4" w:space="0" w:color="auto"/>
              <w:bottom w:val="single" w:sz="4" w:space="0" w:color="auto"/>
              <w:right w:val="single" w:sz="4" w:space="0" w:color="auto"/>
            </w:tcBorders>
            <w:hideMark/>
          </w:tcPr>
          <w:p w14:paraId="74EC4694" w14:textId="77777777" w:rsidR="00222EFC" w:rsidRPr="00222EFC" w:rsidRDefault="00222EFC" w:rsidP="00222EFC">
            <w:pPr>
              <w:pStyle w:val="a9"/>
              <w:rPr>
                <w:sz w:val="22"/>
                <w:szCs w:val="24"/>
                <w:lang w:eastAsia="uk-UA" w:bidi="uk-UA"/>
              </w:rPr>
            </w:pPr>
            <w:r w:rsidRPr="00222EFC">
              <w:rPr>
                <w:sz w:val="22"/>
                <w:szCs w:val="24"/>
                <w:lang w:eastAsia="uk-UA" w:bidi="uk-UA"/>
              </w:rPr>
              <w:t>Розглянуто справ і матеріалів у звітному періоді (закінчено провадженням)</w:t>
            </w:r>
          </w:p>
        </w:tc>
        <w:tc>
          <w:tcPr>
            <w:tcW w:w="1334" w:type="dxa"/>
            <w:tcBorders>
              <w:top w:val="single" w:sz="4" w:space="0" w:color="auto"/>
              <w:left w:val="single" w:sz="4" w:space="0" w:color="auto"/>
              <w:bottom w:val="single" w:sz="4" w:space="0" w:color="auto"/>
              <w:right w:val="single" w:sz="4" w:space="0" w:color="auto"/>
            </w:tcBorders>
            <w:vAlign w:val="center"/>
          </w:tcPr>
          <w:p w14:paraId="275C8052"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34</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22B39AA4"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18</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5F4038AD" w14:textId="77777777" w:rsidR="00222EFC" w:rsidRPr="00222EFC" w:rsidRDefault="00222EFC" w:rsidP="00222EFC">
            <w:pPr>
              <w:pStyle w:val="a9"/>
              <w:rPr>
                <w:b/>
                <w:sz w:val="24"/>
                <w:szCs w:val="24"/>
                <w:lang w:eastAsia="uk-UA" w:bidi="uk-UA"/>
              </w:rPr>
            </w:pPr>
            <w:r w:rsidRPr="00222EFC">
              <w:rPr>
                <w:b/>
                <w:sz w:val="24"/>
                <w:szCs w:val="24"/>
                <w:lang w:eastAsia="uk-UA" w:bidi="uk-UA"/>
              </w:rPr>
              <w:t>+16</w:t>
            </w:r>
          </w:p>
        </w:tc>
        <w:tc>
          <w:tcPr>
            <w:tcW w:w="1232" w:type="dxa"/>
            <w:gridSpan w:val="3"/>
            <w:tcBorders>
              <w:top w:val="single" w:sz="4" w:space="0" w:color="auto"/>
              <w:left w:val="single" w:sz="4" w:space="0" w:color="auto"/>
              <w:bottom w:val="single" w:sz="4" w:space="0" w:color="auto"/>
              <w:right w:val="single" w:sz="4" w:space="0" w:color="auto"/>
            </w:tcBorders>
            <w:vAlign w:val="center"/>
          </w:tcPr>
          <w:p w14:paraId="3DCB4068" w14:textId="77777777" w:rsidR="00222EFC" w:rsidRPr="00222EFC" w:rsidRDefault="00222EFC" w:rsidP="00222EFC">
            <w:pPr>
              <w:pStyle w:val="a9"/>
              <w:rPr>
                <w:b/>
                <w:sz w:val="24"/>
                <w:szCs w:val="24"/>
                <w:lang w:eastAsia="uk-UA" w:bidi="uk-UA"/>
              </w:rPr>
            </w:pPr>
            <w:r w:rsidRPr="00222EFC">
              <w:rPr>
                <w:b/>
                <w:sz w:val="24"/>
                <w:szCs w:val="24"/>
                <w:lang w:eastAsia="uk-UA" w:bidi="uk-UA"/>
              </w:rPr>
              <w:t>+ 89 %</w:t>
            </w:r>
          </w:p>
        </w:tc>
      </w:tr>
      <w:tr w:rsidR="00222EFC" w:rsidRPr="00222EFC" w14:paraId="1A3899A6" w14:textId="77777777" w:rsidTr="00222EFC">
        <w:trPr>
          <w:trHeight w:val="688"/>
        </w:trPr>
        <w:tc>
          <w:tcPr>
            <w:tcW w:w="4934" w:type="dxa"/>
            <w:tcBorders>
              <w:top w:val="single" w:sz="4" w:space="0" w:color="auto"/>
              <w:left w:val="single" w:sz="4" w:space="0" w:color="auto"/>
              <w:bottom w:val="single" w:sz="4" w:space="0" w:color="auto"/>
              <w:right w:val="single" w:sz="4" w:space="0" w:color="auto"/>
            </w:tcBorders>
            <w:hideMark/>
          </w:tcPr>
          <w:p w14:paraId="7D0DB7DB" w14:textId="77777777" w:rsidR="00222EFC" w:rsidRPr="00222EFC" w:rsidRDefault="00222EFC" w:rsidP="00222EFC">
            <w:pPr>
              <w:pStyle w:val="a9"/>
              <w:rPr>
                <w:sz w:val="22"/>
                <w:szCs w:val="24"/>
                <w:lang w:eastAsia="uk-UA" w:bidi="uk-UA"/>
              </w:rPr>
            </w:pPr>
            <w:r w:rsidRPr="00222EFC">
              <w:rPr>
                <w:sz w:val="22"/>
                <w:szCs w:val="24"/>
                <w:lang w:eastAsia="uk-UA" w:bidi="uk-UA"/>
              </w:rPr>
              <w:t>Залишок нерозглянутих справ і матеріалів на кінець звітного періоду</w:t>
            </w:r>
          </w:p>
        </w:tc>
        <w:tc>
          <w:tcPr>
            <w:tcW w:w="1334" w:type="dxa"/>
            <w:tcBorders>
              <w:top w:val="single" w:sz="4" w:space="0" w:color="auto"/>
              <w:left w:val="single" w:sz="4" w:space="0" w:color="auto"/>
              <w:bottom w:val="single" w:sz="4" w:space="0" w:color="auto"/>
              <w:right w:val="single" w:sz="4" w:space="0" w:color="auto"/>
            </w:tcBorders>
            <w:vAlign w:val="center"/>
          </w:tcPr>
          <w:p w14:paraId="12535049"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5</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213BC096" w14:textId="77777777" w:rsidR="00222EFC" w:rsidRPr="00222EFC" w:rsidRDefault="00222EFC" w:rsidP="003C6E13">
            <w:pPr>
              <w:pStyle w:val="a9"/>
              <w:jc w:val="center"/>
              <w:rPr>
                <w:b/>
                <w:sz w:val="24"/>
                <w:szCs w:val="24"/>
                <w:lang w:eastAsia="uk-UA" w:bidi="uk-UA"/>
              </w:rPr>
            </w:pPr>
            <w:r w:rsidRPr="00222EFC">
              <w:rPr>
                <w:b/>
                <w:sz w:val="24"/>
                <w:szCs w:val="24"/>
                <w:lang w:eastAsia="uk-UA" w:bidi="uk-UA"/>
              </w:rPr>
              <w:t>4</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0C57F996" w14:textId="77777777" w:rsidR="00222EFC" w:rsidRPr="00222EFC" w:rsidRDefault="00222EFC" w:rsidP="00222EFC">
            <w:pPr>
              <w:pStyle w:val="a9"/>
              <w:rPr>
                <w:b/>
                <w:sz w:val="24"/>
                <w:szCs w:val="24"/>
                <w:lang w:eastAsia="uk-UA" w:bidi="uk-UA"/>
              </w:rPr>
            </w:pPr>
            <w:r w:rsidRPr="00222EFC">
              <w:rPr>
                <w:b/>
                <w:sz w:val="24"/>
                <w:szCs w:val="24"/>
                <w:lang w:eastAsia="uk-UA" w:bidi="uk-UA"/>
              </w:rPr>
              <w:t>+1</w:t>
            </w:r>
          </w:p>
        </w:tc>
        <w:tc>
          <w:tcPr>
            <w:tcW w:w="1232" w:type="dxa"/>
            <w:gridSpan w:val="3"/>
            <w:tcBorders>
              <w:top w:val="single" w:sz="4" w:space="0" w:color="auto"/>
              <w:left w:val="single" w:sz="4" w:space="0" w:color="auto"/>
              <w:bottom w:val="single" w:sz="4" w:space="0" w:color="auto"/>
              <w:right w:val="single" w:sz="4" w:space="0" w:color="auto"/>
            </w:tcBorders>
            <w:vAlign w:val="center"/>
          </w:tcPr>
          <w:p w14:paraId="260EA0B9" w14:textId="77777777" w:rsidR="00222EFC" w:rsidRPr="00222EFC" w:rsidRDefault="00222EFC" w:rsidP="00222EFC">
            <w:pPr>
              <w:pStyle w:val="a9"/>
              <w:rPr>
                <w:b/>
                <w:sz w:val="24"/>
                <w:szCs w:val="24"/>
                <w:lang w:eastAsia="uk-UA" w:bidi="uk-UA"/>
              </w:rPr>
            </w:pPr>
            <w:r w:rsidRPr="00222EFC">
              <w:rPr>
                <w:b/>
                <w:sz w:val="24"/>
                <w:szCs w:val="24"/>
                <w:lang w:eastAsia="uk-UA" w:bidi="uk-UA"/>
              </w:rPr>
              <w:t>+ 25 %</w:t>
            </w:r>
          </w:p>
        </w:tc>
      </w:tr>
      <w:tr w:rsidR="00222EFC" w:rsidRPr="00222EFC" w14:paraId="192B1D68" w14:textId="77777777" w:rsidTr="00222EFC">
        <w:trPr>
          <w:trHeight w:val="392"/>
        </w:trPr>
        <w:tc>
          <w:tcPr>
            <w:tcW w:w="10032" w:type="dxa"/>
            <w:gridSpan w:val="10"/>
            <w:tcBorders>
              <w:top w:val="single" w:sz="4" w:space="0" w:color="auto"/>
              <w:left w:val="single" w:sz="4" w:space="0" w:color="auto"/>
              <w:bottom w:val="single" w:sz="4" w:space="0" w:color="auto"/>
              <w:right w:val="single" w:sz="4" w:space="0" w:color="auto"/>
            </w:tcBorders>
          </w:tcPr>
          <w:p w14:paraId="086B30E0" w14:textId="77777777" w:rsidR="00222EFC" w:rsidRPr="00222EFC" w:rsidRDefault="00222EFC" w:rsidP="00222EFC">
            <w:pPr>
              <w:pStyle w:val="a9"/>
              <w:rPr>
                <w:b/>
                <w:sz w:val="24"/>
                <w:szCs w:val="24"/>
                <w:lang w:eastAsia="uk-UA" w:bidi="uk-UA"/>
              </w:rPr>
            </w:pPr>
          </w:p>
          <w:p w14:paraId="133EC45D" w14:textId="77777777" w:rsidR="00222EFC" w:rsidRPr="00222EFC" w:rsidRDefault="00222EFC" w:rsidP="00222EFC">
            <w:pPr>
              <w:pStyle w:val="a9"/>
              <w:jc w:val="center"/>
              <w:rPr>
                <w:b/>
                <w:sz w:val="24"/>
                <w:szCs w:val="24"/>
                <w:lang w:eastAsia="uk-UA" w:bidi="uk-UA"/>
              </w:rPr>
            </w:pPr>
            <w:r w:rsidRPr="00222EFC">
              <w:rPr>
                <w:b/>
                <w:color w:val="C00000"/>
                <w:sz w:val="24"/>
                <w:szCs w:val="24"/>
                <w:lang w:eastAsia="uk-UA" w:bidi="uk-UA"/>
              </w:rPr>
              <w:t>Справи і матеріали про адміністративні правопорушення</w:t>
            </w:r>
          </w:p>
          <w:p w14:paraId="69FFE618" w14:textId="77777777" w:rsidR="00222EFC" w:rsidRPr="00222EFC" w:rsidRDefault="00222EFC" w:rsidP="00222EFC">
            <w:pPr>
              <w:pStyle w:val="a9"/>
              <w:rPr>
                <w:b/>
                <w:sz w:val="24"/>
                <w:szCs w:val="24"/>
                <w:lang w:eastAsia="uk-UA" w:bidi="uk-UA"/>
              </w:rPr>
            </w:pPr>
          </w:p>
        </w:tc>
      </w:tr>
      <w:tr w:rsidR="00222EFC" w:rsidRPr="00222EFC" w14:paraId="69FA41AD" w14:textId="77777777" w:rsidTr="00222EFC">
        <w:trPr>
          <w:trHeight w:val="510"/>
        </w:trPr>
        <w:tc>
          <w:tcPr>
            <w:tcW w:w="4934" w:type="dxa"/>
            <w:tcBorders>
              <w:top w:val="single" w:sz="4" w:space="0" w:color="auto"/>
              <w:left w:val="single" w:sz="4" w:space="0" w:color="auto"/>
              <w:bottom w:val="single" w:sz="4" w:space="0" w:color="auto"/>
              <w:right w:val="single" w:sz="4" w:space="0" w:color="auto"/>
            </w:tcBorders>
            <w:hideMark/>
          </w:tcPr>
          <w:p w14:paraId="2613EDD5" w14:textId="77777777" w:rsidR="00222EFC" w:rsidRPr="00222EFC" w:rsidRDefault="00222EFC" w:rsidP="00222EFC">
            <w:pPr>
              <w:pStyle w:val="a9"/>
              <w:rPr>
                <w:sz w:val="22"/>
                <w:szCs w:val="24"/>
                <w:lang w:eastAsia="uk-UA" w:bidi="uk-UA"/>
              </w:rPr>
            </w:pPr>
            <w:r w:rsidRPr="00222EFC">
              <w:rPr>
                <w:sz w:val="22"/>
                <w:szCs w:val="24"/>
                <w:lang w:eastAsia="uk-UA" w:bidi="uk-UA"/>
              </w:rPr>
              <w:t>Справ і матеріалів про адміністративні правопорушення, що перебували  в провадженні суду у звітному періоді</w:t>
            </w:r>
          </w:p>
        </w:tc>
        <w:tc>
          <w:tcPr>
            <w:tcW w:w="1334" w:type="dxa"/>
            <w:tcBorders>
              <w:top w:val="single" w:sz="4" w:space="0" w:color="auto"/>
              <w:left w:val="single" w:sz="4" w:space="0" w:color="auto"/>
              <w:bottom w:val="single" w:sz="4" w:space="0" w:color="auto"/>
              <w:right w:val="single" w:sz="4" w:space="0" w:color="auto"/>
            </w:tcBorders>
            <w:vAlign w:val="center"/>
          </w:tcPr>
          <w:p w14:paraId="6597D00E" w14:textId="77777777" w:rsidR="00222EFC" w:rsidRPr="00222EFC" w:rsidRDefault="00222EFC" w:rsidP="00222EFC">
            <w:pPr>
              <w:pStyle w:val="a9"/>
              <w:rPr>
                <w:b/>
                <w:sz w:val="24"/>
                <w:szCs w:val="24"/>
                <w:lang w:eastAsia="uk-UA" w:bidi="uk-UA"/>
              </w:rPr>
            </w:pPr>
            <w:r w:rsidRPr="00222EFC">
              <w:rPr>
                <w:b/>
                <w:sz w:val="24"/>
                <w:szCs w:val="24"/>
                <w:lang w:eastAsia="uk-UA" w:bidi="uk-UA"/>
              </w:rPr>
              <w:t>1379</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0C159476" w14:textId="77777777" w:rsidR="00222EFC" w:rsidRPr="00222EFC" w:rsidRDefault="00222EFC" w:rsidP="00222EFC">
            <w:pPr>
              <w:pStyle w:val="a9"/>
              <w:rPr>
                <w:b/>
                <w:sz w:val="24"/>
                <w:szCs w:val="24"/>
                <w:lang w:eastAsia="uk-UA" w:bidi="uk-UA"/>
              </w:rPr>
            </w:pPr>
            <w:r w:rsidRPr="00222EFC">
              <w:rPr>
                <w:b/>
                <w:sz w:val="24"/>
                <w:szCs w:val="24"/>
                <w:lang w:eastAsia="uk-UA" w:bidi="uk-UA"/>
              </w:rPr>
              <w:t>1396</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32ED3182" w14:textId="77777777" w:rsidR="00222EFC" w:rsidRPr="00222EFC" w:rsidRDefault="00222EFC" w:rsidP="00222EFC">
            <w:pPr>
              <w:pStyle w:val="a9"/>
              <w:rPr>
                <w:b/>
                <w:sz w:val="24"/>
                <w:szCs w:val="24"/>
                <w:lang w:eastAsia="uk-UA" w:bidi="uk-UA"/>
              </w:rPr>
            </w:pPr>
            <w:r w:rsidRPr="00222EFC">
              <w:rPr>
                <w:b/>
                <w:sz w:val="24"/>
                <w:szCs w:val="24"/>
                <w:lang w:eastAsia="uk-UA" w:bidi="uk-UA"/>
              </w:rPr>
              <w:t>-17</w:t>
            </w:r>
          </w:p>
        </w:tc>
        <w:tc>
          <w:tcPr>
            <w:tcW w:w="1232" w:type="dxa"/>
            <w:gridSpan w:val="3"/>
            <w:tcBorders>
              <w:top w:val="single" w:sz="4" w:space="0" w:color="auto"/>
              <w:left w:val="single" w:sz="4" w:space="0" w:color="auto"/>
              <w:bottom w:val="single" w:sz="4" w:space="0" w:color="auto"/>
              <w:right w:val="single" w:sz="4" w:space="0" w:color="auto"/>
            </w:tcBorders>
            <w:vAlign w:val="center"/>
          </w:tcPr>
          <w:p w14:paraId="50911C5F" w14:textId="77777777" w:rsidR="00222EFC" w:rsidRPr="00222EFC" w:rsidRDefault="00222EFC" w:rsidP="00222EFC">
            <w:pPr>
              <w:pStyle w:val="a9"/>
              <w:rPr>
                <w:b/>
                <w:sz w:val="24"/>
                <w:szCs w:val="24"/>
                <w:lang w:eastAsia="uk-UA" w:bidi="uk-UA"/>
              </w:rPr>
            </w:pPr>
            <w:r w:rsidRPr="00222EFC">
              <w:rPr>
                <w:b/>
                <w:sz w:val="24"/>
                <w:szCs w:val="24"/>
                <w:lang w:eastAsia="uk-UA" w:bidi="uk-UA"/>
              </w:rPr>
              <w:t>- 1 %</w:t>
            </w:r>
          </w:p>
        </w:tc>
      </w:tr>
      <w:tr w:rsidR="00222EFC" w:rsidRPr="00222EFC" w14:paraId="3833E1A6" w14:textId="77777777" w:rsidTr="00222EFC">
        <w:trPr>
          <w:trHeight w:val="620"/>
        </w:trPr>
        <w:tc>
          <w:tcPr>
            <w:tcW w:w="4934" w:type="dxa"/>
            <w:tcBorders>
              <w:top w:val="single" w:sz="4" w:space="0" w:color="auto"/>
              <w:left w:val="single" w:sz="4" w:space="0" w:color="auto"/>
              <w:bottom w:val="single" w:sz="4" w:space="0" w:color="auto"/>
              <w:right w:val="single" w:sz="4" w:space="0" w:color="auto"/>
            </w:tcBorders>
            <w:hideMark/>
          </w:tcPr>
          <w:p w14:paraId="40B66988" w14:textId="77777777" w:rsidR="00222EFC" w:rsidRPr="00222EFC" w:rsidRDefault="00222EFC" w:rsidP="00222EFC">
            <w:pPr>
              <w:pStyle w:val="a9"/>
              <w:rPr>
                <w:sz w:val="22"/>
                <w:szCs w:val="24"/>
                <w:lang w:eastAsia="uk-UA" w:bidi="uk-UA"/>
              </w:rPr>
            </w:pPr>
            <w:r w:rsidRPr="00222EFC">
              <w:rPr>
                <w:sz w:val="22"/>
                <w:szCs w:val="24"/>
                <w:lang w:eastAsia="uk-UA" w:bidi="uk-UA"/>
              </w:rPr>
              <w:t>Залишок нерозглянутих справ і матеріалів на початок звітного періоду</w:t>
            </w:r>
          </w:p>
        </w:tc>
        <w:tc>
          <w:tcPr>
            <w:tcW w:w="1334" w:type="dxa"/>
            <w:tcBorders>
              <w:top w:val="single" w:sz="4" w:space="0" w:color="auto"/>
              <w:left w:val="single" w:sz="4" w:space="0" w:color="auto"/>
              <w:bottom w:val="single" w:sz="4" w:space="0" w:color="auto"/>
              <w:right w:val="single" w:sz="4" w:space="0" w:color="auto"/>
            </w:tcBorders>
            <w:vAlign w:val="center"/>
          </w:tcPr>
          <w:p w14:paraId="30FB5E86" w14:textId="77777777" w:rsidR="00222EFC" w:rsidRPr="00222EFC" w:rsidRDefault="00222EFC" w:rsidP="00222EFC">
            <w:pPr>
              <w:pStyle w:val="a9"/>
              <w:rPr>
                <w:b/>
                <w:sz w:val="24"/>
                <w:szCs w:val="24"/>
                <w:lang w:eastAsia="uk-UA" w:bidi="uk-UA"/>
              </w:rPr>
            </w:pPr>
            <w:r w:rsidRPr="00222EFC">
              <w:rPr>
                <w:b/>
                <w:sz w:val="24"/>
                <w:szCs w:val="24"/>
                <w:lang w:eastAsia="uk-UA" w:bidi="uk-UA"/>
              </w:rPr>
              <w:t>123</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36660589" w14:textId="77777777" w:rsidR="00222EFC" w:rsidRPr="00222EFC" w:rsidRDefault="00222EFC" w:rsidP="00222EFC">
            <w:pPr>
              <w:pStyle w:val="a9"/>
              <w:rPr>
                <w:b/>
                <w:sz w:val="24"/>
                <w:szCs w:val="24"/>
                <w:lang w:eastAsia="uk-UA" w:bidi="uk-UA"/>
              </w:rPr>
            </w:pPr>
            <w:r w:rsidRPr="00222EFC">
              <w:rPr>
                <w:b/>
                <w:sz w:val="24"/>
                <w:szCs w:val="24"/>
                <w:lang w:eastAsia="uk-UA" w:bidi="uk-UA"/>
              </w:rPr>
              <w:t>127</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02EF1DDC" w14:textId="77777777" w:rsidR="00222EFC" w:rsidRPr="00222EFC" w:rsidRDefault="00222EFC" w:rsidP="00222EFC">
            <w:pPr>
              <w:pStyle w:val="a9"/>
              <w:rPr>
                <w:b/>
                <w:sz w:val="24"/>
                <w:szCs w:val="24"/>
                <w:lang w:eastAsia="uk-UA" w:bidi="uk-UA"/>
              </w:rPr>
            </w:pPr>
            <w:r w:rsidRPr="00222EFC">
              <w:rPr>
                <w:b/>
                <w:sz w:val="24"/>
                <w:szCs w:val="24"/>
                <w:lang w:eastAsia="uk-UA" w:bidi="uk-UA"/>
              </w:rPr>
              <w:t>-4</w:t>
            </w:r>
          </w:p>
        </w:tc>
        <w:tc>
          <w:tcPr>
            <w:tcW w:w="1232" w:type="dxa"/>
            <w:gridSpan w:val="3"/>
            <w:tcBorders>
              <w:top w:val="single" w:sz="4" w:space="0" w:color="auto"/>
              <w:left w:val="single" w:sz="4" w:space="0" w:color="auto"/>
              <w:bottom w:val="single" w:sz="4" w:space="0" w:color="auto"/>
              <w:right w:val="single" w:sz="4" w:space="0" w:color="auto"/>
            </w:tcBorders>
            <w:vAlign w:val="center"/>
          </w:tcPr>
          <w:p w14:paraId="2A59202B" w14:textId="77777777" w:rsidR="00222EFC" w:rsidRPr="00222EFC" w:rsidRDefault="00222EFC" w:rsidP="00222EFC">
            <w:pPr>
              <w:pStyle w:val="a9"/>
              <w:rPr>
                <w:b/>
                <w:sz w:val="24"/>
                <w:szCs w:val="24"/>
                <w:lang w:eastAsia="uk-UA" w:bidi="uk-UA"/>
              </w:rPr>
            </w:pPr>
            <w:r w:rsidRPr="00222EFC">
              <w:rPr>
                <w:b/>
                <w:sz w:val="24"/>
                <w:szCs w:val="24"/>
                <w:lang w:eastAsia="uk-UA" w:bidi="uk-UA"/>
              </w:rPr>
              <w:t>- 3 %</w:t>
            </w:r>
          </w:p>
        </w:tc>
      </w:tr>
      <w:tr w:rsidR="00222EFC" w:rsidRPr="00222EFC" w14:paraId="0B86CED1" w14:textId="77777777" w:rsidTr="00222EFC">
        <w:trPr>
          <w:trHeight w:val="430"/>
        </w:trPr>
        <w:tc>
          <w:tcPr>
            <w:tcW w:w="4934" w:type="dxa"/>
            <w:tcBorders>
              <w:top w:val="single" w:sz="4" w:space="0" w:color="auto"/>
              <w:left w:val="single" w:sz="4" w:space="0" w:color="auto"/>
              <w:bottom w:val="single" w:sz="4" w:space="0" w:color="auto"/>
              <w:right w:val="single" w:sz="4" w:space="0" w:color="auto"/>
            </w:tcBorders>
            <w:hideMark/>
          </w:tcPr>
          <w:p w14:paraId="3964677C" w14:textId="77777777" w:rsidR="00222EFC" w:rsidRPr="00222EFC" w:rsidRDefault="00222EFC" w:rsidP="00222EFC">
            <w:pPr>
              <w:pStyle w:val="a9"/>
              <w:rPr>
                <w:sz w:val="22"/>
                <w:szCs w:val="24"/>
                <w:lang w:eastAsia="uk-UA" w:bidi="uk-UA"/>
              </w:rPr>
            </w:pPr>
            <w:r w:rsidRPr="00222EFC">
              <w:rPr>
                <w:sz w:val="22"/>
                <w:szCs w:val="24"/>
                <w:lang w:eastAsia="uk-UA" w:bidi="uk-UA"/>
              </w:rPr>
              <w:t>Надійшло справ і матеріалів у звітному періоді</w:t>
            </w:r>
          </w:p>
        </w:tc>
        <w:tc>
          <w:tcPr>
            <w:tcW w:w="1334" w:type="dxa"/>
            <w:tcBorders>
              <w:top w:val="single" w:sz="4" w:space="0" w:color="auto"/>
              <w:left w:val="single" w:sz="4" w:space="0" w:color="auto"/>
              <w:bottom w:val="single" w:sz="4" w:space="0" w:color="auto"/>
              <w:right w:val="single" w:sz="4" w:space="0" w:color="auto"/>
            </w:tcBorders>
            <w:vAlign w:val="center"/>
          </w:tcPr>
          <w:p w14:paraId="5BE2D324" w14:textId="77777777" w:rsidR="00222EFC" w:rsidRPr="00222EFC" w:rsidRDefault="00222EFC" w:rsidP="00222EFC">
            <w:pPr>
              <w:pStyle w:val="a9"/>
              <w:rPr>
                <w:b/>
                <w:sz w:val="24"/>
                <w:szCs w:val="24"/>
                <w:lang w:eastAsia="uk-UA" w:bidi="uk-UA"/>
              </w:rPr>
            </w:pPr>
            <w:r w:rsidRPr="00222EFC">
              <w:rPr>
                <w:b/>
                <w:sz w:val="24"/>
                <w:szCs w:val="24"/>
                <w:lang w:eastAsia="uk-UA" w:bidi="uk-UA"/>
              </w:rPr>
              <w:t>1246</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27CAF6C7" w14:textId="77777777" w:rsidR="00222EFC" w:rsidRPr="00222EFC" w:rsidRDefault="00222EFC" w:rsidP="00222EFC">
            <w:pPr>
              <w:pStyle w:val="a9"/>
              <w:rPr>
                <w:b/>
                <w:sz w:val="24"/>
                <w:szCs w:val="24"/>
                <w:lang w:eastAsia="uk-UA" w:bidi="uk-UA"/>
              </w:rPr>
            </w:pPr>
            <w:r w:rsidRPr="00222EFC">
              <w:rPr>
                <w:b/>
                <w:sz w:val="24"/>
                <w:szCs w:val="24"/>
                <w:lang w:eastAsia="uk-UA" w:bidi="uk-UA"/>
              </w:rPr>
              <w:t>1269</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3069FCF2" w14:textId="77777777" w:rsidR="00222EFC" w:rsidRPr="00222EFC" w:rsidRDefault="00222EFC" w:rsidP="00222EFC">
            <w:pPr>
              <w:pStyle w:val="a9"/>
              <w:rPr>
                <w:b/>
                <w:sz w:val="24"/>
                <w:szCs w:val="24"/>
                <w:lang w:eastAsia="uk-UA" w:bidi="uk-UA"/>
              </w:rPr>
            </w:pPr>
            <w:r w:rsidRPr="00222EFC">
              <w:rPr>
                <w:b/>
                <w:sz w:val="24"/>
                <w:szCs w:val="24"/>
                <w:lang w:eastAsia="uk-UA" w:bidi="uk-UA"/>
              </w:rPr>
              <w:t>-13</w:t>
            </w:r>
          </w:p>
        </w:tc>
        <w:tc>
          <w:tcPr>
            <w:tcW w:w="1232" w:type="dxa"/>
            <w:gridSpan w:val="3"/>
            <w:tcBorders>
              <w:top w:val="single" w:sz="4" w:space="0" w:color="auto"/>
              <w:left w:val="single" w:sz="4" w:space="0" w:color="auto"/>
              <w:bottom w:val="single" w:sz="4" w:space="0" w:color="auto"/>
              <w:right w:val="single" w:sz="4" w:space="0" w:color="auto"/>
            </w:tcBorders>
            <w:vAlign w:val="center"/>
          </w:tcPr>
          <w:p w14:paraId="6D19A2C8" w14:textId="77777777" w:rsidR="00222EFC" w:rsidRPr="00222EFC" w:rsidRDefault="00222EFC" w:rsidP="00222EFC">
            <w:pPr>
              <w:pStyle w:val="a9"/>
              <w:rPr>
                <w:b/>
                <w:sz w:val="24"/>
                <w:szCs w:val="24"/>
                <w:lang w:eastAsia="uk-UA" w:bidi="uk-UA"/>
              </w:rPr>
            </w:pPr>
            <w:r w:rsidRPr="00222EFC">
              <w:rPr>
                <w:b/>
                <w:sz w:val="24"/>
                <w:szCs w:val="24"/>
                <w:lang w:eastAsia="uk-UA" w:bidi="uk-UA"/>
              </w:rPr>
              <w:t>- 1 %</w:t>
            </w:r>
          </w:p>
        </w:tc>
      </w:tr>
      <w:tr w:rsidR="00222EFC" w:rsidRPr="00222EFC" w14:paraId="05A21A4D" w14:textId="77777777" w:rsidTr="00222EFC">
        <w:trPr>
          <w:trHeight w:val="555"/>
        </w:trPr>
        <w:tc>
          <w:tcPr>
            <w:tcW w:w="4934" w:type="dxa"/>
            <w:tcBorders>
              <w:top w:val="single" w:sz="4" w:space="0" w:color="auto"/>
              <w:left w:val="single" w:sz="4" w:space="0" w:color="auto"/>
              <w:bottom w:val="single" w:sz="4" w:space="0" w:color="auto"/>
              <w:right w:val="single" w:sz="4" w:space="0" w:color="auto"/>
            </w:tcBorders>
            <w:hideMark/>
          </w:tcPr>
          <w:p w14:paraId="4DB8DAA7" w14:textId="77777777" w:rsidR="00222EFC" w:rsidRPr="00222EFC" w:rsidRDefault="00222EFC" w:rsidP="00222EFC">
            <w:pPr>
              <w:pStyle w:val="a9"/>
              <w:rPr>
                <w:sz w:val="22"/>
                <w:szCs w:val="24"/>
                <w:lang w:eastAsia="uk-UA" w:bidi="uk-UA"/>
              </w:rPr>
            </w:pPr>
            <w:r w:rsidRPr="00222EFC">
              <w:rPr>
                <w:sz w:val="22"/>
                <w:szCs w:val="24"/>
                <w:lang w:eastAsia="uk-UA" w:bidi="uk-UA"/>
              </w:rPr>
              <w:t>Розглянуто справ і матеріалів у звітному періоді (закінчено провадженням)</w:t>
            </w:r>
          </w:p>
        </w:tc>
        <w:tc>
          <w:tcPr>
            <w:tcW w:w="1334" w:type="dxa"/>
            <w:tcBorders>
              <w:top w:val="single" w:sz="4" w:space="0" w:color="auto"/>
              <w:left w:val="single" w:sz="4" w:space="0" w:color="auto"/>
              <w:bottom w:val="single" w:sz="4" w:space="0" w:color="auto"/>
              <w:right w:val="single" w:sz="4" w:space="0" w:color="auto"/>
            </w:tcBorders>
            <w:vAlign w:val="center"/>
          </w:tcPr>
          <w:p w14:paraId="47A91162" w14:textId="77777777" w:rsidR="00222EFC" w:rsidRPr="00222EFC" w:rsidRDefault="00222EFC" w:rsidP="00222EFC">
            <w:pPr>
              <w:pStyle w:val="a9"/>
              <w:rPr>
                <w:b/>
                <w:sz w:val="24"/>
                <w:szCs w:val="24"/>
                <w:lang w:eastAsia="uk-UA" w:bidi="uk-UA"/>
              </w:rPr>
            </w:pPr>
            <w:r w:rsidRPr="00222EFC">
              <w:rPr>
                <w:b/>
                <w:sz w:val="24"/>
                <w:szCs w:val="24"/>
                <w:lang w:eastAsia="uk-UA" w:bidi="uk-UA"/>
              </w:rPr>
              <w:t>1297</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3C0CB8D7" w14:textId="77777777" w:rsidR="00222EFC" w:rsidRPr="00222EFC" w:rsidRDefault="00222EFC" w:rsidP="00222EFC">
            <w:pPr>
              <w:pStyle w:val="a9"/>
              <w:rPr>
                <w:b/>
                <w:sz w:val="24"/>
                <w:szCs w:val="24"/>
                <w:lang w:eastAsia="uk-UA" w:bidi="uk-UA"/>
              </w:rPr>
            </w:pPr>
            <w:r w:rsidRPr="00222EFC">
              <w:rPr>
                <w:b/>
                <w:sz w:val="24"/>
                <w:szCs w:val="24"/>
                <w:lang w:eastAsia="uk-UA" w:bidi="uk-UA"/>
              </w:rPr>
              <w:t>1268</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4F1BDA95" w14:textId="77777777" w:rsidR="00222EFC" w:rsidRPr="00222EFC" w:rsidRDefault="00222EFC" w:rsidP="00222EFC">
            <w:pPr>
              <w:pStyle w:val="a9"/>
              <w:rPr>
                <w:b/>
                <w:sz w:val="24"/>
                <w:szCs w:val="24"/>
                <w:lang w:eastAsia="uk-UA" w:bidi="uk-UA"/>
              </w:rPr>
            </w:pPr>
            <w:r w:rsidRPr="00222EFC">
              <w:rPr>
                <w:b/>
                <w:sz w:val="24"/>
                <w:szCs w:val="24"/>
                <w:lang w:eastAsia="uk-UA" w:bidi="uk-UA"/>
              </w:rPr>
              <w:t>+ 29</w:t>
            </w:r>
          </w:p>
        </w:tc>
        <w:tc>
          <w:tcPr>
            <w:tcW w:w="1232" w:type="dxa"/>
            <w:gridSpan w:val="3"/>
            <w:tcBorders>
              <w:top w:val="single" w:sz="4" w:space="0" w:color="auto"/>
              <w:left w:val="single" w:sz="4" w:space="0" w:color="auto"/>
              <w:bottom w:val="single" w:sz="4" w:space="0" w:color="auto"/>
              <w:right w:val="single" w:sz="4" w:space="0" w:color="auto"/>
            </w:tcBorders>
            <w:vAlign w:val="center"/>
          </w:tcPr>
          <w:p w14:paraId="7A9D7518" w14:textId="77777777" w:rsidR="00222EFC" w:rsidRPr="00222EFC" w:rsidRDefault="00222EFC" w:rsidP="00222EFC">
            <w:pPr>
              <w:pStyle w:val="a9"/>
              <w:rPr>
                <w:b/>
                <w:sz w:val="24"/>
                <w:szCs w:val="24"/>
                <w:lang w:eastAsia="uk-UA" w:bidi="uk-UA"/>
              </w:rPr>
            </w:pPr>
            <w:r w:rsidRPr="00222EFC">
              <w:rPr>
                <w:b/>
                <w:sz w:val="24"/>
                <w:szCs w:val="24"/>
                <w:lang w:eastAsia="uk-UA" w:bidi="uk-UA"/>
              </w:rPr>
              <w:t>+ 2 %</w:t>
            </w:r>
          </w:p>
        </w:tc>
      </w:tr>
      <w:tr w:rsidR="00222EFC" w:rsidRPr="00222EFC" w14:paraId="5CBB1110" w14:textId="77777777" w:rsidTr="00222EFC">
        <w:trPr>
          <w:trHeight w:val="495"/>
        </w:trPr>
        <w:tc>
          <w:tcPr>
            <w:tcW w:w="4934" w:type="dxa"/>
            <w:tcBorders>
              <w:top w:val="single" w:sz="4" w:space="0" w:color="auto"/>
              <w:left w:val="single" w:sz="4" w:space="0" w:color="auto"/>
              <w:bottom w:val="single" w:sz="4" w:space="0" w:color="auto"/>
              <w:right w:val="single" w:sz="4" w:space="0" w:color="auto"/>
            </w:tcBorders>
            <w:hideMark/>
          </w:tcPr>
          <w:p w14:paraId="36D7A3C3" w14:textId="77777777" w:rsidR="00222EFC" w:rsidRPr="00222EFC" w:rsidRDefault="00222EFC" w:rsidP="00222EFC">
            <w:pPr>
              <w:pStyle w:val="a9"/>
              <w:rPr>
                <w:sz w:val="22"/>
                <w:szCs w:val="24"/>
                <w:lang w:eastAsia="uk-UA" w:bidi="uk-UA"/>
              </w:rPr>
            </w:pPr>
            <w:r w:rsidRPr="00222EFC">
              <w:rPr>
                <w:sz w:val="22"/>
                <w:szCs w:val="24"/>
                <w:lang w:eastAsia="uk-UA" w:bidi="uk-UA"/>
              </w:rPr>
              <w:t>Залишок нерозглянутих справ і матеріалів на кінець звітного періоду</w:t>
            </w:r>
          </w:p>
        </w:tc>
        <w:tc>
          <w:tcPr>
            <w:tcW w:w="1334" w:type="dxa"/>
            <w:tcBorders>
              <w:top w:val="single" w:sz="4" w:space="0" w:color="auto"/>
              <w:left w:val="single" w:sz="4" w:space="0" w:color="auto"/>
              <w:bottom w:val="single" w:sz="4" w:space="0" w:color="auto"/>
              <w:right w:val="single" w:sz="4" w:space="0" w:color="auto"/>
            </w:tcBorders>
            <w:vAlign w:val="center"/>
          </w:tcPr>
          <w:p w14:paraId="09B234A1" w14:textId="77777777" w:rsidR="00222EFC" w:rsidRPr="00222EFC" w:rsidRDefault="00222EFC" w:rsidP="00222EFC">
            <w:pPr>
              <w:pStyle w:val="a9"/>
              <w:rPr>
                <w:b/>
                <w:sz w:val="24"/>
                <w:szCs w:val="24"/>
                <w:lang w:eastAsia="uk-UA" w:bidi="uk-UA"/>
              </w:rPr>
            </w:pPr>
            <w:r w:rsidRPr="00222EFC">
              <w:rPr>
                <w:b/>
                <w:sz w:val="24"/>
                <w:szCs w:val="24"/>
                <w:lang w:eastAsia="uk-UA" w:bidi="uk-UA"/>
              </w:rPr>
              <w:t>82</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1499AE3A" w14:textId="77777777" w:rsidR="00222EFC" w:rsidRPr="00222EFC" w:rsidRDefault="00222EFC" w:rsidP="00222EFC">
            <w:pPr>
              <w:pStyle w:val="a9"/>
              <w:rPr>
                <w:b/>
                <w:sz w:val="24"/>
                <w:szCs w:val="24"/>
                <w:lang w:eastAsia="uk-UA" w:bidi="uk-UA"/>
              </w:rPr>
            </w:pPr>
            <w:r w:rsidRPr="00222EFC">
              <w:rPr>
                <w:b/>
                <w:sz w:val="24"/>
                <w:szCs w:val="24"/>
                <w:lang w:eastAsia="uk-UA" w:bidi="uk-UA"/>
              </w:rPr>
              <w:t>128</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66BDA136" w14:textId="77777777" w:rsidR="00222EFC" w:rsidRPr="00222EFC" w:rsidRDefault="00222EFC" w:rsidP="00222EFC">
            <w:pPr>
              <w:pStyle w:val="a9"/>
              <w:ind w:left="47" w:right="-213"/>
              <w:rPr>
                <w:b/>
                <w:sz w:val="24"/>
                <w:szCs w:val="24"/>
                <w:lang w:eastAsia="uk-UA" w:bidi="uk-UA"/>
              </w:rPr>
            </w:pPr>
            <w:r>
              <w:rPr>
                <w:b/>
                <w:sz w:val="24"/>
                <w:szCs w:val="24"/>
                <w:lang w:eastAsia="uk-UA" w:bidi="uk-UA"/>
              </w:rPr>
              <w:t xml:space="preserve">- </w:t>
            </w:r>
            <w:r w:rsidRPr="00222EFC">
              <w:rPr>
                <w:b/>
                <w:sz w:val="24"/>
                <w:szCs w:val="24"/>
                <w:lang w:eastAsia="uk-UA" w:bidi="uk-UA"/>
              </w:rPr>
              <w:t>46</w:t>
            </w:r>
          </w:p>
        </w:tc>
        <w:tc>
          <w:tcPr>
            <w:tcW w:w="1232" w:type="dxa"/>
            <w:gridSpan w:val="3"/>
            <w:tcBorders>
              <w:top w:val="single" w:sz="4" w:space="0" w:color="auto"/>
              <w:left w:val="single" w:sz="4" w:space="0" w:color="auto"/>
              <w:bottom w:val="single" w:sz="4" w:space="0" w:color="auto"/>
              <w:right w:val="single" w:sz="4" w:space="0" w:color="auto"/>
            </w:tcBorders>
            <w:vAlign w:val="center"/>
          </w:tcPr>
          <w:p w14:paraId="13DE9306" w14:textId="77777777" w:rsidR="00222EFC" w:rsidRPr="00222EFC" w:rsidRDefault="00222EFC" w:rsidP="00222EFC">
            <w:pPr>
              <w:pStyle w:val="a9"/>
              <w:ind w:left="-3"/>
              <w:rPr>
                <w:b/>
                <w:sz w:val="24"/>
                <w:szCs w:val="24"/>
                <w:lang w:eastAsia="uk-UA" w:bidi="uk-UA"/>
              </w:rPr>
            </w:pPr>
            <w:r>
              <w:rPr>
                <w:b/>
                <w:sz w:val="24"/>
                <w:szCs w:val="24"/>
                <w:lang w:eastAsia="uk-UA" w:bidi="uk-UA"/>
              </w:rPr>
              <w:t xml:space="preserve">  -</w:t>
            </w:r>
            <w:r w:rsidRPr="00222EFC">
              <w:rPr>
                <w:b/>
                <w:sz w:val="24"/>
                <w:szCs w:val="24"/>
                <w:lang w:eastAsia="uk-UA" w:bidi="uk-UA"/>
              </w:rPr>
              <w:t>36 %</w:t>
            </w:r>
          </w:p>
        </w:tc>
      </w:tr>
    </w:tbl>
    <w:p w14:paraId="0F8A8262" w14:textId="77777777" w:rsidR="00222EFC" w:rsidRDefault="00222EFC" w:rsidP="00222EFC">
      <w:pPr>
        <w:pStyle w:val="a9"/>
        <w:rPr>
          <w:b/>
          <w:sz w:val="24"/>
          <w:szCs w:val="24"/>
          <w:lang w:eastAsia="uk-UA" w:bidi="uk-UA"/>
        </w:rPr>
      </w:pPr>
    </w:p>
    <w:p w14:paraId="4FB8AED6" w14:textId="77777777" w:rsidR="00222EFC" w:rsidRDefault="00222EFC" w:rsidP="00222EFC">
      <w:pPr>
        <w:pStyle w:val="a9"/>
        <w:rPr>
          <w:b/>
          <w:sz w:val="24"/>
          <w:szCs w:val="24"/>
          <w:lang w:eastAsia="uk-UA" w:bidi="uk-UA"/>
        </w:rPr>
      </w:pPr>
    </w:p>
    <w:p w14:paraId="7B181B49" w14:textId="77777777" w:rsidR="00222EFC" w:rsidRPr="00222EFC" w:rsidRDefault="00222EFC" w:rsidP="00222EFC">
      <w:pPr>
        <w:pStyle w:val="a9"/>
        <w:rPr>
          <w:b/>
          <w:sz w:val="24"/>
          <w:szCs w:val="24"/>
          <w:lang w:eastAsia="uk-UA" w:bidi="uk-UA"/>
        </w:rPr>
      </w:pPr>
    </w:p>
    <w:p w14:paraId="66DBADA9" w14:textId="77777777" w:rsidR="00222EFC" w:rsidRPr="00222EFC" w:rsidRDefault="00222EFC" w:rsidP="00222EFC">
      <w:pPr>
        <w:pStyle w:val="a9"/>
        <w:rPr>
          <w:b/>
          <w:sz w:val="24"/>
          <w:szCs w:val="24"/>
          <w:lang w:eastAsia="uk-UA" w:bidi="uk-UA"/>
        </w:rPr>
      </w:pPr>
    </w:p>
    <w:tbl>
      <w:tblPr>
        <w:tblStyle w:val="af0"/>
        <w:tblW w:w="9923" w:type="dxa"/>
        <w:tblInd w:w="250" w:type="dxa"/>
        <w:tblLook w:val="04A0" w:firstRow="1" w:lastRow="0" w:firstColumn="1" w:lastColumn="0" w:noHBand="0" w:noVBand="1"/>
      </w:tblPr>
      <w:tblGrid>
        <w:gridCol w:w="4565"/>
        <w:gridCol w:w="1276"/>
        <w:gridCol w:w="1559"/>
        <w:gridCol w:w="1276"/>
        <w:gridCol w:w="1247"/>
      </w:tblGrid>
      <w:tr w:rsidR="00222EFC" w:rsidRPr="00222EFC" w14:paraId="2CACBA39" w14:textId="77777777" w:rsidTr="00222EFC">
        <w:tc>
          <w:tcPr>
            <w:tcW w:w="9923" w:type="dxa"/>
            <w:gridSpan w:val="5"/>
            <w:vAlign w:val="center"/>
          </w:tcPr>
          <w:p w14:paraId="14A22D33" w14:textId="77777777" w:rsidR="00222EFC" w:rsidRPr="00222EFC" w:rsidRDefault="00222EFC" w:rsidP="00222EFC">
            <w:pPr>
              <w:pStyle w:val="a9"/>
              <w:jc w:val="center"/>
              <w:rPr>
                <w:bCs/>
                <w:i/>
                <w:iCs/>
                <w:sz w:val="24"/>
                <w:szCs w:val="24"/>
                <w:lang w:eastAsia="uk-UA" w:bidi="uk-UA"/>
              </w:rPr>
            </w:pPr>
            <w:r w:rsidRPr="00222EFC">
              <w:rPr>
                <w:b/>
                <w:iCs/>
                <w:sz w:val="28"/>
                <w:szCs w:val="24"/>
                <w:lang w:eastAsia="uk-UA" w:bidi="uk-UA"/>
              </w:rPr>
              <w:t>Порівняльні дані судової статистики</w:t>
            </w:r>
          </w:p>
        </w:tc>
      </w:tr>
      <w:tr w:rsidR="00222EFC" w:rsidRPr="00222EFC" w14:paraId="2B44DE62" w14:textId="77777777" w:rsidTr="00222EFC">
        <w:tc>
          <w:tcPr>
            <w:tcW w:w="4565" w:type="dxa"/>
            <w:vMerge w:val="restart"/>
          </w:tcPr>
          <w:p w14:paraId="7970D520" w14:textId="77777777" w:rsidR="00222EFC" w:rsidRPr="00222EFC" w:rsidRDefault="00222EFC" w:rsidP="00222EFC">
            <w:pPr>
              <w:pStyle w:val="a9"/>
              <w:rPr>
                <w:iCs/>
                <w:sz w:val="24"/>
                <w:szCs w:val="24"/>
                <w:lang w:eastAsia="uk-UA" w:bidi="uk-UA"/>
              </w:rPr>
            </w:pPr>
          </w:p>
          <w:p w14:paraId="78AD2435" w14:textId="77777777" w:rsidR="00222EFC" w:rsidRPr="00222EFC" w:rsidRDefault="00222EFC" w:rsidP="00222EFC">
            <w:pPr>
              <w:pStyle w:val="a9"/>
              <w:rPr>
                <w:sz w:val="24"/>
                <w:szCs w:val="24"/>
                <w:lang w:eastAsia="uk-UA" w:bidi="uk-UA"/>
              </w:rPr>
            </w:pPr>
          </w:p>
        </w:tc>
        <w:tc>
          <w:tcPr>
            <w:tcW w:w="1276" w:type="dxa"/>
            <w:vMerge w:val="restart"/>
            <w:vAlign w:val="center"/>
          </w:tcPr>
          <w:p w14:paraId="25530190" w14:textId="77777777" w:rsidR="00222EFC" w:rsidRPr="00222EFC" w:rsidRDefault="00222EFC" w:rsidP="00222EFC">
            <w:pPr>
              <w:pStyle w:val="a9"/>
              <w:jc w:val="center"/>
              <w:rPr>
                <w:b/>
                <w:iCs/>
                <w:color w:val="C00000"/>
                <w:sz w:val="24"/>
                <w:szCs w:val="24"/>
                <w:lang w:eastAsia="uk-UA" w:bidi="uk-UA"/>
              </w:rPr>
            </w:pPr>
            <w:r w:rsidRPr="00222EFC">
              <w:rPr>
                <w:b/>
                <w:iCs/>
                <w:color w:val="C00000"/>
                <w:sz w:val="24"/>
                <w:szCs w:val="24"/>
                <w:lang w:eastAsia="uk-UA" w:bidi="uk-UA"/>
              </w:rPr>
              <w:t>2024</w:t>
            </w:r>
          </w:p>
        </w:tc>
        <w:tc>
          <w:tcPr>
            <w:tcW w:w="1559" w:type="dxa"/>
            <w:vMerge w:val="restart"/>
            <w:vAlign w:val="center"/>
          </w:tcPr>
          <w:p w14:paraId="7C6FB1F9" w14:textId="77777777" w:rsidR="00222EFC" w:rsidRPr="00222EFC" w:rsidRDefault="00222EFC" w:rsidP="00222EFC">
            <w:pPr>
              <w:pStyle w:val="a9"/>
              <w:jc w:val="center"/>
              <w:rPr>
                <w:b/>
                <w:iCs/>
                <w:sz w:val="24"/>
                <w:szCs w:val="24"/>
                <w:lang w:eastAsia="uk-UA" w:bidi="uk-UA"/>
              </w:rPr>
            </w:pPr>
            <w:r w:rsidRPr="00222EFC">
              <w:rPr>
                <w:b/>
                <w:iCs/>
                <w:sz w:val="24"/>
                <w:szCs w:val="24"/>
                <w:lang w:eastAsia="uk-UA" w:bidi="uk-UA"/>
              </w:rPr>
              <w:t>2023</w:t>
            </w:r>
          </w:p>
        </w:tc>
        <w:tc>
          <w:tcPr>
            <w:tcW w:w="2523" w:type="dxa"/>
            <w:gridSpan w:val="2"/>
            <w:vAlign w:val="center"/>
          </w:tcPr>
          <w:p w14:paraId="640B944B" w14:textId="77777777" w:rsidR="00222EFC" w:rsidRPr="00222EFC" w:rsidRDefault="00222EFC" w:rsidP="00222EFC">
            <w:pPr>
              <w:pStyle w:val="a9"/>
              <w:jc w:val="center"/>
              <w:rPr>
                <w:b/>
                <w:sz w:val="24"/>
                <w:szCs w:val="24"/>
                <w:lang w:eastAsia="uk-UA" w:bidi="uk-UA"/>
              </w:rPr>
            </w:pPr>
            <w:r w:rsidRPr="00222EFC">
              <w:rPr>
                <w:b/>
                <w:sz w:val="24"/>
                <w:szCs w:val="24"/>
                <w:lang w:eastAsia="uk-UA" w:bidi="uk-UA"/>
              </w:rPr>
              <w:t>Динаміка</w:t>
            </w:r>
          </w:p>
        </w:tc>
      </w:tr>
      <w:tr w:rsidR="00222EFC" w:rsidRPr="00222EFC" w14:paraId="598D5430" w14:textId="77777777" w:rsidTr="00222EFC">
        <w:tc>
          <w:tcPr>
            <w:tcW w:w="4565" w:type="dxa"/>
            <w:vMerge/>
          </w:tcPr>
          <w:p w14:paraId="0C1426FA" w14:textId="77777777" w:rsidR="00222EFC" w:rsidRPr="00222EFC" w:rsidRDefault="00222EFC" w:rsidP="00222EFC">
            <w:pPr>
              <w:pStyle w:val="a9"/>
              <w:rPr>
                <w:iCs/>
                <w:sz w:val="24"/>
                <w:szCs w:val="24"/>
                <w:lang w:eastAsia="uk-UA" w:bidi="uk-UA"/>
              </w:rPr>
            </w:pPr>
          </w:p>
        </w:tc>
        <w:tc>
          <w:tcPr>
            <w:tcW w:w="1276" w:type="dxa"/>
            <w:vMerge/>
            <w:vAlign w:val="center"/>
          </w:tcPr>
          <w:p w14:paraId="7C280255" w14:textId="77777777" w:rsidR="00222EFC" w:rsidRPr="00222EFC" w:rsidRDefault="00222EFC" w:rsidP="00222EFC">
            <w:pPr>
              <w:pStyle w:val="a9"/>
              <w:jc w:val="center"/>
              <w:rPr>
                <w:b/>
                <w:iCs/>
                <w:color w:val="C00000"/>
                <w:sz w:val="24"/>
                <w:szCs w:val="24"/>
                <w:lang w:eastAsia="uk-UA" w:bidi="uk-UA"/>
              </w:rPr>
            </w:pPr>
          </w:p>
        </w:tc>
        <w:tc>
          <w:tcPr>
            <w:tcW w:w="1559" w:type="dxa"/>
            <w:vMerge/>
            <w:vAlign w:val="center"/>
          </w:tcPr>
          <w:p w14:paraId="25EE7BF4" w14:textId="77777777" w:rsidR="00222EFC" w:rsidRPr="00222EFC" w:rsidRDefault="00222EFC" w:rsidP="00222EFC">
            <w:pPr>
              <w:pStyle w:val="a9"/>
              <w:jc w:val="center"/>
              <w:rPr>
                <w:b/>
                <w:iCs/>
                <w:sz w:val="24"/>
                <w:szCs w:val="24"/>
                <w:lang w:eastAsia="uk-UA" w:bidi="uk-UA"/>
              </w:rPr>
            </w:pPr>
          </w:p>
        </w:tc>
        <w:tc>
          <w:tcPr>
            <w:tcW w:w="1276" w:type="dxa"/>
            <w:vAlign w:val="center"/>
          </w:tcPr>
          <w:p w14:paraId="491609E5" w14:textId="77777777" w:rsidR="00222EFC" w:rsidRPr="00222EFC" w:rsidRDefault="00222EFC" w:rsidP="00222EFC">
            <w:pPr>
              <w:pStyle w:val="a9"/>
              <w:jc w:val="center"/>
              <w:rPr>
                <w:b/>
                <w:sz w:val="24"/>
                <w:szCs w:val="24"/>
                <w:lang w:eastAsia="uk-UA" w:bidi="uk-UA"/>
              </w:rPr>
            </w:pPr>
            <w:r w:rsidRPr="00222EFC">
              <w:rPr>
                <w:b/>
                <w:sz w:val="24"/>
                <w:szCs w:val="24"/>
                <w:lang w:eastAsia="uk-UA" w:bidi="uk-UA"/>
              </w:rPr>
              <w:t>абс.</w:t>
            </w:r>
          </w:p>
        </w:tc>
        <w:tc>
          <w:tcPr>
            <w:tcW w:w="1247" w:type="dxa"/>
            <w:vAlign w:val="center"/>
          </w:tcPr>
          <w:p w14:paraId="6D867041" w14:textId="77777777" w:rsidR="00222EFC" w:rsidRPr="00222EFC" w:rsidRDefault="00222EFC" w:rsidP="00222EFC">
            <w:pPr>
              <w:pStyle w:val="a9"/>
              <w:jc w:val="center"/>
              <w:rPr>
                <w:b/>
                <w:sz w:val="24"/>
                <w:szCs w:val="24"/>
                <w:lang w:eastAsia="uk-UA" w:bidi="uk-UA"/>
              </w:rPr>
            </w:pPr>
            <w:r w:rsidRPr="00222EFC">
              <w:rPr>
                <w:b/>
                <w:sz w:val="24"/>
                <w:szCs w:val="24"/>
                <w:lang w:eastAsia="uk-UA" w:bidi="uk-UA"/>
              </w:rPr>
              <w:t>%</w:t>
            </w:r>
          </w:p>
        </w:tc>
      </w:tr>
      <w:tr w:rsidR="00222EFC" w:rsidRPr="00222EFC" w14:paraId="6D116B00" w14:textId="77777777" w:rsidTr="00222EFC">
        <w:tc>
          <w:tcPr>
            <w:tcW w:w="4565" w:type="dxa"/>
          </w:tcPr>
          <w:p w14:paraId="1DE3A8E8" w14:textId="77777777" w:rsidR="00222EFC" w:rsidRPr="00222EFC" w:rsidRDefault="00222EFC" w:rsidP="00222EFC">
            <w:pPr>
              <w:pStyle w:val="a9"/>
              <w:rPr>
                <w:bCs/>
                <w:iCs/>
                <w:sz w:val="22"/>
                <w:szCs w:val="24"/>
                <w:lang w:eastAsia="uk-UA" w:bidi="uk-UA"/>
              </w:rPr>
            </w:pPr>
            <w:r w:rsidRPr="00222EFC">
              <w:rPr>
                <w:bCs/>
                <w:iCs/>
                <w:sz w:val="22"/>
                <w:szCs w:val="24"/>
                <w:lang w:eastAsia="uk-UA" w:bidi="uk-UA"/>
              </w:rPr>
              <w:t>Перебувало в</w:t>
            </w:r>
            <w:r>
              <w:rPr>
                <w:bCs/>
                <w:iCs/>
                <w:sz w:val="22"/>
                <w:szCs w:val="24"/>
                <w:lang w:eastAsia="uk-UA" w:bidi="uk-UA"/>
              </w:rPr>
              <w:t xml:space="preserve"> </w:t>
            </w:r>
            <w:r w:rsidRPr="00222EFC">
              <w:rPr>
                <w:bCs/>
                <w:iCs/>
                <w:sz w:val="22"/>
                <w:szCs w:val="24"/>
                <w:lang w:eastAsia="uk-UA" w:bidi="uk-UA"/>
              </w:rPr>
              <w:t>проваджені суду</w:t>
            </w:r>
            <w:r>
              <w:rPr>
                <w:bCs/>
                <w:iCs/>
                <w:sz w:val="22"/>
                <w:szCs w:val="24"/>
                <w:lang w:eastAsia="uk-UA" w:bidi="uk-UA"/>
              </w:rPr>
              <w:t xml:space="preserve"> </w:t>
            </w:r>
            <w:r w:rsidRPr="00222EFC">
              <w:rPr>
                <w:bCs/>
                <w:iCs/>
                <w:sz w:val="22"/>
                <w:szCs w:val="24"/>
                <w:lang w:eastAsia="uk-UA" w:bidi="uk-UA"/>
              </w:rPr>
              <w:t xml:space="preserve">у </w:t>
            </w:r>
            <w:r>
              <w:rPr>
                <w:bCs/>
                <w:iCs/>
                <w:sz w:val="22"/>
                <w:szCs w:val="24"/>
                <w:lang w:eastAsia="uk-UA" w:bidi="uk-UA"/>
              </w:rPr>
              <w:t>з</w:t>
            </w:r>
            <w:r w:rsidRPr="00222EFC">
              <w:rPr>
                <w:bCs/>
                <w:iCs/>
                <w:sz w:val="22"/>
                <w:szCs w:val="24"/>
                <w:lang w:eastAsia="uk-UA" w:bidi="uk-UA"/>
              </w:rPr>
              <w:t>вітному</w:t>
            </w:r>
          </w:p>
          <w:p w14:paraId="41D37C3C" w14:textId="77777777" w:rsidR="00222EFC" w:rsidRPr="00222EFC" w:rsidRDefault="00222EFC" w:rsidP="00222EFC">
            <w:pPr>
              <w:pStyle w:val="a9"/>
              <w:rPr>
                <w:b/>
                <w:iCs/>
                <w:sz w:val="22"/>
                <w:szCs w:val="24"/>
                <w:lang w:eastAsia="uk-UA" w:bidi="uk-UA"/>
              </w:rPr>
            </w:pPr>
            <w:r w:rsidRPr="00222EFC">
              <w:rPr>
                <w:bCs/>
                <w:iCs/>
                <w:sz w:val="22"/>
                <w:szCs w:val="24"/>
                <w:lang w:eastAsia="uk-UA" w:bidi="uk-UA"/>
              </w:rPr>
              <w:t>періоді</w:t>
            </w:r>
          </w:p>
        </w:tc>
        <w:tc>
          <w:tcPr>
            <w:tcW w:w="1276" w:type="dxa"/>
            <w:vAlign w:val="center"/>
          </w:tcPr>
          <w:p w14:paraId="6951ED39" w14:textId="77777777" w:rsidR="00222EFC" w:rsidRPr="00222EFC" w:rsidRDefault="00222EFC" w:rsidP="00222EFC">
            <w:pPr>
              <w:pStyle w:val="a9"/>
              <w:jc w:val="center"/>
              <w:rPr>
                <w:b/>
                <w:iCs/>
                <w:color w:val="C00000"/>
                <w:sz w:val="22"/>
                <w:szCs w:val="24"/>
                <w:lang w:eastAsia="uk-UA" w:bidi="uk-UA"/>
              </w:rPr>
            </w:pPr>
            <w:r w:rsidRPr="00222EFC">
              <w:rPr>
                <w:b/>
                <w:iCs/>
                <w:color w:val="C00000"/>
                <w:sz w:val="22"/>
                <w:szCs w:val="24"/>
                <w:lang w:eastAsia="uk-UA" w:bidi="uk-UA"/>
              </w:rPr>
              <w:t>5240</w:t>
            </w:r>
          </w:p>
        </w:tc>
        <w:tc>
          <w:tcPr>
            <w:tcW w:w="1559" w:type="dxa"/>
            <w:vAlign w:val="center"/>
          </w:tcPr>
          <w:p w14:paraId="0706A556" w14:textId="77777777" w:rsidR="00222EFC" w:rsidRPr="00222EFC" w:rsidRDefault="00222EFC" w:rsidP="00222EFC">
            <w:pPr>
              <w:pStyle w:val="a9"/>
              <w:jc w:val="center"/>
              <w:rPr>
                <w:b/>
                <w:iCs/>
                <w:sz w:val="22"/>
                <w:szCs w:val="24"/>
                <w:lang w:eastAsia="uk-UA" w:bidi="uk-UA"/>
              </w:rPr>
            </w:pPr>
            <w:r w:rsidRPr="00222EFC">
              <w:rPr>
                <w:b/>
                <w:iCs/>
                <w:sz w:val="22"/>
                <w:szCs w:val="24"/>
                <w:lang w:eastAsia="uk-UA" w:bidi="uk-UA"/>
              </w:rPr>
              <w:t>4806</w:t>
            </w:r>
          </w:p>
        </w:tc>
        <w:tc>
          <w:tcPr>
            <w:tcW w:w="1276" w:type="dxa"/>
            <w:vAlign w:val="center"/>
          </w:tcPr>
          <w:p w14:paraId="250190DC" w14:textId="77777777" w:rsidR="00222EFC" w:rsidRPr="00222EFC" w:rsidRDefault="00222EFC" w:rsidP="00222EFC">
            <w:pPr>
              <w:pStyle w:val="a9"/>
              <w:jc w:val="center"/>
              <w:rPr>
                <w:b/>
                <w:iCs/>
                <w:sz w:val="22"/>
                <w:szCs w:val="24"/>
                <w:lang w:eastAsia="uk-UA" w:bidi="uk-UA"/>
              </w:rPr>
            </w:pPr>
            <w:r w:rsidRPr="00222EFC">
              <w:rPr>
                <w:b/>
                <w:iCs/>
                <w:sz w:val="22"/>
                <w:szCs w:val="24"/>
                <w:lang w:eastAsia="uk-UA" w:bidi="uk-UA"/>
              </w:rPr>
              <w:t>+ 434</w:t>
            </w:r>
          </w:p>
        </w:tc>
        <w:tc>
          <w:tcPr>
            <w:tcW w:w="1247" w:type="dxa"/>
            <w:vAlign w:val="center"/>
          </w:tcPr>
          <w:p w14:paraId="481F1FBD" w14:textId="77777777" w:rsidR="00222EFC" w:rsidRPr="00222EFC" w:rsidRDefault="00222EFC" w:rsidP="00222EFC">
            <w:pPr>
              <w:pStyle w:val="a9"/>
              <w:jc w:val="center"/>
              <w:rPr>
                <w:b/>
                <w:iCs/>
                <w:sz w:val="22"/>
                <w:szCs w:val="24"/>
                <w:lang w:eastAsia="uk-UA" w:bidi="uk-UA"/>
              </w:rPr>
            </w:pPr>
            <w:r w:rsidRPr="00222EFC">
              <w:rPr>
                <w:b/>
                <w:iCs/>
                <w:sz w:val="22"/>
                <w:szCs w:val="24"/>
                <w:lang w:eastAsia="uk-UA" w:bidi="uk-UA"/>
              </w:rPr>
              <w:t>+ 9 %</w:t>
            </w:r>
          </w:p>
        </w:tc>
      </w:tr>
      <w:tr w:rsidR="00222EFC" w:rsidRPr="00222EFC" w14:paraId="1F039138" w14:textId="77777777" w:rsidTr="00222EFC">
        <w:tc>
          <w:tcPr>
            <w:tcW w:w="4565" w:type="dxa"/>
          </w:tcPr>
          <w:p w14:paraId="5042DAEE" w14:textId="77777777" w:rsidR="00222EFC" w:rsidRPr="00222EFC" w:rsidRDefault="00222EFC" w:rsidP="00222EFC">
            <w:pPr>
              <w:pStyle w:val="a9"/>
              <w:rPr>
                <w:bCs/>
                <w:iCs/>
                <w:sz w:val="22"/>
                <w:szCs w:val="24"/>
                <w:lang w:eastAsia="uk-UA" w:bidi="uk-UA"/>
              </w:rPr>
            </w:pPr>
            <w:r w:rsidRPr="00222EFC">
              <w:rPr>
                <w:bCs/>
                <w:iCs/>
                <w:sz w:val="22"/>
                <w:szCs w:val="24"/>
                <w:lang w:eastAsia="uk-UA" w:bidi="uk-UA"/>
              </w:rPr>
              <w:t>Надійшло справ і матеріалів у звітному періоді</w:t>
            </w:r>
          </w:p>
        </w:tc>
        <w:tc>
          <w:tcPr>
            <w:tcW w:w="1276" w:type="dxa"/>
            <w:vAlign w:val="center"/>
          </w:tcPr>
          <w:p w14:paraId="2FD5C716" w14:textId="77777777" w:rsidR="00222EFC" w:rsidRPr="00222EFC" w:rsidRDefault="00222EFC" w:rsidP="00222EFC">
            <w:pPr>
              <w:pStyle w:val="a9"/>
              <w:jc w:val="center"/>
              <w:rPr>
                <w:b/>
                <w:iCs/>
                <w:color w:val="C00000"/>
                <w:sz w:val="22"/>
                <w:szCs w:val="24"/>
                <w:lang w:eastAsia="uk-UA" w:bidi="uk-UA"/>
              </w:rPr>
            </w:pPr>
            <w:r w:rsidRPr="00222EFC">
              <w:rPr>
                <w:b/>
                <w:iCs/>
                <w:color w:val="C00000"/>
                <w:sz w:val="22"/>
                <w:szCs w:val="24"/>
                <w:lang w:eastAsia="uk-UA" w:bidi="uk-UA"/>
              </w:rPr>
              <w:t>4573</w:t>
            </w:r>
          </w:p>
        </w:tc>
        <w:tc>
          <w:tcPr>
            <w:tcW w:w="1559" w:type="dxa"/>
            <w:vAlign w:val="center"/>
          </w:tcPr>
          <w:p w14:paraId="37435CAD" w14:textId="77777777" w:rsidR="00222EFC" w:rsidRPr="00222EFC" w:rsidRDefault="00222EFC" w:rsidP="00222EFC">
            <w:pPr>
              <w:pStyle w:val="a9"/>
              <w:jc w:val="center"/>
              <w:rPr>
                <w:b/>
                <w:iCs/>
                <w:sz w:val="22"/>
                <w:szCs w:val="24"/>
                <w:lang w:eastAsia="uk-UA" w:bidi="uk-UA"/>
              </w:rPr>
            </w:pPr>
            <w:r w:rsidRPr="00222EFC">
              <w:rPr>
                <w:b/>
                <w:iCs/>
                <w:sz w:val="22"/>
                <w:szCs w:val="24"/>
                <w:lang w:eastAsia="uk-UA" w:bidi="uk-UA"/>
              </w:rPr>
              <w:t>4172</w:t>
            </w:r>
          </w:p>
        </w:tc>
        <w:tc>
          <w:tcPr>
            <w:tcW w:w="1276" w:type="dxa"/>
            <w:vAlign w:val="center"/>
          </w:tcPr>
          <w:p w14:paraId="2E472FD7" w14:textId="77777777" w:rsidR="00222EFC" w:rsidRPr="00222EFC" w:rsidRDefault="00222EFC" w:rsidP="00222EFC">
            <w:pPr>
              <w:pStyle w:val="a9"/>
              <w:jc w:val="center"/>
              <w:rPr>
                <w:b/>
                <w:iCs/>
                <w:sz w:val="22"/>
                <w:szCs w:val="24"/>
                <w:lang w:eastAsia="uk-UA" w:bidi="uk-UA"/>
              </w:rPr>
            </w:pPr>
            <w:r w:rsidRPr="00222EFC">
              <w:rPr>
                <w:b/>
                <w:iCs/>
                <w:sz w:val="22"/>
                <w:szCs w:val="24"/>
                <w:lang w:eastAsia="uk-UA" w:bidi="uk-UA"/>
              </w:rPr>
              <w:t>+ 401</w:t>
            </w:r>
          </w:p>
        </w:tc>
        <w:tc>
          <w:tcPr>
            <w:tcW w:w="1247" w:type="dxa"/>
            <w:vAlign w:val="center"/>
          </w:tcPr>
          <w:p w14:paraId="7C032085" w14:textId="77777777" w:rsidR="00222EFC" w:rsidRPr="00222EFC" w:rsidRDefault="00222EFC" w:rsidP="00222EFC">
            <w:pPr>
              <w:pStyle w:val="a9"/>
              <w:jc w:val="center"/>
              <w:rPr>
                <w:b/>
                <w:iCs/>
                <w:sz w:val="22"/>
                <w:szCs w:val="24"/>
                <w:lang w:eastAsia="uk-UA" w:bidi="uk-UA"/>
              </w:rPr>
            </w:pPr>
            <w:r w:rsidRPr="00222EFC">
              <w:rPr>
                <w:b/>
                <w:iCs/>
                <w:sz w:val="22"/>
                <w:szCs w:val="24"/>
                <w:lang w:eastAsia="uk-UA" w:bidi="uk-UA"/>
              </w:rPr>
              <w:t>+ 10 %</w:t>
            </w:r>
          </w:p>
        </w:tc>
      </w:tr>
      <w:tr w:rsidR="00222EFC" w:rsidRPr="00222EFC" w14:paraId="35624BB4" w14:textId="77777777" w:rsidTr="00222EFC">
        <w:tc>
          <w:tcPr>
            <w:tcW w:w="4565" w:type="dxa"/>
          </w:tcPr>
          <w:p w14:paraId="66E6D168" w14:textId="77777777" w:rsidR="00222EFC" w:rsidRPr="00222EFC" w:rsidRDefault="00222EFC" w:rsidP="00222EFC">
            <w:pPr>
              <w:pStyle w:val="a9"/>
              <w:rPr>
                <w:b/>
                <w:iCs/>
                <w:sz w:val="22"/>
                <w:szCs w:val="24"/>
                <w:lang w:eastAsia="uk-UA" w:bidi="uk-UA"/>
              </w:rPr>
            </w:pPr>
            <w:r w:rsidRPr="00222EFC">
              <w:rPr>
                <w:bCs/>
                <w:iCs/>
                <w:sz w:val="22"/>
                <w:szCs w:val="24"/>
                <w:lang w:eastAsia="uk-UA" w:bidi="uk-UA"/>
              </w:rPr>
              <w:t>Кількість розглянутих судом справ у звітному періоді</w:t>
            </w:r>
          </w:p>
        </w:tc>
        <w:tc>
          <w:tcPr>
            <w:tcW w:w="1276" w:type="dxa"/>
            <w:vAlign w:val="center"/>
          </w:tcPr>
          <w:p w14:paraId="3FFC683C" w14:textId="77777777" w:rsidR="00222EFC" w:rsidRPr="00222EFC" w:rsidRDefault="00222EFC" w:rsidP="00222EFC">
            <w:pPr>
              <w:pStyle w:val="a9"/>
              <w:jc w:val="center"/>
              <w:rPr>
                <w:b/>
                <w:iCs/>
                <w:color w:val="C00000"/>
                <w:sz w:val="22"/>
                <w:szCs w:val="24"/>
                <w:lang w:eastAsia="uk-UA" w:bidi="uk-UA"/>
              </w:rPr>
            </w:pPr>
            <w:r w:rsidRPr="00222EFC">
              <w:rPr>
                <w:b/>
                <w:iCs/>
                <w:color w:val="C00000"/>
                <w:sz w:val="22"/>
                <w:szCs w:val="24"/>
                <w:lang w:eastAsia="uk-UA" w:bidi="uk-UA"/>
              </w:rPr>
              <w:t>4365</w:t>
            </w:r>
          </w:p>
        </w:tc>
        <w:tc>
          <w:tcPr>
            <w:tcW w:w="1559" w:type="dxa"/>
            <w:vAlign w:val="center"/>
          </w:tcPr>
          <w:p w14:paraId="51379D63" w14:textId="77777777" w:rsidR="00222EFC" w:rsidRPr="00222EFC" w:rsidRDefault="00222EFC" w:rsidP="00222EFC">
            <w:pPr>
              <w:pStyle w:val="a9"/>
              <w:jc w:val="center"/>
              <w:rPr>
                <w:b/>
                <w:iCs/>
                <w:sz w:val="22"/>
                <w:szCs w:val="24"/>
                <w:lang w:eastAsia="uk-UA" w:bidi="uk-UA"/>
              </w:rPr>
            </w:pPr>
            <w:r w:rsidRPr="00222EFC">
              <w:rPr>
                <w:b/>
                <w:iCs/>
                <w:sz w:val="22"/>
                <w:szCs w:val="24"/>
                <w:lang w:eastAsia="uk-UA" w:bidi="uk-UA"/>
              </w:rPr>
              <w:t>4131</w:t>
            </w:r>
          </w:p>
        </w:tc>
        <w:tc>
          <w:tcPr>
            <w:tcW w:w="1276" w:type="dxa"/>
            <w:vAlign w:val="center"/>
          </w:tcPr>
          <w:p w14:paraId="5D9DC5C4" w14:textId="77777777" w:rsidR="00222EFC" w:rsidRPr="00222EFC" w:rsidRDefault="00222EFC" w:rsidP="00222EFC">
            <w:pPr>
              <w:pStyle w:val="a9"/>
              <w:jc w:val="center"/>
              <w:rPr>
                <w:b/>
                <w:iCs/>
                <w:sz w:val="22"/>
                <w:szCs w:val="24"/>
                <w:lang w:eastAsia="uk-UA" w:bidi="uk-UA"/>
              </w:rPr>
            </w:pPr>
            <w:r w:rsidRPr="00222EFC">
              <w:rPr>
                <w:b/>
                <w:iCs/>
                <w:sz w:val="22"/>
                <w:szCs w:val="24"/>
                <w:lang w:eastAsia="uk-UA" w:bidi="uk-UA"/>
              </w:rPr>
              <w:t>+ 234</w:t>
            </w:r>
          </w:p>
        </w:tc>
        <w:tc>
          <w:tcPr>
            <w:tcW w:w="1247" w:type="dxa"/>
            <w:vAlign w:val="center"/>
          </w:tcPr>
          <w:p w14:paraId="08B8D223" w14:textId="77777777" w:rsidR="00222EFC" w:rsidRPr="00222EFC" w:rsidRDefault="00222EFC" w:rsidP="00222EFC">
            <w:pPr>
              <w:pStyle w:val="a9"/>
              <w:jc w:val="center"/>
              <w:rPr>
                <w:b/>
                <w:iCs/>
                <w:sz w:val="22"/>
                <w:szCs w:val="24"/>
                <w:lang w:eastAsia="uk-UA" w:bidi="uk-UA"/>
              </w:rPr>
            </w:pPr>
            <w:r w:rsidRPr="00222EFC">
              <w:rPr>
                <w:b/>
                <w:iCs/>
                <w:sz w:val="22"/>
                <w:szCs w:val="24"/>
                <w:lang w:eastAsia="uk-UA" w:bidi="uk-UA"/>
              </w:rPr>
              <w:t>+ 6 %</w:t>
            </w:r>
          </w:p>
        </w:tc>
      </w:tr>
      <w:tr w:rsidR="00222EFC" w:rsidRPr="00222EFC" w14:paraId="0A8F1902" w14:textId="77777777" w:rsidTr="00222EFC">
        <w:tc>
          <w:tcPr>
            <w:tcW w:w="4565" w:type="dxa"/>
          </w:tcPr>
          <w:p w14:paraId="16FEFAB4" w14:textId="77777777" w:rsidR="00222EFC" w:rsidRPr="00222EFC" w:rsidRDefault="00222EFC" w:rsidP="00222EFC">
            <w:pPr>
              <w:pStyle w:val="a9"/>
              <w:rPr>
                <w:bCs/>
                <w:iCs/>
                <w:sz w:val="22"/>
                <w:szCs w:val="24"/>
                <w:lang w:eastAsia="uk-UA" w:bidi="uk-UA"/>
              </w:rPr>
            </w:pPr>
            <w:r w:rsidRPr="00222EFC">
              <w:rPr>
                <w:bCs/>
                <w:iCs/>
                <w:sz w:val="22"/>
                <w:szCs w:val="24"/>
                <w:lang w:eastAsia="uk-UA" w:bidi="uk-UA"/>
              </w:rPr>
              <w:t>Залишок нерозглянутих справ і матеріалів на кінець</w:t>
            </w:r>
            <w:r>
              <w:rPr>
                <w:bCs/>
                <w:iCs/>
                <w:sz w:val="22"/>
                <w:szCs w:val="24"/>
                <w:lang w:eastAsia="uk-UA" w:bidi="uk-UA"/>
              </w:rPr>
              <w:t xml:space="preserve"> </w:t>
            </w:r>
            <w:r w:rsidRPr="00222EFC">
              <w:rPr>
                <w:bCs/>
                <w:iCs/>
                <w:sz w:val="22"/>
                <w:szCs w:val="24"/>
                <w:lang w:eastAsia="uk-UA" w:bidi="uk-UA"/>
              </w:rPr>
              <w:t>звітного періоду</w:t>
            </w:r>
          </w:p>
        </w:tc>
        <w:tc>
          <w:tcPr>
            <w:tcW w:w="1276" w:type="dxa"/>
            <w:vAlign w:val="center"/>
          </w:tcPr>
          <w:p w14:paraId="4EE49BB7" w14:textId="77777777" w:rsidR="00222EFC" w:rsidRPr="00222EFC" w:rsidRDefault="00222EFC" w:rsidP="00222EFC">
            <w:pPr>
              <w:pStyle w:val="a9"/>
              <w:jc w:val="center"/>
              <w:rPr>
                <w:b/>
                <w:iCs/>
                <w:color w:val="C00000"/>
                <w:sz w:val="22"/>
                <w:szCs w:val="24"/>
                <w:lang w:eastAsia="uk-UA" w:bidi="uk-UA"/>
              </w:rPr>
            </w:pPr>
            <w:r w:rsidRPr="00222EFC">
              <w:rPr>
                <w:b/>
                <w:iCs/>
                <w:color w:val="C00000"/>
                <w:sz w:val="22"/>
                <w:szCs w:val="24"/>
                <w:lang w:eastAsia="uk-UA" w:bidi="uk-UA"/>
              </w:rPr>
              <w:t>875</w:t>
            </w:r>
          </w:p>
        </w:tc>
        <w:tc>
          <w:tcPr>
            <w:tcW w:w="1559" w:type="dxa"/>
            <w:vAlign w:val="center"/>
          </w:tcPr>
          <w:p w14:paraId="33368A88" w14:textId="77777777" w:rsidR="00222EFC" w:rsidRPr="00222EFC" w:rsidRDefault="00222EFC" w:rsidP="00222EFC">
            <w:pPr>
              <w:pStyle w:val="a9"/>
              <w:jc w:val="center"/>
              <w:rPr>
                <w:b/>
                <w:iCs/>
                <w:sz w:val="22"/>
                <w:szCs w:val="24"/>
                <w:lang w:eastAsia="uk-UA" w:bidi="uk-UA"/>
              </w:rPr>
            </w:pPr>
            <w:r w:rsidRPr="00222EFC">
              <w:rPr>
                <w:b/>
                <w:iCs/>
                <w:sz w:val="22"/>
                <w:szCs w:val="24"/>
                <w:lang w:eastAsia="uk-UA" w:bidi="uk-UA"/>
              </w:rPr>
              <w:t>675</w:t>
            </w:r>
          </w:p>
        </w:tc>
        <w:tc>
          <w:tcPr>
            <w:tcW w:w="1276" w:type="dxa"/>
            <w:vAlign w:val="center"/>
          </w:tcPr>
          <w:p w14:paraId="4E6D4F15" w14:textId="77777777" w:rsidR="00222EFC" w:rsidRPr="00222EFC" w:rsidRDefault="00222EFC" w:rsidP="00222EFC">
            <w:pPr>
              <w:pStyle w:val="a9"/>
              <w:jc w:val="center"/>
              <w:rPr>
                <w:b/>
                <w:iCs/>
                <w:sz w:val="22"/>
                <w:szCs w:val="24"/>
                <w:lang w:eastAsia="uk-UA" w:bidi="uk-UA"/>
              </w:rPr>
            </w:pPr>
            <w:r w:rsidRPr="00222EFC">
              <w:rPr>
                <w:b/>
                <w:iCs/>
                <w:sz w:val="22"/>
                <w:szCs w:val="24"/>
                <w:lang w:eastAsia="uk-UA" w:bidi="uk-UA"/>
              </w:rPr>
              <w:t>+ 200</w:t>
            </w:r>
          </w:p>
        </w:tc>
        <w:tc>
          <w:tcPr>
            <w:tcW w:w="1247" w:type="dxa"/>
            <w:vAlign w:val="center"/>
          </w:tcPr>
          <w:p w14:paraId="527FC400" w14:textId="77777777" w:rsidR="00222EFC" w:rsidRPr="00222EFC" w:rsidRDefault="00222EFC" w:rsidP="00222EFC">
            <w:pPr>
              <w:pStyle w:val="a9"/>
              <w:jc w:val="center"/>
              <w:rPr>
                <w:b/>
                <w:iCs/>
                <w:sz w:val="22"/>
                <w:szCs w:val="24"/>
                <w:lang w:eastAsia="uk-UA" w:bidi="uk-UA"/>
              </w:rPr>
            </w:pPr>
            <w:r w:rsidRPr="00222EFC">
              <w:rPr>
                <w:b/>
                <w:iCs/>
                <w:sz w:val="22"/>
                <w:szCs w:val="24"/>
                <w:lang w:eastAsia="uk-UA" w:bidi="uk-UA"/>
              </w:rPr>
              <w:t>+ 30 %</w:t>
            </w:r>
          </w:p>
        </w:tc>
      </w:tr>
    </w:tbl>
    <w:p w14:paraId="2EBF0F82" w14:textId="77777777" w:rsidR="00222EFC" w:rsidRPr="00222EFC" w:rsidRDefault="00222EFC" w:rsidP="00222EFC">
      <w:pPr>
        <w:pStyle w:val="a9"/>
        <w:rPr>
          <w:b/>
          <w:bCs/>
          <w:i/>
          <w:iCs/>
          <w:sz w:val="24"/>
          <w:szCs w:val="24"/>
          <w:lang w:eastAsia="uk-UA" w:bidi="uk-UA"/>
        </w:rPr>
      </w:pPr>
    </w:p>
    <w:p w14:paraId="72C2C763" w14:textId="77777777" w:rsidR="00222EFC" w:rsidRDefault="00222EFC" w:rsidP="00222EFC">
      <w:pPr>
        <w:pStyle w:val="a9"/>
        <w:rPr>
          <w:iCs/>
          <w:sz w:val="28"/>
          <w:szCs w:val="28"/>
          <w:lang w:eastAsia="uk-UA" w:bidi="uk-UA"/>
        </w:rPr>
      </w:pPr>
    </w:p>
    <w:p w14:paraId="35682703" w14:textId="77777777" w:rsidR="00222EFC" w:rsidRDefault="00222EFC" w:rsidP="00222EFC">
      <w:pPr>
        <w:pStyle w:val="a9"/>
        <w:rPr>
          <w:iCs/>
          <w:sz w:val="28"/>
          <w:szCs w:val="28"/>
          <w:lang w:eastAsia="uk-UA" w:bidi="uk-UA"/>
        </w:rPr>
      </w:pPr>
    </w:p>
    <w:p w14:paraId="77AD7647" w14:textId="77777777" w:rsidR="003C6E13" w:rsidRDefault="003C6E13" w:rsidP="00222EFC">
      <w:pPr>
        <w:pStyle w:val="a9"/>
        <w:ind w:firstLine="708"/>
        <w:rPr>
          <w:iCs/>
          <w:sz w:val="28"/>
          <w:szCs w:val="28"/>
          <w:lang w:eastAsia="uk-UA" w:bidi="uk-UA"/>
        </w:rPr>
      </w:pPr>
    </w:p>
    <w:p w14:paraId="549F79FA" w14:textId="77777777" w:rsidR="00222EFC" w:rsidRPr="00222EFC" w:rsidRDefault="00222EFC" w:rsidP="00676B72">
      <w:pPr>
        <w:pStyle w:val="a9"/>
        <w:spacing w:line="276" w:lineRule="auto"/>
        <w:ind w:firstLine="708"/>
        <w:jc w:val="both"/>
        <w:rPr>
          <w:iCs/>
          <w:sz w:val="28"/>
          <w:szCs w:val="28"/>
          <w:lang w:eastAsia="uk-UA" w:bidi="uk-UA"/>
        </w:rPr>
      </w:pPr>
      <w:r w:rsidRPr="00222EFC">
        <w:rPr>
          <w:iCs/>
          <w:sz w:val="28"/>
          <w:szCs w:val="28"/>
          <w:lang w:eastAsia="uk-UA" w:bidi="uk-UA"/>
        </w:rPr>
        <w:lastRenderedPageBreak/>
        <w:t xml:space="preserve">Питома вага розглянутих у 2024 році судом справ та матеріалів кожної категорії від загальної кількості справ наведено нижче в таблиці </w:t>
      </w:r>
    </w:p>
    <w:p w14:paraId="05175326" w14:textId="77777777" w:rsidR="00222EFC" w:rsidRPr="00222EFC" w:rsidRDefault="00222EFC" w:rsidP="00222EFC">
      <w:pPr>
        <w:pStyle w:val="a9"/>
        <w:rPr>
          <w:b/>
          <w:sz w:val="28"/>
          <w:szCs w:val="28"/>
          <w:lang w:eastAsia="uk-UA" w:bidi="uk-UA"/>
        </w:rPr>
      </w:pPr>
    </w:p>
    <w:tbl>
      <w:tblPr>
        <w:tblStyle w:val="af0"/>
        <w:tblW w:w="9923" w:type="dxa"/>
        <w:tblInd w:w="250" w:type="dxa"/>
        <w:tblLook w:val="04A0" w:firstRow="1" w:lastRow="0" w:firstColumn="1" w:lastColumn="0" w:noHBand="0" w:noVBand="1"/>
      </w:tblPr>
      <w:tblGrid>
        <w:gridCol w:w="959"/>
        <w:gridCol w:w="3969"/>
        <w:gridCol w:w="2535"/>
        <w:gridCol w:w="2460"/>
      </w:tblGrid>
      <w:tr w:rsidR="00222EFC" w:rsidRPr="00222EFC" w14:paraId="46010479" w14:textId="77777777" w:rsidTr="00222EFC">
        <w:tc>
          <w:tcPr>
            <w:tcW w:w="4928" w:type="dxa"/>
            <w:gridSpan w:val="2"/>
            <w:tcBorders>
              <w:right w:val="single" w:sz="4" w:space="0" w:color="auto"/>
            </w:tcBorders>
            <w:vAlign w:val="center"/>
          </w:tcPr>
          <w:p w14:paraId="6ADD9EC9" w14:textId="77777777" w:rsidR="00222EFC" w:rsidRPr="00222EFC" w:rsidRDefault="00222EFC" w:rsidP="00222EFC">
            <w:pPr>
              <w:pStyle w:val="a9"/>
              <w:ind w:firstLine="567"/>
              <w:jc w:val="center"/>
              <w:rPr>
                <w:b/>
                <w:sz w:val="22"/>
                <w:szCs w:val="22"/>
                <w:lang w:eastAsia="uk-UA" w:bidi="uk-UA"/>
              </w:rPr>
            </w:pPr>
            <w:r w:rsidRPr="00222EFC">
              <w:rPr>
                <w:b/>
                <w:sz w:val="22"/>
                <w:szCs w:val="22"/>
                <w:lang w:eastAsia="uk-UA" w:bidi="uk-UA"/>
              </w:rPr>
              <w:t>Найменування   показників</w:t>
            </w:r>
          </w:p>
        </w:tc>
        <w:tc>
          <w:tcPr>
            <w:tcW w:w="4995" w:type="dxa"/>
            <w:gridSpan w:val="2"/>
            <w:tcBorders>
              <w:left w:val="single" w:sz="4" w:space="0" w:color="auto"/>
            </w:tcBorders>
          </w:tcPr>
          <w:p w14:paraId="532177E2" w14:textId="77777777" w:rsidR="00222EFC" w:rsidRPr="00222EFC" w:rsidRDefault="00222EFC" w:rsidP="00222EFC">
            <w:pPr>
              <w:pStyle w:val="a9"/>
              <w:ind w:firstLine="567"/>
              <w:jc w:val="center"/>
              <w:rPr>
                <w:b/>
                <w:sz w:val="22"/>
                <w:szCs w:val="22"/>
                <w:lang w:eastAsia="uk-UA" w:bidi="uk-UA"/>
              </w:rPr>
            </w:pPr>
            <w:r w:rsidRPr="00222EFC">
              <w:rPr>
                <w:b/>
                <w:sz w:val="22"/>
                <w:szCs w:val="22"/>
                <w:lang w:eastAsia="uk-UA" w:bidi="uk-UA"/>
              </w:rPr>
              <w:t>Питома вага розглянутих справ і матеріалів кожної категорії від загальної кількості справ</w:t>
            </w:r>
          </w:p>
        </w:tc>
      </w:tr>
      <w:tr w:rsidR="00222EFC" w:rsidRPr="00222EFC" w14:paraId="267E78CC" w14:textId="77777777" w:rsidTr="00222EFC">
        <w:tc>
          <w:tcPr>
            <w:tcW w:w="4928" w:type="dxa"/>
            <w:gridSpan w:val="2"/>
            <w:tcBorders>
              <w:right w:val="single" w:sz="4" w:space="0" w:color="auto"/>
            </w:tcBorders>
            <w:vAlign w:val="center"/>
          </w:tcPr>
          <w:p w14:paraId="30157AF6" w14:textId="77777777" w:rsidR="00222EFC" w:rsidRPr="00222EFC" w:rsidRDefault="00222EFC" w:rsidP="00222EFC">
            <w:pPr>
              <w:pStyle w:val="a9"/>
              <w:jc w:val="both"/>
              <w:rPr>
                <w:b/>
                <w:sz w:val="28"/>
                <w:szCs w:val="28"/>
                <w:lang w:eastAsia="uk-UA" w:bidi="uk-UA"/>
              </w:rPr>
            </w:pPr>
            <w:r w:rsidRPr="00222EFC">
              <w:rPr>
                <w:b/>
                <w:szCs w:val="28"/>
                <w:lang w:eastAsia="uk-UA" w:bidi="uk-UA"/>
              </w:rPr>
              <w:t>Розглянуто справ усіх категорій у 2024 році</w:t>
            </w:r>
          </w:p>
        </w:tc>
        <w:tc>
          <w:tcPr>
            <w:tcW w:w="4995" w:type="dxa"/>
            <w:gridSpan w:val="2"/>
            <w:vAlign w:val="center"/>
          </w:tcPr>
          <w:p w14:paraId="431B0383" w14:textId="77777777" w:rsidR="00222EFC" w:rsidRPr="00222EFC" w:rsidRDefault="00222EFC" w:rsidP="00222EFC">
            <w:pPr>
              <w:pStyle w:val="a9"/>
              <w:ind w:firstLine="567"/>
              <w:jc w:val="center"/>
              <w:rPr>
                <w:b/>
                <w:color w:val="C00000"/>
                <w:sz w:val="32"/>
                <w:szCs w:val="28"/>
                <w:lang w:eastAsia="uk-UA" w:bidi="uk-UA"/>
              </w:rPr>
            </w:pPr>
            <w:r w:rsidRPr="00222EFC">
              <w:rPr>
                <w:b/>
                <w:color w:val="C00000"/>
                <w:sz w:val="32"/>
                <w:szCs w:val="28"/>
                <w:lang w:eastAsia="uk-UA" w:bidi="uk-UA"/>
              </w:rPr>
              <w:t>4365</w:t>
            </w:r>
          </w:p>
          <w:p w14:paraId="7E6291C0" w14:textId="77777777" w:rsidR="00222EFC" w:rsidRPr="00222EFC" w:rsidRDefault="00222EFC" w:rsidP="00222EFC">
            <w:pPr>
              <w:pStyle w:val="a9"/>
              <w:ind w:firstLine="567"/>
              <w:jc w:val="center"/>
              <w:rPr>
                <w:b/>
                <w:i/>
                <w:sz w:val="28"/>
                <w:szCs w:val="28"/>
                <w:lang w:eastAsia="uk-UA" w:bidi="uk-UA"/>
              </w:rPr>
            </w:pPr>
            <w:r w:rsidRPr="00222EFC">
              <w:rPr>
                <w:b/>
                <w:i/>
                <w:sz w:val="28"/>
                <w:szCs w:val="28"/>
                <w:lang w:eastAsia="uk-UA" w:bidi="uk-UA"/>
              </w:rPr>
              <w:t xml:space="preserve">(83 % </w:t>
            </w:r>
            <w:r w:rsidRPr="00222EFC">
              <w:rPr>
                <w:i/>
                <w:sz w:val="28"/>
                <w:szCs w:val="28"/>
                <w:lang w:eastAsia="uk-UA" w:bidi="uk-UA"/>
              </w:rPr>
              <w:t>від загальної кількості справ,</w:t>
            </w:r>
            <w:r>
              <w:rPr>
                <w:i/>
                <w:sz w:val="28"/>
                <w:szCs w:val="28"/>
                <w:lang w:eastAsia="uk-UA" w:bidi="uk-UA"/>
              </w:rPr>
              <w:t xml:space="preserve"> </w:t>
            </w:r>
            <w:r w:rsidRPr="00222EFC">
              <w:rPr>
                <w:i/>
                <w:sz w:val="28"/>
                <w:szCs w:val="28"/>
                <w:lang w:eastAsia="uk-UA" w:bidi="uk-UA"/>
              </w:rPr>
              <w:t>що перебували в провадженні</w:t>
            </w:r>
            <w:r w:rsidRPr="00222EFC">
              <w:rPr>
                <w:b/>
                <w:i/>
                <w:sz w:val="28"/>
                <w:szCs w:val="28"/>
                <w:lang w:eastAsia="uk-UA" w:bidi="uk-UA"/>
              </w:rPr>
              <w:t>)</w:t>
            </w:r>
          </w:p>
        </w:tc>
      </w:tr>
      <w:tr w:rsidR="00222EFC" w:rsidRPr="00222EFC" w14:paraId="1D1510C6" w14:textId="77777777" w:rsidTr="00222EFC">
        <w:trPr>
          <w:trHeight w:val="526"/>
        </w:trPr>
        <w:tc>
          <w:tcPr>
            <w:tcW w:w="959" w:type="dxa"/>
            <w:vMerge w:val="restart"/>
            <w:textDirection w:val="btLr"/>
            <w:vAlign w:val="center"/>
          </w:tcPr>
          <w:p w14:paraId="5CED024C" w14:textId="77777777" w:rsidR="00222EFC" w:rsidRPr="00222EFC" w:rsidRDefault="00222EFC" w:rsidP="00222EFC">
            <w:pPr>
              <w:pStyle w:val="a9"/>
              <w:jc w:val="both"/>
              <w:rPr>
                <w:b/>
                <w:sz w:val="24"/>
                <w:szCs w:val="28"/>
                <w:lang w:eastAsia="uk-UA" w:bidi="uk-UA"/>
              </w:rPr>
            </w:pPr>
            <w:r>
              <w:rPr>
                <w:b/>
                <w:sz w:val="24"/>
                <w:szCs w:val="28"/>
                <w:lang w:eastAsia="uk-UA" w:bidi="uk-UA"/>
              </w:rPr>
              <w:t xml:space="preserve">     </w:t>
            </w:r>
            <w:r w:rsidRPr="00222EFC">
              <w:rPr>
                <w:b/>
                <w:sz w:val="24"/>
                <w:szCs w:val="28"/>
                <w:lang w:eastAsia="uk-UA" w:bidi="uk-UA"/>
              </w:rPr>
              <w:t>У тому числі</w:t>
            </w:r>
          </w:p>
          <w:p w14:paraId="0B7E15CC" w14:textId="77777777" w:rsidR="00222EFC" w:rsidRPr="00222EFC" w:rsidRDefault="00222EFC" w:rsidP="00222EFC">
            <w:pPr>
              <w:pStyle w:val="a9"/>
              <w:ind w:firstLine="567"/>
              <w:jc w:val="both"/>
              <w:rPr>
                <w:b/>
                <w:sz w:val="24"/>
                <w:szCs w:val="28"/>
                <w:lang w:eastAsia="uk-UA" w:bidi="uk-UA"/>
              </w:rPr>
            </w:pPr>
          </w:p>
        </w:tc>
        <w:tc>
          <w:tcPr>
            <w:tcW w:w="3969" w:type="dxa"/>
            <w:vAlign w:val="center"/>
          </w:tcPr>
          <w:p w14:paraId="7F16F412" w14:textId="77777777" w:rsidR="00222EFC" w:rsidRPr="00222EFC" w:rsidRDefault="00222EFC" w:rsidP="00222EFC">
            <w:pPr>
              <w:pStyle w:val="a9"/>
              <w:ind w:firstLine="96"/>
              <w:jc w:val="both"/>
              <w:rPr>
                <w:sz w:val="22"/>
                <w:szCs w:val="28"/>
                <w:lang w:eastAsia="uk-UA" w:bidi="uk-UA"/>
              </w:rPr>
            </w:pPr>
            <w:r w:rsidRPr="00222EFC">
              <w:rPr>
                <w:sz w:val="22"/>
                <w:szCs w:val="28"/>
                <w:lang w:eastAsia="uk-UA" w:bidi="uk-UA"/>
              </w:rPr>
              <w:t xml:space="preserve">Кримінальних справ </w:t>
            </w:r>
          </w:p>
        </w:tc>
        <w:tc>
          <w:tcPr>
            <w:tcW w:w="2535" w:type="dxa"/>
            <w:vAlign w:val="center"/>
          </w:tcPr>
          <w:p w14:paraId="2E9E42E3" w14:textId="77777777" w:rsidR="00222EFC" w:rsidRPr="00222EFC" w:rsidRDefault="00222EFC" w:rsidP="00222EFC">
            <w:pPr>
              <w:pStyle w:val="a9"/>
              <w:ind w:firstLine="567"/>
              <w:jc w:val="both"/>
              <w:rPr>
                <w:b/>
                <w:sz w:val="24"/>
                <w:szCs w:val="28"/>
                <w:lang w:eastAsia="uk-UA" w:bidi="uk-UA"/>
              </w:rPr>
            </w:pPr>
            <w:r w:rsidRPr="00222EFC">
              <w:rPr>
                <w:b/>
                <w:sz w:val="24"/>
                <w:szCs w:val="28"/>
                <w:lang w:eastAsia="uk-UA" w:bidi="uk-UA"/>
              </w:rPr>
              <w:t>1128</w:t>
            </w:r>
          </w:p>
        </w:tc>
        <w:tc>
          <w:tcPr>
            <w:tcW w:w="2460" w:type="dxa"/>
            <w:vAlign w:val="center"/>
          </w:tcPr>
          <w:p w14:paraId="0878CB1F" w14:textId="77777777" w:rsidR="00222EFC" w:rsidRPr="00222EFC" w:rsidRDefault="00222EFC" w:rsidP="00222EFC">
            <w:pPr>
              <w:pStyle w:val="a9"/>
              <w:ind w:firstLine="567"/>
              <w:jc w:val="both"/>
              <w:rPr>
                <w:b/>
                <w:sz w:val="24"/>
                <w:szCs w:val="28"/>
                <w:lang w:eastAsia="uk-UA" w:bidi="uk-UA"/>
              </w:rPr>
            </w:pPr>
            <w:r w:rsidRPr="00222EFC">
              <w:rPr>
                <w:b/>
                <w:sz w:val="24"/>
                <w:szCs w:val="28"/>
                <w:lang w:eastAsia="uk-UA" w:bidi="uk-UA"/>
              </w:rPr>
              <w:t>26  %</w:t>
            </w:r>
          </w:p>
        </w:tc>
      </w:tr>
      <w:tr w:rsidR="00222EFC" w:rsidRPr="00222EFC" w14:paraId="19A16CAE" w14:textId="77777777" w:rsidTr="00222EFC">
        <w:trPr>
          <w:trHeight w:val="419"/>
        </w:trPr>
        <w:tc>
          <w:tcPr>
            <w:tcW w:w="959" w:type="dxa"/>
            <w:vMerge/>
          </w:tcPr>
          <w:p w14:paraId="4C312B5C" w14:textId="77777777" w:rsidR="00222EFC" w:rsidRPr="00222EFC" w:rsidRDefault="00222EFC" w:rsidP="00222EFC">
            <w:pPr>
              <w:pStyle w:val="a9"/>
              <w:ind w:firstLine="567"/>
              <w:rPr>
                <w:sz w:val="24"/>
                <w:szCs w:val="28"/>
                <w:lang w:eastAsia="uk-UA" w:bidi="uk-UA"/>
              </w:rPr>
            </w:pPr>
          </w:p>
        </w:tc>
        <w:tc>
          <w:tcPr>
            <w:tcW w:w="3969" w:type="dxa"/>
            <w:vAlign w:val="center"/>
          </w:tcPr>
          <w:p w14:paraId="15594171" w14:textId="77777777" w:rsidR="00222EFC" w:rsidRPr="00222EFC" w:rsidRDefault="00222EFC" w:rsidP="00222EFC">
            <w:pPr>
              <w:pStyle w:val="a9"/>
              <w:ind w:firstLine="96"/>
              <w:jc w:val="both"/>
              <w:rPr>
                <w:sz w:val="22"/>
                <w:szCs w:val="28"/>
                <w:lang w:eastAsia="uk-UA" w:bidi="uk-UA"/>
              </w:rPr>
            </w:pPr>
            <w:r w:rsidRPr="00222EFC">
              <w:rPr>
                <w:sz w:val="22"/>
                <w:szCs w:val="28"/>
                <w:lang w:eastAsia="uk-UA" w:bidi="uk-UA"/>
              </w:rPr>
              <w:t>Цивільних справ</w:t>
            </w:r>
          </w:p>
        </w:tc>
        <w:tc>
          <w:tcPr>
            <w:tcW w:w="2535" w:type="dxa"/>
            <w:vAlign w:val="center"/>
          </w:tcPr>
          <w:p w14:paraId="1C303770" w14:textId="77777777" w:rsidR="00222EFC" w:rsidRPr="00222EFC" w:rsidRDefault="00222EFC" w:rsidP="00222EFC">
            <w:pPr>
              <w:pStyle w:val="a9"/>
              <w:ind w:firstLine="567"/>
              <w:jc w:val="both"/>
              <w:rPr>
                <w:b/>
                <w:sz w:val="24"/>
                <w:szCs w:val="28"/>
                <w:lang w:eastAsia="uk-UA" w:bidi="uk-UA"/>
              </w:rPr>
            </w:pPr>
            <w:r w:rsidRPr="00222EFC">
              <w:rPr>
                <w:b/>
                <w:sz w:val="24"/>
                <w:szCs w:val="28"/>
                <w:lang w:eastAsia="uk-UA" w:bidi="uk-UA"/>
              </w:rPr>
              <w:t>1906</w:t>
            </w:r>
          </w:p>
        </w:tc>
        <w:tc>
          <w:tcPr>
            <w:tcW w:w="2460" w:type="dxa"/>
            <w:vAlign w:val="center"/>
          </w:tcPr>
          <w:p w14:paraId="00CB7DB0" w14:textId="77777777" w:rsidR="00222EFC" w:rsidRPr="00222EFC" w:rsidRDefault="00222EFC" w:rsidP="00222EFC">
            <w:pPr>
              <w:pStyle w:val="a9"/>
              <w:ind w:firstLine="567"/>
              <w:jc w:val="both"/>
              <w:rPr>
                <w:b/>
                <w:sz w:val="24"/>
                <w:szCs w:val="28"/>
                <w:lang w:eastAsia="uk-UA" w:bidi="uk-UA"/>
              </w:rPr>
            </w:pPr>
            <w:r w:rsidRPr="00222EFC">
              <w:rPr>
                <w:b/>
                <w:sz w:val="24"/>
                <w:szCs w:val="28"/>
                <w:lang w:eastAsia="uk-UA" w:bidi="uk-UA"/>
              </w:rPr>
              <w:t>45 %</w:t>
            </w:r>
          </w:p>
        </w:tc>
      </w:tr>
      <w:tr w:rsidR="00222EFC" w:rsidRPr="00222EFC" w14:paraId="36C864DB" w14:textId="77777777" w:rsidTr="00222EFC">
        <w:tc>
          <w:tcPr>
            <w:tcW w:w="959" w:type="dxa"/>
            <w:vMerge/>
          </w:tcPr>
          <w:p w14:paraId="60D31B56" w14:textId="77777777" w:rsidR="00222EFC" w:rsidRPr="00222EFC" w:rsidRDefault="00222EFC" w:rsidP="00222EFC">
            <w:pPr>
              <w:pStyle w:val="a9"/>
              <w:ind w:firstLine="567"/>
              <w:rPr>
                <w:sz w:val="24"/>
                <w:szCs w:val="28"/>
                <w:lang w:eastAsia="uk-UA" w:bidi="uk-UA"/>
              </w:rPr>
            </w:pPr>
          </w:p>
        </w:tc>
        <w:tc>
          <w:tcPr>
            <w:tcW w:w="3969" w:type="dxa"/>
            <w:vAlign w:val="center"/>
          </w:tcPr>
          <w:p w14:paraId="1DCCAC91" w14:textId="77777777" w:rsidR="00222EFC" w:rsidRPr="00222EFC" w:rsidRDefault="00222EFC" w:rsidP="00222EFC">
            <w:pPr>
              <w:pStyle w:val="a9"/>
              <w:ind w:firstLine="96"/>
              <w:jc w:val="both"/>
              <w:rPr>
                <w:sz w:val="22"/>
                <w:szCs w:val="28"/>
                <w:lang w:eastAsia="uk-UA" w:bidi="uk-UA"/>
              </w:rPr>
            </w:pPr>
            <w:r w:rsidRPr="00222EFC">
              <w:rPr>
                <w:sz w:val="22"/>
                <w:szCs w:val="28"/>
                <w:lang w:eastAsia="uk-UA" w:bidi="uk-UA"/>
              </w:rPr>
              <w:t>Справ в порядку адміністративного судочинства</w:t>
            </w:r>
          </w:p>
        </w:tc>
        <w:tc>
          <w:tcPr>
            <w:tcW w:w="2535" w:type="dxa"/>
            <w:vAlign w:val="center"/>
          </w:tcPr>
          <w:p w14:paraId="5004EB46" w14:textId="77777777" w:rsidR="00222EFC" w:rsidRPr="00222EFC" w:rsidRDefault="00222EFC" w:rsidP="00222EFC">
            <w:pPr>
              <w:pStyle w:val="a9"/>
              <w:ind w:firstLine="567"/>
              <w:jc w:val="both"/>
              <w:rPr>
                <w:b/>
                <w:sz w:val="24"/>
                <w:szCs w:val="28"/>
                <w:lang w:eastAsia="uk-UA" w:bidi="uk-UA"/>
              </w:rPr>
            </w:pPr>
            <w:r w:rsidRPr="00222EFC">
              <w:rPr>
                <w:b/>
                <w:sz w:val="24"/>
                <w:szCs w:val="28"/>
                <w:lang w:eastAsia="uk-UA" w:bidi="uk-UA"/>
              </w:rPr>
              <w:t>34</w:t>
            </w:r>
          </w:p>
        </w:tc>
        <w:tc>
          <w:tcPr>
            <w:tcW w:w="2460" w:type="dxa"/>
            <w:vAlign w:val="center"/>
          </w:tcPr>
          <w:p w14:paraId="67C2C9E6" w14:textId="77777777" w:rsidR="00222EFC" w:rsidRPr="00222EFC" w:rsidRDefault="00222EFC" w:rsidP="00222EFC">
            <w:pPr>
              <w:pStyle w:val="a9"/>
              <w:ind w:firstLine="567"/>
              <w:jc w:val="both"/>
              <w:rPr>
                <w:b/>
                <w:sz w:val="24"/>
                <w:szCs w:val="28"/>
                <w:lang w:eastAsia="uk-UA" w:bidi="uk-UA"/>
              </w:rPr>
            </w:pPr>
            <w:r w:rsidRPr="00222EFC">
              <w:rPr>
                <w:b/>
                <w:sz w:val="24"/>
                <w:szCs w:val="28"/>
                <w:lang w:eastAsia="uk-UA" w:bidi="uk-UA"/>
              </w:rPr>
              <w:t>1 %</w:t>
            </w:r>
          </w:p>
        </w:tc>
      </w:tr>
      <w:tr w:rsidR="00222EFC" w:rsidRPr="00222EFC" w14:paraId="27048D74" w14:textId="77777777" w:rsidTr="00222EFC">
        <w:tc>
          <w:tcPr>
            <w:tcW w:w="959" w:type="dxa"/>
            <w:vMerge/>
          </w:tcPr>
          <w:p w14:paraId="40D1F967" w14:textId="77777777" w:rsidR="00222EFC" w:rsidRPr="00222EFC" w:rsidRDefault="00222EFC" w:rsidP="00222EFC">
            <w:pPr>
              <w:pStyle w:val="a9"/>
              <w:ind w:firstLine="567"/>
              <w:rPr>
                <w:sz w:val="24"/>
                <w:szCs w:val="28"/>
                <w:lang w:eastAsia="uk-UA" w:bidi="uk-UA"/>
              </w:rPr>
            </w:pPr>
          </w:p>
        </w:tc>
        <w:tc>
          <w:tcPr>
            <w:tcW w:w="3969" w:type="dxa"/>
            <w:vAlign w:val="center"/>
          </w:tcPr>
          <w:p w14:paraId="5259C812" w14:textId="77777777" w:rsidR="00222EFC" w:rsidRPr="00222EFC" w:rsidRDefault="00222EFC" w:rsidP="00222EFC">
            <w:pPr>
              <w:pStyle w:val="a9"/>
              <w:ind w:firstLine="96"/>
              <w:jc w:val="both"/>
              <w:rPr>
                <w:sz w:val="22"/>
                <w:szCs w:val="28"/>
                <w:lang w:eastAsia="uk-UA" w:bidi="uk-UA"/>
              </w:rPr>
            </w:pPr>
            <w:r w:rsidRPr="00222EFC">
              <w:rPr>
                <w:sz w:val="22"/>
                <w:szCs w:val="28"/>
                <w:lang w:eastAsia="uk-UA" w:bidi="uk-UA"/>
              </w:rPr>
              <w:t>Справ про адміністративні правопорушення</w:t>
            </w:r>
          </w:p>
        </w:tc>
        <w:tc>
          <w:tcPr>
            <w:tcW w:w="2535" w:type="dxa"/>
            <w:vAlign w:val="center"/>
          </w:tcPr>
          <w:p w14:paraId="595D4AB5" w14:textId="77777777" w:rsidR="00222EFC" w:rsidRPr="00222EFC" w:rsidRDefault="00222EFC" w:rsidP="00222EFC">
            <w:pPr>
              <w:pStyle w:val="a9"/>
              <w:ind w:firstLine="567"/>
              <w:jc w:val="both"/>
              <w:rPr>
                <w:b/>
                <w:sz w:val="24"/>
                <w:szCs w:val="28"/>
                <w:lang w:eastAsia="uk-UA" w:bidi="uk-UA"/>
              </w:rPr>
            </w:pPr>
            <w:r w:rsidRPr="00222EFC">
              <w:rPr>
                <w:b/>
                <w:sz w:val="24"/>
                <w:szCs w:val="28"/>
                <w:lang w:eastAsia="uk-UA" w:bidi="uk-UA"/>
              </w:rPr>
              <w:t>1297</w:t>
            </w:r>
          </w:p>
        </w:tc>
        <w:tc>
          <w:tcPr>
            <w:tcW w:w="2460" w:type="dxa"/>
            <w:vAlign w:val="center"/>
          </w:tcPr>
          <w:p w14:paraId="6B07D85E" w14:textId="77777777" w:rsidR="00222EFC" w:rsidRPr="00222EFC" w:rsidRDefault="00222EFC" w:rsidP="00222EFC">
            <w:pPr>
              <w:pStyle w:val="a9"/>
              <w:ind w:firstLine="567"/>
              <w:jc w:val="both"/>
              <w:rPr>
                <w:b/>
                <w:sz w:val="24"/>
                <w:szCs w:val="28"/>
                <w:lang w:eastAsia="uk-UA" w:bidi="uk-UA"/>
              </w:rPr>
            </w:pPr>
            <w:r w:rsidRPr="00222EFC">
              <w:rPr>
                <w:b/>
                <w:sz w:val="24"/>
                <w:szCs w:val="28"/>
                <w:lang w:eastAsia="uk-UA" w:bidi="uk-UA"/>
              </w:rPr>
              <w:t xml:space="preserve">  30 %</w:t>
            </w:r>
          </w:p>
        </w:tc>
      </w:tr>
    </w:tbl>
    <w:p w14:paraId="74B365FE" w14:textId="77777777" w:rsidR="00222EFC" w:rsidRPr="00222EFC" w:rsidRDefault="00222EFC" w:rsidP="00222EFC">
      <w:pPr>
        <w:pStyle w:val="a9"/>
        <w:ind w:firstLine="567"/>
        <w:rPr>
          <w:sz w:val="28"/>
          <w:szCs w:val="28"/>
          <w:lang w:eastAsia="uk-UA" w:bidi="uk-UA"/>
        </w:rPr>
      </w:pPr>
    </w:p>
    <w:p w14:paraId="215CACB9" w14:textId="77777777" w:rsidR="00222EFC" w:rsidRPr="00222EFC" w:rsidRDefault="00222EFC" w:rsidP="00222EFC">
      <w:pPr>
        <w:pStyle w:val="a9"/>
        <w:ind w:firstLine="567"/>
        <w:rPr>
          <w:sz w:val="28"/>
          <w:szCs w:val="28"/>
          <w:lang w:eastAsia="uk-UA" w:bidi="uk-UA"/>
        </w:rPr>
      </w:pPr>
    </w:p>
    <w:p w14:paraId="7B5AFAF6" w14:textId="77777777" w:rsidR="00222EFC" w:rsidRPr="00222EFC" w:rsidRDefault="00222EFC" w:rsidP="003C6E13">
      <w:pPr>
        <w:pStyle w:val="a9"/>
        <w:spacing w:line="276" w:lineRule="auto"/>
        <w:ind w:firstLine="567"/>
        <w:jc w:val="both"/>
        <w:rPr>
          <w:sz w:val="28"/>
          <w:szCs w:val="28"/>
          <w:lang w:eastAsia="uk-UA" w:bidi="uk-UA"/>
        </w:rPr>
      </w:pPr>
      <w:r w:rsidRPr="00222EFC">
        <w:rPr>
          <w:sz w:val="28"/>
          <w:szCs w:val="28"/>
          <w:lang w:eastAsia="uk-UA" w:bidi="uk-UA"/>
        </w:rPr>
        <w:t xml:space="preserve">Аналізуючи кількість розглянутих Жмеринським міськрайонним судом Вінницької області у 2024 році справ у порівнянні з 2023 роком, можна спостерігати тенденцію до збільшення кількості розглянутих справ по відношенню до кількості справ, які перебували на розгляді суду у звітному періоді в цілому. </w:t>
      </w:r>
    </w:p>
    <w:p w14:paraId="6C5AB3B0" w14:textId="77777777" w:rsidR="00222EFC" w:rsidRDefault="00222EFC" w:rsidP="003C6E13">
      <w:pPr>
        <w:pStyle w:val="a9"/>
        <w:spacing w:line="276" w:lineRule="auto"/>
        <w:jc w:val="both"/>
        <w:rPr>
          <w:b/>
          <w:sz w:val="28"/>
          <w:szCs w:val="28"/>
          <w:lang w:eastAsia="uk-UA" w:bidi="uk-UA"/>
        </w:rPr>
      </w:pPr>
    </w:p>
    <w:p w14:paraId="6EAC5EBF" w14:textId="77777777" w:rsidR="00222EFC" w:rsidRPr="00222EFC" w:rsidRDefault="00222EFC" w:rsidP="00222EFC">
      <w:pPr>
        <w:pStyle w:val="a9"/>
        <w:jc w:val="both"/>
        <w:rPr>
          <w:b/>
          <w:sz w:val="28"/>
          <w:szCs w:val="28"/>
          <w:lang w:eastAsia="uk-UA" w:bidi="uk-UA"/>
        </w:rPr>
      </w:pPr>
    </w:p>
    <w:p w14:paraId="65BBB04F" w14:textId="77777777" w:rsidR="00222EFC" w:rsidRPr="0033580A" w:rsidRDefault="00222EFC" w:rsidP="00222EFC">
      <w:pPr>
        <w:pStyle w:val="a9"/>
        <w:jc w:val="center"/>
        <w:rPr>
          <w:b/>
          <w:color w:val="0070C0"/>
          <w:sz w:val="32"/>
          <w:szCs w:val="28"/>
          <w:lang w:eastAsia="uk-UA" w:bidi="uk-UA"/>
        </w:rPr>
      </w:pPr>
      <w:r w:rsidRPr="0033580A">
        <w:rPr>
          <w:b/>
          <w:color w:val="0070C0"/>
          <w:sz w:val="32"/>
          <w:szCs w:val="28"/>
          <w:lang w:eastAsia="uk-UA" w:bidi="uk-UA"/>
        </w:rPr>
        <w:t>Загальні показники кримінального судочинства за 2023–2024 роки</w:t>
      </w:r>
    </w:p>
    <w:p w14:paraId="6C67A854" w14:textId="77777777" w:rsidR="00222EFC" w:rsidRDefault="00222EFC" w:rsidP="00222EFC">
      <w:pPr>
        <w:pStyle w:val="a9"/>
        <w:rPr>
          <w:b/>
          <w:sz w:val="28"/>
          <w:szCs w:val="28"/>
          <w:lang w:eastAsia="uk-UA" w:bidi="uk-UA"/>
        </w:rPr>
      </w:pPr>
    </w:p>
    <w:p w14:paraId="5FB1925A" w14:textId="77777777" w:rsidR="00676B72" w:rsidRPr="00222EFC" w:rsidRDefault="00676B72" w:rsidP="00222EFC">
      <w:pPr>
        <w:pStyle w:val="a9"/>
        <w:rPr>
          <w:b/>
          <w:sz w:val="28"/>
          <w:szCs w:val="28"/>
          <w:lang w:eastAsia="uk-UA" w:bidi="uk-UA"/>
        </w:rPr>
      </w:pPr>
    </w:p>
    <w:tbl>
      <w:tblPr>
        <w:tblStyle w:val="af0"/>
        <w:tblW w:w="9781" w:type="dxa"/>
        <w:tblInd w:w="-5" w:type="dxa"/>
        <w:tblLayout w:type="fixed"/>
        <w:tblLook w:val="04A0" w:firstRow="1" w:lastRow="0" w:firstColumn="1" w:lastColumn="0" w:noHBand="0" w:noVBand="1"/>
      </w:tblPr>
      <w:tblGrid>
        <w:gridCol w:w="635"/>
        <w:gridCol w:w="6169"/>
        <w:gridCol w:w="851"/>
        <w:gridCol w:w="986"/>
        <w:gridCol w:w="1140"/>
      </w:tblGrid>
      <w:tr w:rsidR="00222EFC" w:rsidRPr="00222EFC" w14:paraId="2725B49E" w14:textId="77777777" w:rsidTr="00222EFC">
        <w:tc>
          <w:tcPr>
            <w:tcW w:w="635" w:type="dxa"/>
            <w:vMerge w:val="restart"/>
          </w:tcPr>
          <w:p w14:paraId="3A488001" w14:textId="77777777" w:rsidR="00222EFC" w:rsidRPr="00222EFC" w:rsidRDefault="00222EFC" w:rsidP="00222EFC">
            <w:pPr>
              <w:pStyle w:val="a9"/>
              <w:jc w:val="both"/>
              <w:rPr>
                <w:sz w:val="28"/>
                <w:szCs w:val="28"/>
                <w:lang w:eastAsia="uk-UA" w:bidi="uk-UA"/>
              </w:rPr>
            </w:pPr>
            <w:r w:rsidRPr="00222EFC">
              <w:rPr>
                <w:sz w:val="28"/>
                <w:szCs w:val="28"/>
                <w:lang w:eastAsia="uk-UA" w:bidi="uk-UA"/>
              </w:rPr>
              <w:t>№</w:t>
            </w:r>
          </w:p>
          <w:p w14:paraId="0A638321" w14:textId="77777777" w:rsidR="00222EFC" w:rsidRPr="00222EFC" w:rsidRDefault="00222EFC" w:rsidP="00222EFC">
            <w:pPr>
              <w:pStyle w:val="a9"/>
              <w:jc w:val="both"/>
              <w:rPr>
                <w:sz w:val="28"/>
                <w:szCs w:val="28"/>
                <w:lang w:eastAsia="uk-UA" w:bidi="uk-UA"/>
              </w:rPr>
            </w:pPr>
            <w:r w:rsidRPr="00222EFC">
              <w:rPr>
                <w:sz w:val="28"/>
                <w:szCs w:val="28"/>
                <w:lang w:eastAsia="uk-UA" w:bidi="uk-UA"/>
              </w:rPr>
              <w:t>з/п</w:t>
            </w:r>
          </w:p>
        </w:tc>
        <w:tc>
          <w:tcPr>
            <w:tcW w:w="6169" w:type="dxa"/>
            <w:vMerge w:val="restart"/>
            <w:tcBorders>
              <w:right w:val="single" w:sz="4" w:space="0" w:color="auto"/>
            </w:tcBorders>
          </w:tcPr>
          <w:p w14:paraId="26AA3785" w14:textId="77777777" w:rsidR="00222EFC" w:rsidRPr="00222EFC" w:rsidRDefault="00222EFC" w:rsidP="00222EFC">
            <w:pPr>
              <w:pStyle w:val="a9"/>
              <w:jc w:val="center"/>
              <w:rPr>
                <w:b/>
                <w:sz w:val="28"/>
                <w:szCs w:val="28"/>
                <w:lang w:eastAsia="uk-UA" w:bidi="uk-UA"/>
              </w:rPr>
            </w:pPr>
            <w:r w:rsidRPr="00222EFC">
              <w:rPr>
                <w:b/>
                <w:sz w:val="28"/>
                <w:szCs w:val="28"/>
                <w:lang w:eastAsia="uk-UA" w:bidi="uk-UA"/>
              </w:rPr>
              <w:t>Найменування виконаної роботи</w:t>
            </w:r>
          </w:p>
        </w:tc>
        <w:tc>
          <w:tcPr>
            <w:tcW w:w="1837" w:type="dxa"/>
            <w:gridSpan w:val="2"/>
            <w:tcBorders>
              <w:left w:val="single" w:sz="4" w:space="0" w:color="auto"/>
            </w:tcBorders>
          </w:tcPr>
          <w:p w14:paraId="6B20BB6F" w14:textId="77777777" w:rsidR="00222EFC" w:rsidRPr="00222EFC" w:rsidRDefault="00222EFC" w:rsidP="00222EFC">
            <w:pPr>
              <w:pStyle w:val="a9"/>
              <w:ind w:firstLine="567"/>
              <w:jc w:val="both"/>
              <w:rPr>
                <w:sz w:val="28"/>
                <w:szCs w:val="28"/>
                <w:lang w:eastAsia="uk-UA" w:bidi="uk-UA"/>
              </w:rPr>
            </w:pPr>
            <w:r w:rsidRPr="00222EFC">
              <w:rPr>
                <w:sz w:val="28"/>
                <w:szCs w:val="28"/>
                <w:lang w:eastAsia="uk-UA" w:bidi="uk-UA"/>
              </w:rPr>
              <w:t>Кількісні показники</w:t>
            </w:r>
          </w:p>
        </w:tc>
        <w:tc>
          <w:tcPr>
            <w:tcW w:w="1140" w:type="dxa"/>
          </w:tcPr>
          <w:p w14:paraId="61C39486" w14:textId="77777777" w:rsidR="00222EFC" w:rsidRPr="00222EFC" w:rsidRDefault="00222EFC" w:rsidP="00222EFC">
            <w:pPr>
              <w:pStyle w:val="a9"/>
              <w:ind w:firstLine="567"/>
              <w:jc w:val="both"/>
              <w:rPr>
                <w:sz w:val="28"/>
                <w:szCs w:val="28"/>
                <w:lang w:eastAsia="uk-UA" w:bidi="uk-UA"/>
              </w:rPr>
            </w:pPr>
            <w:r w:rsidRPr="00222EFC">
              <w:rPr>
                <w:sz w:val="28"/>
                <w:szCs w:val="28"/>
                <w:lang w:eastAsia="uk-UA" w:bidi="uk-UA"/>
              </w:rPr>
              <w:t>Динаміка (+/-)</w:t>
            </w:r>
          </w:p>
        </w:tc>
      </w:tr>
      <w:tr w:rsidR="00222EFC" w:rsidRPr="00222EFC" w14:paraId="5437DBC3" w14:textId="77777777" w:rsidTr="00222EFC">
        <w:tc>
          <w:tcPr>
            <w:tcW w:w="635" w:type="dxa"/>
            <w:vMerge/>
          </w:tcPr>
          <w:p w14:paraId="6C8EE65D" w14:textId="77777777" w:rsidR="00222EFC" w:rsidRPr="00222EFC" w:rsidRDefault="00222EFC" w:rsidP="00222EFC">
            <w:pPr>
              <w:pStyle w:val="a9"/>
              <w:jc w:val="both"/>
              <w:rPr>
                <w:sz w:val="28"/>
                <w:szCs w:val="28"/>
                <w:lang w:eastAsia="uk-UA" w:bidi="uk-UA"/>
              </w:rPr>
            </w:pPr>
          </w:p>
        </w:tc>
        <w:tc>
          <w:tcPr>
            <w:tcW w:w="6169" w:type="dxa"/>
            <w:vMerge/>
            <w:tcBorders>
              <w:right w:val="single" w:sz="4" w:space="0" w:color="auto"/>
            </w:tcBorders>
          </w:tcPr>
          <w:p w14:paraId="41287D3D" w14:textId="77777777" w:rsidR="00222EFC" w:rsidRPr="00222EFC" w:rsidRDefault="00222EFC" w:rsidP="00222EFC">
            <w:pPr>
              <w:pStyle w:val="a9"/>
              <w:jc w:val="both"/>
              <w:rPr>
                <w:sz w:val="28"/>
                <w:szCs w:val="28"/>
                <w:lang w:eastAsia="uk-UA" w:bidi="uk-UA"/>
              </w:rPr>
            </w:pPr>
          </w:p>
        </w:tc>
        <w:tc>
          <w:tcPr>
            <w:tcW w:w="851" w:type="dxa"/>
            <w:tcBorders>
              <w:left w:val="single" w:sz="4" w:space="0" w:color="auto"/>
              <w:right w:val="single" w:sz="4" w:space="0" w:color="auto"/>
            </w:tcBorders>
          </w:tcPr>
          <w:p w14:paraId="495965F3" w14:textId="77777777" w:rsidR="00222EFC" w:rsidRPr="003C6E13" w:rsidRDefault="00222EFC" w:rsidP="00222EFC">
            <w:pPr>
              <w:pStyle w:val="a9"/>
              <w:ind w:firstLine="34"/>
              <w:jc w:val="center"/>
              <w:rPr>
                <w:b/>
                <w:color w:val="C00000"/>
                <w:sz w:val="24"/>
                <w:szCs w:val="28"/>
                <w:lang w:eastAsia="uk-UA" w:bidi="uk-UA"/>
              </w:rPr>
            </w:pPr>
            <w:r w:rsidRPr="003C6E13">
              <w:rPr>
                <w:b/>
                <w:color w:val="C00000"/>
                <w:sz w:val="24"/>
                <w:szCs w:val="28"/>
                <w:lang w:eastAsia="uk-UA" w:bidi="uk-UA"/>
              </w:rPr>
              <w:t>2024</w:t>
            </w:r>
          </w:p>
        </w:tc>
        <w:tc>
          <w:tcPr>
            <w:tcW w:w="986" w:type="dxa"/>
            <w:tcBorders>
              <w:left w:val="single" w:sz="4" w:space="0" w:color="auto"/>
              <w:right w:val="single" w:sz="4" w:space="0" w:color="auto"/>
            </w:tcBorders>
          </w:tcPr>
          <w:p w14:paraId="05A8FE7C" w14:textId="77777777" w:rsidR="00222EFC" w:rsidRPr="003C6E13" w:rsidRDefault="00222EFC" w:rsidP="00222EFC">
            <w:pPr>
              <w:pStyle w:val="a9"/>
              <w:ind w:firstLine="34"/>
              <w:jc w:val="center"/>
              <w:rPr>
                <w:b/>
                <w:sz w:val="24"/>
                <w:szCs w:val="28"/>
                <w:lang w:eastAsia="uk-UA" w:bidi="uk-UA"/>
              </w:rPr>
            </w:pPr>
            <w:r w:rsidRPr="003C6E13">
              <w:rPr>
                <w:b/>
                <w:sz w:val="24"/>
                <w:szCs w:val="28"/>
                <w:lang w:eastAsia="uk-UA" w:bidi="uk-UA"/>
              </w:rPr>
              <w:t>2023</w:t>
            </w:r>
          </w:p>
        </w:tc>
        <w:tc>
          <w:tcPr>
            <w:tcW w:w="1140" w:type="dxa"/>
            <w:tcBorders>
              <w:left w:val="single" w:sz="4" w:space="0" w:color="auto"/>
            </w:tcBorders>
          </w:tcPr>
          <w:p w14:paraId="3F37A168" w14:textId="77777777" w:rsidR="00222EFC" w:rsidRPr="003C6E13" w:rsidRDefault="00222EFC" w:rsidP="00222EFC">
            <w:pPr>
              <w:pStyle w:val="a9"/>
              <w:ind w:firstLine="34"/>
              <w:jc w:val="center"/>
              <w:rPr>
                <w:sz w:val="24"/>
                <w:szCs w:val="28"/>
                <w:lang w:eastAsia="uk-UA" w:bidi="uk-UA"/>
              </w:rPr>
            </w:pPr>
          </w:p>
        </w:tc>
      </w:tr>
      <w:tr w:rsidR="00222EFC" w:rsidRPr="00222EFC" w14:paraId="392EDAE9" w14:textId="77777777" w:rsidTr="00222EFC">
        <w:tc>
          <w:tcPr>
            <w:tcW w:w="635" w:type="dxa"/>
          </w:tcPr>
          <w:p w14:paraId="7DF69E87" w14:textId="77777777" w:rsidR="00222EFC" w:rsidRPr="00222EFC" w:rsidRDefault="00222EFC" w:rsidP="00222EFC">
            <w:pPr>
              <w:pStyle w:val="a9"/>
              <w:jc w:val="both"/>
              <w:rPr>
                <w:sz w:val="28"/>
                <w:szCs w:val="28"/>
                <w:lang w:eastAsia="uk-UA" w:bidi="uk-UA"/>
              </w:rPr>
            </w:pPr>
            <w:r w:rsidRPr="00222EFC">
              <w:rPr>
                <w:sz w:val="28"/>
                <w:szCs w:val="28"/>
                <w:lang w:eastAsia="uk-UA" w:bidi="uk-UA"/>
              </w:rPr>
              <w:t>1.</w:t>
            </w:r>
          </w:p>
        </w:tc>
        <w:tc>
          <w:tcPr>
            <w:tcW w:w="6169" w:type="dxa"/>
          </w:tcPr>
          <w:p w14:paraId="792CA750" w14:textId="77777777" w:rsidR="00222EFC" w:rsidRPr="00222EFC" w:rsidRDefault="00222EFC" w:rsidP="00222EFC">
            <w:pPr>
              <w:pStyle w:val="a9"/>
              <w:jc w:val="both"/>
              <w:rPr>
                <w:sz w:val="24"/>
                <w:szCs w:val="28"/>
                <w:lang w:eastAsia="uk-UA" w:bidi="uk-UA"/>
              </w:rPr>
            </w:pPr>
            <w:r w:rsidRPr="00222EFC">
              <w:rPr>
                <w:sz w:val="24"/>
                <w:szCs w:val="28"/>
                <w:lang w:eastAsia="uk-UA" w:bidi="uk-UA"/>
              </w:rPr>
              <w:t>Розглянуто кримінальних проваджень</w:t>
            </w:r>
          </w:p>
        </w:tc>
        <w:tc>
          <w:tcPr>
            <w:tcW w:w="851" w:type="dxa"/>
          </w:tcPr>
          <w:p w14:paraId="411B9515" w14:textId="77777777" w:rsidR="00222EFC" w:rsidRPr="003C6E13" w:rsidRDefault="00222EFC" w:rsidP="00222EFC">
            <w:pPr>
              <w:pStyle w:val="a9"/>
              <w:ind w:firstLine="34"/>
              <w:jc w:val="center"/>
              <w:rPr>
                <w:b/>
                <w:color w:val="C00000"/>
                <w:sz w:val="24"/>
                <w:szCs w:val="28"/>
                <w:lang w:eastAsia="uk-UA" w:bidi="uk-UA"/>
              </w:rPr>
            </w:pPr>
            <w:r w:rsidRPr="003C6E13">
              <w:rPr>
                <w:b/>
                <w:color w:val="C00000"/>
                <w:sz w:val="24"/>
                <w:szCs w:val="28"/>
                <w:lang w:eastAsia="uk-UA" w:bidi="uk-UA"/>
              </w:rPr>
              <w:t>192</w:t>
            </w:r>
          </w:p>
        </w:tc>
        <w:tc>
          <w:tcPr>
            <w:tcW w:w="986" w:type="dxa"/>
          </w:tcPr>
          <w:p w14:paraId="5A332B8E" w14:textId="77777777" w:rsidR="00222EFC" w:rsidRPr="003C6E13" w:rsidRDefault="00222EFC" w:rsidP="00222EFC">
            <w:pPr>
              <w:pStyle w:val="a9"/>
              <w:ind w:firstLine="34"/>
              <w:jc w:val="center"/>
              <w:rPr>
                <w:sz w:val="24"/>
                <w:szCs w:val="28"/>
                <w:lang w:eastAsia="uk-UA" w:bidi="uk-UA"/>
              </w:rPr>
            </w:pPr>
            <w:r w:rsidRPr="003C6E13">
              <w:rPr>
                <w:sz w:val="24"/>
                <w:szCs w:val="28"/>
                <w:lang w:eastAsia="uk-UA" w:bidi="uk-UA"/>
              </w:rPr>
              <w:t>212</w:t>
            </w:r>
          </w:p>
        </w:tc>
        <w:tc>
          <w:tcPr>
            <w:tcW w:w="1140" w:type="dxa"/>
            <w:vAlign w:val="center"/>
          </w:tcPr>
          <w:p w14:paraId="781ADA1F" w14:textId="77777777" w:rsidR="00222EFC" w:rsidRPr="003C6E13" w:rsidRDefault="00222EFC" w:rsidP="00222EFC">
            <w:pPr>
              <w:pStyle w:val="a9"/>
              <w:numPr>
                <w:ilvl w:val="0"/>
                <w:numId w:val="44"/>
              </w:numPr>
              <w:ind w:left="-102" w:firstLine="0"/>
              <w:jc w:val="center"/>
              <w:rPr>
                <w:sz w:val="24"/>
                <w:szCs w:val="28"/>
                <w:lang w:eastAsia="uk-UA" w:bidi="uk-UA"/>
              </w:rPr>
            </w:pPr>
            <w:r w:rsidRPr="003C6E13">
              <w:rPr>
                <w:sz w:val="24"/>
                <w:szCs w:val="28"/>
                <w:lang w:eastAsia="uk-UA" w:bidi="uk-UA"/>
              </w:rPr>
              <w:t>20</w:t>
            </w:r>
          </w:p>
        </w:tc>
      </w:tr>
      <w:tr w:rsidR="00222EFC" w:rsidRPr="00222EFC" w14:paraId="7B6A8CE0" w14:textId="77777777" w:rsidTr="00222EFC">
        <w:tc>
          <w:tcPr>
            <w:tcW w:w="635" w:type="dxa"/>
          </w:tcPr>
          <w:p w14:paraId="5590FC07" w14:textId="77777777" w:rsidR="00222EFC" w:rsidRPr="00222EFC" w:rsidRDefault="00222EFC" w:rsidP="00222EFC">
            <w:pPr>
              <w:pStyle w:val="a9"/>
              <w:jc w:val="both"/>
              <w:rPr>
                <w:sz w:val="28"/>
                <w:szCs w:val="28"/>
                <w:lang w:eastAsia="uk-UA" w:bidi="uk-UA"/>
              </w:rPr>
            </w:pPr>
            <w:r w:rsidRPr="00222EFC">
              <w:rPr>
                <w:sz w:val="28"/>
                <w:szCs w:val="28"/>
                <w:lang w:eastAsia="uk-UA" w:bidi="uk-UA"/>
              </w:rPr>
              <w:t>2.</w:t>
            </w:r>
          </w:p>
        </w:tc>
        <w:tc>
          <w:tcPr>
            <w:tcW w:w="6169" w:type="dxa"/>
          </w:tcPr>
          <w:p w14:paraId="36217B26" w14:textId="77777777" w:rsidR="00222EFC" w:rsidRPr="00222EFC" w:rsidRDefault="00222EFC" w:rsidP="00222EFC">
            <w:pPr>
              <w:pStyle w:val="a9"/>
              <w:jc w:val="both"/>
              <w:rPr>
                <w:sz w:val="24"/>
                <w:szCs w:val="28"/>
                <w:lang w:eastAsia="uk-UA" w:bidi="uk-UA"/>
              </w:rPr>
            </w:pPr>
            <w:r w:rsidRPr="00222EFC">
              <w:rPr>
                <w:sz w:val="24"/>
                <w:szCs w:val="28"/>
                <w:lang w:eastAsia="uk-UA" w:bidi="uk-UA"/>
              </w:rPr>
              <w:t>Клопотання, скарги, заяви під час досудового розслідування (слідчі судді)</w:t>
            </w:r>
          </w:p>
        </w:tc>
        <w:tc>
          <w:tcPr>
            <w:tcW w:w="851" w:type="dxa"/>
            <w:vAlign w:val="center"/>
          </w:tcPr>
          <w:p w14:paraId="3D7E3C25" w14:textId="77777777" w:rsidR="00222EFC" w:rsidRPr="003C6E13" w:rsidRDefault="00222EFC" w:rsidP="00222EFC">
            <w:pPr>
              <w:pStyle w:val="a9"/>
              <w:ind w:firstLine="34"/>
              <w:jc w:val="center"/>
              <w:rPr>
                <w:b/>
                <w:color w:val="C00000"/>
                <w:sz w:val="24"/>
                <w:szCs w:val="28"/>
                <w:lang w:eastAsia="uk-UA" w:bidi="uk-UA"/>
              </w:rPr>
            </w:pPr>
            <w:r w:rsidRPr="003C6E13">
              <w:rPr>
                <w:b/>
                <w:color w:val="C00000"/>
                <w:sz w:val="24"/>
                <w:szCs w:val="28"/>
                <w:lang w:eastAsia="uk-UA" w:bidi="uk-UA"/>
              </w:rPr>
              <w:t>755</w:t>
            </w:r>
          </w:p>
        </w:tc>
        <w:tc>
          <w:tcPr>
            <w:tcW w:w="986" w:type="dxa"/>
            <w:vAlign w:val="center"/>
          </w:tcPr>
          <w:p w14:paraId="2ED61B07" w14:textId="77777777" w:rsidR="00222EFC" w:rsidRPr="003C6E13" w:rsidRDefault="00222EFC" w:rsidP="00222EFC">
            <w:pPr>
              <w:pStyle w:val="a9"/>
              <w:ind w:firstLine="34"/>
              <w:jc w:val="center"/>
              <w:rPr>
                <w:sz w:val="24"/>
                <w:szCs w:val="28"/>
                <w:lang w:eastAsia="uk-UA" w:bidi="uk-UA"/>
              </w:rPr>
            </w:pPr>
            <w:r w:rsidRPr="003C6E13">
              <w:rPr>
                <w:sz w:val="24"/>
                <w:szCs w:val="28"/>
                <w:lang w:eastAsia="uk-UA" w:bidi="uk-UA"/>
              </w:rPr>
              <w:t>618</w:t>
            </w:r>
          </w:p>
        </w:tc>
        <w:tc>
          <w:tcPr>
            <w:tcW w:w="1140" w:type="dxa"/>
            <w:vAlign w:val="center"/>
          </w:tcPr>
          <w:p w14:paraId="66D7AF3C" w14:textId="77777777" w:rsidR="00222EFC" w:rsidRPr="003C6E13" w:rsidRDefault="00222EFC" w:rsidP="00222EFC">
            <w:pPr>
              <w:pStyle w:val="a9"/>
              <w:ind w:left="-102"/>
              <w:jc w:val="center"/>
              <w:rPr>
                <w:sz w:val="24"/>
                <w:szCs w:val="28"/>
                <w:lang w:eastAsia="uk-UA" w:bidi="uk-UA"/>
              </w:rPr>
            </w:pPr>
            <w:r w:rsidRPr="003C6E13">
              <w:rPr>
                <w:sz w:val="24"/>
                <w:szCs w:val="28"/>
                <w:lang w:eastAsia="uk-UA" w:bidi="uk-UA"/>
              </w:rPr>
              <w:t>+ 137</w:t>
            </w:r>
          </w:p>
        </w:tc>
      </w:tr>
      <w:tr w:rsidR="00222EFC" w:rsidRPr="00222EFC" w14:paraId="3936C01F" w14:textId="77777777" w:rsidTr="00222EFC">
        <w:trPr>
          <w:trHeight w:val="371"/>
        </w:trPr>
        <w:tc>
          <w:tcPr>
            <w:tcW w:w="635" w:type="dxa"/>
          </w:tcPr>
          <w:p w14:paraId="41AB65C9" w14:textId="77777777" w:rsidR="00222EFC" w:rsidRPr="00222EFC" w:rsidRDefault="00222EFC" w:rsidP="00222EFC">
            <w:pPr>
              <w:pStyle w:val="a9"/>
              <w:jc w:val="both"/>
              <w:rPr>
                <w:sz w:val="28"/>
                <w:szCs w:val="28"/>
                <w:lang w:eastAsia="uk-UA" w:bidi="uk-UA"/>
              </w:rPr>
            </w:pPr>
            <w:r w:rsidRPr="00222EFC">
              <w:rPr>
                <w:sz w:val="28"/>
                <w:szCs w:val="28"/>
                <w:lang w:eastAsia="uk-UA" w:bidi="uk-UA"/>
              </w:rPr>
              <w:t>3.</w:t>
            </w:r>
          </w:p>
        </w:tc>
        <w:tc>
          <w:tcPr>
            <w:tcW w:w="6169" w:type="dxa"/>
          </w:tcPr>
          <w:p w14:paraId="676CA5F6" w14:textId="77777777" w:rsidR="00222EFC" w:rsidRPr="00222EFC" w:rsidRDefault="00222EFC" w:rsidP="00222EFC">
            <w:pPr>
              <w:pStyle w:val="a9"/>
              <w:jc w:val="both"/>
              <w:rPr>
                <w:sz w:val="24"/>
                <w:szCs w:val="28"/>
                <w:lang w:eastAsia="uk-UA" w:bidi="uk-UA"/>
              </w:rPr>
            </w:pPr>
            <w:r w:rsidRPr="00222EFC">
              <w:rPr>
                <w:sz w:val="24"/>
                <w:szCs w:val="28"/>
                <w:lang w:eastAsia="uk-UA" w:bidi="uk-UA"/>
              </w:rPr>
              <w:t>Справи в порядку виконання судових рішень</w:t>
            </w:r>
          </w:p>
        </w:tc>
        <w:tc>
          <w:tcPr>
            <w:tcW w:w="851" w:type="dxa"/>
            <w:vAlign w:val="center"/>
          </w:tcPr>
          <w:p w14:paraId="4E27B551" w14:textId="77777777" w:rsidR="00222EFC" w:rsidRPr="003C6E13" w:rsidRDefault="00222EFC" w:rsidP="00222EFC">
            <w:pPr>
              <w:pStyle w:val="a9"/>
              <w:ind w:firstLine="34"/>
              <w:jc w:val="center"/>
              <w:rPr>
                <w:b/>
                <w:color w:val="C00000"/>
                <w:sz w:val="24"/>
                <w:szCs w:val="28"/>
                <w:lang w:eastAsia="uk-UA" w:bidi="uk-UA"/>
              </w:rPr>
            </w:pPr>
            <w:r w:rsidRPr="003C6E13">
              <w:rPr>
                <w:b/>
                <w:color w:val="C00000"/>
                <w:sz w:val="24"/>
                <w:szCs w:val="28"/>
                <w:lang w:eastAsia="uk-UA" w:bidi="uk-UA"/>
              </w:rPr>
              <w:t>83</w:t>
            </w:r>
          </w:p>
        </w:tc>
        <w:tc>
          <w:tcPr>
            <w:tcW w:w="986" w:type="dxa"/>
            <w:vAlign w:val="center"/>
          </w:tcPr>
          <w:p w14:paraId="6463D44B" w14:textId="77777777" w:rsidR="00222EFC" w:rsidRPr="003C6E13" w:rsidRDefault="00222EFC" w:rsidP="00222EFC">
            <w:pPr>
              <w:pStyle w:val="a9"/>
              <w:ind w:firstLine="34"/>
              <w:jc w:val="center"/>
              <w:rPr>
                <w:sz w:val="24"/>
                <w:szCs w:val="28"/>
                <w:lang w:eastAsia="uk-UA" w:bidi="uk-UA"/>
              </w:rPr>
            </w:pPr>
            <w:r w:rsidRPr="003C6E13">
              <w:rPr>
                <w:sz w:val="24"/>
                <w:szCs w:val="28"/>
                <w:lang w:eastAsia="uk-UA" w:bidi="uk-UA"/>
              </w:rPr>
              <w:t>94</w:t>
            </w:r>
          </w:p>
        </w:tc>
        <w:tc>
          <w:tcPr>
            <w:tcW w:w="1140" w:type="dxa"/>
            <w:vAlign w:val="center"/>
          </w:tcPr>
          <w:p w14:paraId="64D4225A" w14:textId="77777777" w:rsidR="00222EFC" w:rsidRPr="003C6E13" w:rsidRDefault="00222EFC" w:rsidP="00222EFC">
            <w:pPr>
              <w:pStyle w:val="a9"/>
              <w:numPr>
                <w:ilvl w:val="0"/>
                <w:numId w:val="44"/>
              </w:numPr>
              <w:ind w:left="-102" w:firstLine="0"/>
              <w:jc w:val="center"/>
              <w:rPr>
                <w:sz w:val="24"/>
                <w:szCs w:val="28"/>
                <w:lang w:eastAsia="uk-UA" w:bidi="uk-UA"/>
              </w:rPr>
            </w:pPr>
            <w:r w:rsidRPr="003C6E13">
              <w:rPr>
                <w:sz w:val="24"/>
                <w:szCs w:val="28"/>
                <w:lang w:eastAsia="uk-UA" w:bidi="uk-UA"/>
              </w:rPr>
              <w:t>11</w:t>
            </w:r>
          </w:p>
        </w:tc>
      </w:tr>
      <w:tr w:rsidR="00222EFC" w:rsidRPr="00222EFC" w14:paraId="15A2B5C1" w14:textId="77777777" w:rsidTr="00222EFC">
        <w:tc>
          <w:tcPr>
            <w:tcW w:w="635" w:type="dxa"/>
          </w:tcPr>
          <w:p w14:paraId="04752E8C" w14:textId="77777777" w:rsidR="00222EFC" w:rsidRPr="00222EFC" w:rsidRDefault="00222EFC" w:rsidP="00222EFC">
            <w:pPr>
              <w:pStyle w:val="a9"/>
              <w:jc w:val="both"/>
              <w:rPr>
                <w:sz w:val="28"/>
                <w:szCs w:val="28"/>
                <w:lang w:eastAsia="uk-UA" w:bidi="uk-UA"/>
              </w:rPr>
            </w:pPr>
            <w:r w:rsidRPr="00222EFC">
              <w:rPr>
                <w:sz w:val="28"/>
                <w:szCs w:val="28"/>
                <w:lang w:eastAsia="uk-UA" w:bidi="uk-UA"/>
              </w:rPr>
              <w:t>4.</w:t>
            </w:r>
          </w:p>
        </w:tc>
        <w:tc>
          <w:tcPr>
            <w:tcW w:w="6169" w:type="dxa"/>
          </w:tcPr>
          <w:p w14:paraId="1E8756B3" w14:textId="77777777" w:rsidR="00222EFC" w:rsidRPr="00222EFC" w:rsidRDefault="00222EFC" w:rsidP="00222EFC">
            <w:pPr>
              <w:pStyle w:val="a9"/>
              <w:jc w:val="both"/>
              <w:rPr>
                <w:sz w:val="24"/>
                <w:szCs w:val="28"/>
                <w:lang w:eastAsia="uk-UA" w:bidi="uk-UA"/>
              </w:rPr>
            </w:pPr>
            <w:r w:rsidRPr="00222EFC">
              <w:rPr>
                <w:sz w:val="24"/>
                <w:szCs w:val="28"/>
                <w:lang w:eastAsia="uk-UA" w:bidi="uk-UA"/>
              </w:rPr>
              <w:t>Клопотання прокурора про закриття кримінального провадження</w:t>
            </w:r>
          </w:p>
        </w:tc>
        <w:tc>
          <w:tcPr>
            <w:tcW w:w="851" w:type="dxa"/>
            <w:vAlign w:val="center"/>
          </w:tcPr>
          <w:p w14:paraId="4915E073" w14:textId="77777777" w:rsidR="00222EFC" w:rsidRPr="003C6E13" w:rsidRDefault="00222EFC" w:rsidP="00222EFC">
            <w:pPr>
              <w:pStyle w:val="a9"/>
              <w:ind w:firstLine="34"/>
              <w:jc w:val="center"/>
              <w:rPr>
                <w:b/>
                <w:color w:val="C00000"/>
                <w:sz w:val="24"/>
                <w:szCs w:val="28"/>
                <w:lang w:eastAsia="uk-UA" w:bidi="uk-UA"/>
              </w:rPr>
            </w:pPr>
            <w:r w:rsidRPr="003C6E13">
              <w:rPr>
                <w:b/>
                <w:color w:val="C00000"/>
                <w:sz w:val="24"/>
                <w:szCs w:val="28"/>
                <w:lang w:eastAsia="uk-UA" w:bidi="uk-UA"/>
              </w:rPr>
              <w:t>48</w:t>
            </w:r>
          </w:p>
        </w:tc>
        <w:tc>
          <w:tcPr>
            <w:tcW w:w="986" w:type="dxa"/>
            <w:vAlign w:val="center"/>
          </w:tcPr>
          <w:p w14:paraId="67508A4B" w14:textId="77777777" w:rsidR="00222EFC" w:rsidRPr="003C6E13" w:rsidRDefault="00222EFC" w:rsidP="00222EFC">
            <w:pPr>
              <w:pStyle w:val="a9"/>
              <w:ind w:firstLine="34"/>
              <w:jc w:val="center"/>
              <w:rPr>
                <w:sz w:val="24"/>
                <w:szCs w:val="28"/>
                <w:lang w:eastAsia="uk-UA" w:bidi="uk-UA"/>
              </w:rPr>
            </w:pPr>
            <w:r w:rsidRPr="003C6E13">
              <w:rPr>
                <w:sz w:val="24"/>
                <w:szCs w:val="28"/>
                <w:lang w:eastAsia="uk-UA" w:bidi="uk-UA"/>
              </w:rPr>
              <w:t>20</w:t>
            </w:r>
          </w:p>
        </w:tc>
        <w:tc>
          <w:tcPr>
            <w:tcW w:w="1140" w:type="dxa"/>
            <w:vAlign w:val="center"/>
          </w:tcPr>
          <w:p w14:paraId="17D65C61" w14:textId="77777777" w:rsidR="00222EFC" w:rsidRPr="003C6E13" w:rsidRDefault="00222EFC" w:rsidP="00222EFC">
            <w:pPr>
              <w:pStyle w:val="a9"/>
              <w:ind w:left="-102"/>
              <w:jc w:val="center"/>
              <w:rPr>
                <w:sz w:val="24"/>
                <w:szCs w:val="28"/>
                <w:lang w:eastAsia="uk-UA" w:bidi="uk-UA"/>
              </w:rPr>
            </w:pPr>
            <w:r w:rsidRPr="003C6E13">
              <w:rPr>
                <w:sz w:val="24"/>
                <w:szCs w:val="28"/>
                <w:lang w:eastAsia="uk-UA" w:bidi="uk-UA"/>
              </w:rPr>
              <w:t>+ 28</w:t>
            </w:r>
          </w:p>
        </w:tc>
      </w:tr>
      <w:tr w:rsidR="00222EFC" w:rsidRPr="00222EFC" w14:paraId="14F7CCFF" w14:textId="77777777" w:rsidTr="00222EFC">
        <w:tc>
          <w:tcPr>
            <w:tcW w:w="635" w:type="dxa"/>
          </w:tcPr>
          <w:p w14:paraId="1E236FA7" w14:textId="77777777" w:rsidR="00222EFC" w:rsidRPr="00222EFC" w:rsidRDefault="00222EFC" w:rsidP="00222EFC">
            <w:pPr>
              <w:pStyle w:val="a9"/>
              <w:jc w:val="both"/>
              <w:rPr>
                <w:sz w:val="28"/>
                <w:szCs w:val="28"/>
                <w:lang w:eastAsia="uk-UA" w:bidi="uk-UA"/>
              </w:rPr>
            </w:pPr>
            <w:r w:rsidRPr="00222EFC">
              <w:rPr>
                <w:sz w:val="28"/>
                <w:szCs w:val="28"/>
                <w:lang w:eastAsia="uk-UA" w:bidi="uk-UA"/>
              </w:rPr>
              <w:t>6.</w:t>
            </w:r>
          </w:p>
        </w:tc>
        <w:tc>
          <w:tcPr>
            <w:tcW w:w="6169" w:type="dxa"/>
          </w:tcPr>
          <w:p w14:paraId="507F1888" w14:textId="77777777" w:rsidR="00222EFC" w:rsidRPr="00222EFC" w:rsidRDefault="00222EFC" w:rsidP="00222EFC">
            <w:pPr>
              <w:pStyle w:val="a9"/>
              <w:jc w:val="both"/>
              <w:rPr>
                <w:sz w:val="24"/>
                <w:szCs w:val="28"/>
                <w:lang w:eastAsia="uk-UA" w:bidi="uk-UA"/>
              </w:rPr>
            </w:pPr>
            <w:r w:rsidRPr="00222EFC">
              <w:rPr>
                <w:sz w:val="24"/>
                <w:szCs w:val="28"/>
                <w:lang w:eastAsia="uk-UA" w:bidi="uk-UA"/>
              </w:rPr>
              <w:t>Заява про відвід судді (слідчого судді)</w:t>
            </w:r>
          </w:p>
        </w:tc>
        <w:tc>
          <w:tcPr>
            <w:tcW w:w="851" w:type="dxa"/>
            <w:vAlign w:val="center"/>
          </w:tcPr>
          <w:p w14:paraId="36DD0275" w14:textId="77777777" w:rsidR="00222EFC" w:rsidRPr="003C6E13" w:rsidRDefault="00222EFC" w:rsidP="00222EFC">
            <w:pPr>
              <w:pStyle w:val="a9"/>
              <w:ind w:firstLine="34"/>
              <w:jc w:val="center"/>
              <w:rPr>
                <w:b/>
                <w:color w:val="C00000"/>
                <w:sz w:val="24"/>
                <w:szCs w:val="28"/>
                <w:lang w:eastAsia="uk-UA" w:bidi="uk-UA"/>
              </w:rPr>
            </w:pPr>
            <w:r w:rsidRPr="003C6E13">
              <w:rPr>
                <w:b/>
                <w:color w:val="C00000"/>
                <w:sz w:val="24"/>
                <w:szCs w:val="28"/>
                <w:lang w:eastAsia="uk-UA" w:bidi="uk-UA"/>
              </w:rPr>
              <w:t>39</w:t>
            </w:r>
          </w:p>
        </w:tc>
        <w:tc>
          <w:tcPr>
            <w:tcW w:w="986" w:type="dxa"/>
            <w:vAlign w:val="center"/>
          </w:tcPr>
          <w:p w14:paraId="57B40F4E" w14:textId="77777777" w:rsidR="00222EFC" w:rsidRPr="003C6E13" w:rsidRDefault="00222EFC" w:rsidP="00222EFC">
            <w:pPr>
              <w:pStyle w:val="a9"/>
              <w:ind w:firstLine="34"/>
              <w:jc w:val="center"/>
              <w:rPr>
                <w:sz w:val="24"/>
                <w:szCs w:val="28"/>
                <w:lang w:eastAsia="uk-UA" w:bidi="uk-UA"/>
              </w:rPr>
            </w:pPr>
            <w:r w:rsidRPr="003C6E13">
              <w:rPr>
                <w:sz w:val="24"/>
                <w:szCs w:val="28"/>
                <w:lang w:eastAsia="uk-UA" w:bidi="uk-UA"/>
              </w:rPr>
              <w:t>26</w:t>
            </w:r>
          </w:p>
        </w:tc>
        <w:tc>
          <w:tcPr>
            <w:tcW w:w="1140" w:type="dxa"/>
            <w:vAlign w:val="center"/>
          </w:tcPr>
          <w:p w14:paraId="31BC0425" w14:textId="77777777" w:rsidR="00222EFC" w:rsidRPr="003C6E13" w:rsidRDefault="00222EFC" w:rsidP="00222EFC">
            <w:pPr>
              <w:pStyle w:val="a9"/>
              <w:ind w:left="-102"/>
              <w:jc w:val="center"/>
              <w:rPr>
                <w:sz w:val="24"/>
                <w:szCs w:val="28"/>
                <w:lang w:eastAsia="uk-UA" w:bidi="uk-UA"/>
              </w:rPr>
            </w:pPr>
            <w:r w:rsidRPr="003C6E13">
              <w:rPr>
                <w:sz w:val="24"/>
                <w:szCs w:val="28"/>
                <w:lang w:eastAsia="uk-UA" w:bidi="uk-UA"/>
              </w:rPr>
              <w:t>+ 13</w:t>
            </w:r>
          </w:p>
        </w:tc>
      </w:tr>
      <w:tr w:rsidR="00222EFC" w:rsidRPr="00222EFC" w14:paraId="20E8951A" w14:textId="77777777" w:rsidTr="00222EFC">
        <w:tc>
          <w:tcPr>
            <w:tcW w:w="635" w:type="dxa"/>
          </w:tcPr>
          <w:p w14:paraId="0180060B" w14:textId="77777777" w:rsidR="00222EFC" w:rsidRPr="00222EFC" w:rsidRDefault="00222EFC" w:rsidP="00222EFC">
            <w:pPr>
              <w:pStyle w:val="a9"/>
              <w:jc w:val="both"/>
              <w:rPr>
                <w:sz w:val="28"/>
                <w:szCs w:val="28"/>
                <w:lang w:eastAsia="uk-UA" w:bidi="uk-UA"/>
              </w:rPr>
            </w:pPr>
            <w:r w:rsidRPr="00222EFC">
              <w:rPr>
                <w:sz w:val="28"/>
                <w:szCs w:val="28"/>
                <w:lang w:eastAsia="uk-UA" w:bidi="uk-UA"/>
              </w:rPr>
              <w:t>7.</w:t>
            </w:r>
          </w:p>
        </w:tc>
        <w:tc>
          <w:tcPr>
            <w:tcW w:w="6169" w:type="dxa"/>
          </w:tcPr>
          <w:p w14:paraId="27747857" w14:textId="77777777" w:rsidR="00222EFC" w:rsidRPr="00222EFC" w:rsidRDefault="00222EFC" w:rsidP="00222EFC">
            <w:pPr>
              <w:pStyle w:val="a9"/>
              <w:jc w:val="both"/>
              <w:rPr>
                <w:sz w:val="24"/>
                <w:szCs w:val="28"/>
                <w:lang w:eastAsia="uk-UA" w:bidi="uk-UA"/>
              </w:rPr>
            </w:pPr>
            <w:r w:rsidRPr="00222EFC">
              <w:rPr>
                <w:sz w:val="24"/>
                <w:szCs w:val="28"/>
                <w:lang w:eastAsia="uk-UA" w:bidi="uk-UA"/>
              </w:rPr>
              <w:t>Заява про виправлення помилки в судовому рішенні</w:t>
            </w:r>
          </w:p>
        </w:tc>
        <w:tc>
          <w:tcPr>
            <w:tcW w:w="851" w:type="dxa"/>
            <w:vAlign w:val="center"/>
          </w:tcPr>
          <w:p w14:paraId="3A3958C1" w14:textId="77777777" w:rsidR="00222EFC" w:rsidRPr="003C6E13" w:rsidRDefault="00222EFC" w:rsidP="00222EFC">
            <w:pPr>
              <w:pStyle w:val="a9"/>
              <w:ind w:firstLine="34"/>
              <w:jc w:val="center"/>
              <w:rPr>
                <w:b/>
                <w:color w:val="C00000"/>
                <w:sz w:val="24"/>
                <w:szCs w:val="28"/>
                <w:lang w:eastAsia="uk-UA" w:bidi="uk-UA"/>
              </w:rPr>
            </w:pPr>
            <w:r w:rsidRPr="003C6E13">
              <w:rPr>
                <w:b/>
                <w:color w:val="C00000"/>
                <w:sz w:val="24"/>
                <w:szCs w:val="28"/>
                <w:lang w:eastAsia="uk-UA" w:bidi="uk-UA"/>
              </w:rPr>
              <w:t>5</w:t>
            </w:r>
          </w:p>
        </w:tc>
        <w:tc>
          <w:tcPr>
            <w:tcW w:w="986" w:type="dxa"/>
            <w:vAlign w:val="center"/>
          </w:tcPr>
          <w:p w14:paraId="450EBD77" w14:textId="77777777" w:rsidR="00222EFC" w:rsidRPr="003C6E13" w:rsidRDefault="00222EFC" w:rsidP="00222EFC">
            <w:pPr>
              <w:pStyle w:val="a9"/>
              <w:ind w:firstLine="34"/>
              <w:jc w:val="center"/>
              <w:rPr>
                <w:sz w:val="24"/>
                <w:szCs w:val="28"/>
                <w:lang w:eastAsia="uk-UA" w:bidi="uk-UA"/>
              </w:rPr>
            </w:pPr>
            <w:r w:rsidRPr="003C6E13">
              <w:rPr>
                <w:sz w:val="24"/>
                <w:szCs w:val="28"/>
                <w:lang w:eastAsia="uk-UA" w:bidi="uk-UA"/>
              </w:rPr>
              <w:t>7</w:t>
            </w:r>
          </w:p>
        </w:tc>
        <w:tc>
          <w:tcPr>
            <w:tcW w:w="1140" w:type="dxa"/>
            <w:vAlign w:val="center"/>
          </w:tcPr>
          <w:p w14:paraId="61875C30" w14:textId="77777777" w:rsidR="00222EFC" w:rsidRPr="003C6E13" w:rsidRDefault="00222EFC" w:rsidP="00222EFC">
            <w:pPr>
              <w:pStyle w:val="a9"/>
              <w:numPr>
                <w:ilvl w:val="0"/>
                <w:numId w:val="44"/>
              </w:numPr>
              <w:ind w:left="-102" w:firstLine="0"/>
              <w:jc w:val="center"/>
              <w:rPr>
                <w:sz w:val="24"/>
                <w:szCs w:val="28"/>
                <w:lang w:eastAsia="uk-UA" w:bidi="uk-UA"/>
              </w:rPr>
            </w:pPr>
            <w:r w:rsidRPr="003C6E13">
              <w:rPr>
                <w:sz w:val="24"/>
                <w:szCs w:val="28"/>
                <w:lang w:eastAsia="uk-UA" w:bidi="uk-UA"/>
              </w:rPr>
              <w:t>2</w:t>
            </w:r>
          </w:p>
        </w:tc>
      </w:tr>
      <w:tr w:rsidR="00222EFC" w:rsidRPr="00222EFC" w14:paraId="29961BA8" w14:textId="77777777" w:rsidTr="00222EFC">
        <w:tc>
          <w:tcPr>
            <w:tcW w:w="635" w:type="dxa"/>
          </w:tcPr>
          <w:p w14:paraId="15ACBCFF" w14:textId="77777777" w:rsidR="00222EFC" w:rsidRPr="00222EFC" w:rsidRDefault="00222EFC" w:rsidP="00222EFC">
            <w:pPr>
              <w:pStyle w:val="a9"/>
              <w:jc w:val="both"/>
              <w:rPr>
                <w:sz w:val="28"/>
                <w:szCs w:val="28"/>
                <w:lang w:eastAsia="uk-UA" w:bidi="uk-UA"/>
              </w:rPr>
            </w:pPr>
            <w:r w:rsidRPr="00222EFC">
              <w:rPr>
                <w:sz w:val="28"/>
                <w:szCs w:val="28"/>
                <w:lang w:eastAsia="uk-UA" w:bidi="uk-UA"/>
              </w:rPr>
              <w:t>8.</w:t>
            </w:r>
          </w:p>
        </w:tc>
        <w:tc>
          <w:tcPr>
            <w:tcW w:w="6169" w:type="dxa"/>
          </w:tcPr>
          <w:p w14:paraId="1EDB3F1B" w14:textId="77777777" w:rsidR="00222EFC" w:rsidRPr="00222EFC" w:rsidRDefault="00222EFC" w:rsidP="00222EFC">
            <w:pPr>
              <w:pStyle w:val="a9"/>
              <w:jc w:val="both"/>
              <w:rPr>
                <w:sz w:val="24"/>
                <w:szCs w:val="28"/>
                <w:lang w:eastAsia="uk-UA" w:bidi="uk-UA"/>
              </w:rPr>
            </w:pPr>
            <w:r w:rsidRPr="00222EFC">
              <w:rPr>
                <w:sz w:val="24"/>
                <w:szCs w:val="28"/>
                <w:lang w:eastAsia="uk-UA" w:bidi="uk-UA"/>
              </w:rPr>
              <w:t>Заява про роз’яснення судового рішення</w:t>
            </w:r>
          </w:p>
        </w:tc>
        <w:tc>
          <w:tcPr>
            <w:tcW w:w="851" w:type="dxa"/>
            <w:vAlign w:val="center"/>
          </w:tcPr>
          <w:p w14:paraId="5C10B8B0" w14:textId="77777777" w:rsidR="00222EFC" w:rsidRPr="003C6E13" w:rsidRDefault="00222EFC" w:rsidP="00222EFC">
            <w:pPr>
              <w:pStyle w:val="a9"/>
              <w:ind w:firstLine="34"/>
              <w:jc w:val="center"/>
              <w:rPr>
                <w:b/>
                <w:color w:val="C00000"/>
                <w:sz w:val="24"/>
                <w:szCs w:val="28"/>
                <w:lang w:eastAsia="uk-UA" w:bidi="uk-UA"/>
              </w:rPr>
            </w:pPr>
            <w:r w:rsidRPr="003C6E13">
              <w:rPr>
                <w:b/>
                <w:color w:val="C00000"/>
                <w:sz w:val="24"/>
                <w:szCs w:val="28"/>
                <w:lang w:eastAsia="uk-UA" w:bidi="uk-UA"/>
              </w:rPr>
              <w:t>4</w:t>
            </w:r>
          </w:p>
        </w:tc>
        <w:tc>
          <w:tcPr>
            <w:tcW w:w="986" w:type="dxa"/>
            <w:vAlign w:val="center"/>
          </w:tcPr>
          <w:p w14:paraId="088A1587" w14:textId="77777777" w:rsidR="00222EFC" w:rsidRPr="003C6E13" w:rsidRDefault="00222EFC" w:rsidP="00222EFC">
            <w:pPr>
              <w:pStyle w:val="a9"/>
              <w:ind w:firstLine="34"/>
              <w:jc w:val="center"/>
              <w:rPr>
                <w:sz w:val="24"/>
                <w:szCs w:val="28"/>
                <w:lang w:eastAsia="uk-UA" w:bidi="uk-UA"/>
              </w:rPr>
            </w:pPr>
            <w:r w:rsidRPr="003C6E13">
              <w:rPr>
                <w:sz w:val="24"/>
                <w:szCs w:val="28"/>
                <w:lang w:eastAsia="uk-UA" w:bidi="uk-UA"/>
              </w:rPr>
              <w:t>9</w:t>
            </w:r>
          </w:p>
        </w:tc>
        <w:tc>
          <w:tcPr>
            <w:tcW w:w="1140" w:type="dxa"/>
            <w:vAlign w:val="center"/>
          </w:tcPr>
          <w:p w14:paraId="34688A80" w14:textId="77777777" w:rsidR="00222EFC" w:rsidRPr="003C6E13" w:rsidRDefault="00222EFC" w:rsidP="00222EFC">
            <w:pPr>
              <w:pStyle w:val="a9"/>
              <w:numPr>
                <w:ilvl w:val="0"/>
                <w:numId w:val="44"/>
              </w:numPr>
              <w:ind w:left="-102" w:firstLine="0"/>
              <w:jc w:val="center"/>
              <w:rPr>
                <w:sz w:val="24"/>
                <w:szCs w:val="28"/>
                <w:lang w:eastAsia="uk-UA" w:bidi="uk-UA"/>
              </w:rPr>
            </w:pPr>
            <w:r w:rsidRPr="003C6E13">
              <w:rPr>
                <w:sz w:val="24"/>
                <w:szCs w:val="28"/>
                <w:lang w:eastAsia="uk-UA" w:bidi="uk-UA"/>
              </w:rPr>
              <w:t>5</w:t>
            </w:r>
          </w:p>
        </w:tc>
      </w:tr>
      <w:tr w:rsidR="00222EFC" w:rsidRPr="00222EFC" w14:paraId="58800CAB" w14:textId="77777777" w:rsidTr="00222EFC">
        <w:trPr>
          <w:trHeight w:val="362"/>
        </w:trPr>
        <w:tc>
          <w:tcPr>
            <w:tcW w:w="635" w:type="dxa"/>
          </w:tcPr>
          <w:p w14:paraId="7EAFB69F" w14:textId="77777777" w:rsidR="00222EFC" w:rsidRPr="00222EFC" w:rsidRDefault="00222EFC" w:rsidP="00222EFC">
            <w:pPr>
              <w:pStyle w:val="a9"/>
              <w:jc w:val="both"/>
              <w:rPr>
                <w:sz w:val="28"/>
                <w:szCs w:val="28"/>
                <w:lang w:eastAsia="uk-UA" w:bidi="uk-UA"/>
              </w:rPr>
            </w:pPr>
            <w:r w:rsidRPr="00222EFC">
              <w:rPr>
                <w:sz w:val="28"/>
                <w:szCs w:val="28"/>
                <w:lang w:eastAsia="uk-UA" w:bidi="uk-UA"/>
              </w:rPr>
              <w:t>9.</w:t>
            </w:r>
          </w:p>
        </w:tc>
        <w:tc>
          <w:tcPr>
            <w:tcW w:w="6169" w:type="dxa"/>
          </w:tcPr>
          <w:p w14:paraId="35FDF39D" w14:textId="77777777" w:rsidR="00222EFC" w:rsidRPr="00222EFC" w:rsidRDefault="00222EFC" w:rsidP="00222EFC">
            <w:pPr>
              <w:pStyle w:val="a9"/>
              <w:jc w:val="both"/>
              <w:rPr>
                <w:sz w:val="24"/>
                <w:szCs w:val="28"/>
                <w:lang w:eastAsia="uk-UA" w:bidi="uk-UA"/>
              </w:rPr>
            </w:pPr>
            <w:r w:rsidRPr="00222EFC">
              <w:rPr>
                <w:sz w:val="24"/>
                <w:szCs w:val="28"/>
                <w:lang w:eastAsia="uk-UA" w:bidi="uk-UA"/>
              </w:rPr>
              <w:t>Заява про перегляд судового рішення за нововиявленими або виключними обставинами</w:t>
            </w:r>
            <w:r w:rsidRPr="00222EFC">
              <w:rPr>
                <w:sz w:val="24"/>
                <w:szCs w:val="28"/>
                <w:lang w:eastAsia="uk-UA" w:bidi="uk-UA"/>
              </w:rPr>
              <w:tab/>
            </w:r>
          </w:p>
        </w:tc>
        <w:tc>
          <w:tcPr>
            <w:tcW w:w="851" w:type="dxa"/>
            <w:vAlign w:val="center"/>
          </w:tcPr>
          <w:p w14:paraId="6A779FA1" w14:textId="77777777" w:rsidR="00222EFC" w:rsidRPr="003C6E13" w:rsidRDefault="00222EFC" w:rsidP="00222EFC">
            <w:pPr>
              <w:pStyle w:val="a9"/>
              <w:ind w:firstLine="34"/>
              <w:jc w:val="center"/>
              <w:rPr>
                <w:b/>
                <w:color w:val="C00000"/>
                <w:sz w:val="24"/>
                <w:szCs w:val="28"/>
                <w:lang w:eastAsia="uk-UA" w:bidi="uk-UA"/>
              </w:rPr>
            </w:pPr>
            <w:r w:rsidRPr="003C6E13">
              <w:rPr>
                <w:b/>
                <w:color w:val="C00000"/>
                <w:sz w:val="24"/>
                <w:szCs w:val="28"/>
                <w:lang w:eastAsia="uk-UA" w:bidi="uk-UA"/>
              </w:rPr>
              <w:t>2</w:t>
            </w:r>
          </w:p>
        </w:tc>
        <w:tc>
          <w:tcPr>
            <w:tcW w:w="986" w:type="dxa"/>
            <w:vAlign w:val="center"/>
          </w:tcPr>
          <w:p w14:paraId="0A33DC47" w14:textId="77777777" w:rsidR="00222EFC" w:rsidRPr="003C6E13" w:rsidRDefault="00222EFC" w:rsidP="00222EFC">
            <w:pPr>
              <w:pStyle w:val="a9"/>
              <w:ind w:firstLine="34"/>
              <w:jc w:val="center"/>
              <w:rPr>
                <w:sz w:val="24"/>
                <w:szCs w:val="28"/>
                <w:lang w:eastAsia="uk-UA" w:bidi="uk-UA"/>
              </w:rPr>
            </w:pPr>
            <w:r w:rsidRPr="003C6E13">
              <w:rPr>
                <w:sz w:val="24"/>
                <w:szCs w:val="28"/>
                <w:lang w:eastAsia="uk-UA" w:bidi="uk-UA"/>
              </w:rPr>
              <w:t>2</w:t>
            </w:r>
          </w:p>
        </w:tc>
        <w:tc>
          <w:tcPr>
            <w:tcW w:w="1140" w:type="dxa"/>
            <w:vAlign w:val="center"/>
          </w:tcPr>
          <w:p w14:paraId="02963BC8" w14:textId="77777777" w:rsidR="00222EFC" w:rsidRPr="003C6E13" w:rsidRDefault="00222EFC" w:rsidP="00222EFC">
            <w:pPr>
              <w:pStyle w:val="a9"/>
              <w:ind w:left="-102"/>
              <w:jc w:val="center"/>
              <w:rPr>
                <w:sz w:val="24"/>
                <w:szCs w:val="28"/>
                <w:lang w:eastAsia="uk-UA" w:bidi="uk-UA"/>
              </w:rPr>
            </w:pPr>
            <w:r w:rsidRPr="003C6E13">
              <w:rPr>
                <w:sz w:val="24"/>
                <w:szCs w:val="28"/>
                <w:lang w:eastAsia="uk-UA" w:bidi="uk-UA"/>
              </w:rPr>
              <w:t>0</w:t>
            </w:r>
          </w:p>
        </w:tc>
      </w:tr>
      <w:tr w:rsidR="00222EFC" w:rsidRPr="00222EFC" w14:paraId="3F48B70A" w14:textId="77777777" w:rsidTr="00222EFC">
        <w:trPr>
          <w:trHeight w:val="362"/>
        </w:trPr>
        <w:tc>
          <w:tcPr>
            <w:tcW w:w="635" w:type="dxa"/>
          </w:tcPr>
          <w:p w14:paraId="4372F1FC" w14:textId="77777777" w:rsidR="00222EFC" w:rsidRPr="00222EFC" w:rsidRDefault="00222EFC" w:rsidP="00222EFC">
            <w:pPr>
              <w:pStyle w:val="a9"/>
              <w:jc w:val="both"/>
              <w:rPr>
                <w:sz w:val="28"/>
                <w:szCs w:val="28"/>
                <w:lang w:eastAsia="uk-UA" w:bidi="uk-UA"/>
              </w:rPr>
            </w:pPr>
            <w:r w:rsidRPr="00222EFC">
              <w:rPr>
                <w:sz w:val="28"/>
                <w:szCs w:val="28"/>
                <w:lang w:eastAsia="uk-UA" w:bidi="uk-UA"/>
              </w:rPr>
              <w:t>10</w:t>
            </w:r>
          </w:p>
        </w:tc>
        <w:tc>
          <w:tcPr>
            <w:tcW w:w="6169" w:type="dxa"/>
          </w:tcPr>
          <w:p w14:paraId="2BBA36AD" w14:textId="77777777" w:rsidR="00222EFC" w:rsidRPr="00222EFC" w:rsidRDefault="00222EFC" w:rsidP="00222EFC">
            <w:pPr>
              <w:pStyle w:val="a9"/>
              <w:jc w:val="both"/>
              <w:rPr>
                <w:sz w:val="24"/>
                <w:szCs w:val="28"/>
                <w:lang w:eastAsia="uk-UA" w:bidi="uk-UA"/>
              </w:rPr>
            </w:pPr>
            <w:r w:rsidRPr="00222EFC">
              <w:rPr>
                <w:sz w:val="24"/>
                <w:szCs w:val="28"/>
                <w:lang w:eastAsia="uk-UA" w:bidi="uk-UA"/>
              </w:rPr>
              <w:t xml:space="preserve">Заява про ухвалення додаткового судового рішення </w:t>
            </w:r>
          </w:p>
        </w:tc>
        <w:tc>
          <w:tcPr>
            <w:tcW w:w="851" w:type="dxa"/>
            <w:vAlign w:val="center"/>
          </w:tcPr>
          <w:p w14:paraId="21D0546E" w14:textId="77777777" w:rsidR="00222EFC" w:rsidRPr="003C6E13" w:rsidRDefault="00222EFC" w:rsidP="00222EFC">
            <w:pPr>
              <w:pStyle w:val="a9"/>
              <w:ind w:firstLine="34"/>
              <w:jc w:val="center"/>
              <w:rPr>
                <w:b/>
                <w:color w:val="C00000"/>
                <w:sz w:val="24"/>
                <w:szCs w:val="28"/>
                <w:lang w:eastAsia="uk-UA" w:bidi="uk-UA"/>
              </w:rPr>
            </w:pPr>
            <w:r w:rsidRPr="003C6E13">
              <w:rPr>
                <w:b/>
                <w:color w:val="C00000"/>
                <w:sz w:val="24"/>
                <w:szCs w:val="28"/>
                <w:lang w:eastAsia="uk-UA" w:bidi="uk-UA"/>
              </w:rPr>
              <w:t>0</w:t>
            </w:r>
          </w:p>
        </w:tc>
        <w:tc>
          <w:tcPr>
            <w:tcW w:w="986" w:type="dxa"/>
            <w:vAlign w:val="center"/>
          </w:tcPr>
          <w:p w14:paraId="5043C1AC" w14:textId="77777777" w:rsidR="00222EFC" w:rsidRPr="003C6E13" w:rsidRDefault="00222EFC" w:rsidP="00222EFC">
            <w:pPr>
              <w:pStyle w:val="a9"/>
              <w:ind w:firstLine="34"/>
              <w:jc w:val="center"/>
              <w:rPr>
                <w:sz w:val="24"/>
                <w:szCs w:val="28"/>
                <w:lang w:eastAsia="uk-UA" w:bidi="uk-UA"/>
              </w:rPr>
            </w:pPr>
            <w:r w:rsidRPr="003C6E13">
              <w:rPr>
                <w:sz w:val="24"/>
                <w:szCs w:val="28"/>
                <w:lang w:eastAsia="uk-UA" w:bidi="uk-UA"/>
              </w:rPr>
              <w:t>11</w:t>
            </w:r>
          </w:p>
        </w:tc>
        <w:tc>
          <w:tcPr>
            <w:tcW w:w="1140" w:type="dxa"/>
            <w:vAlign w:val="center"/>
          </w:tcPr>
          <w:p w14:paraId="5269C8C9" w14:textId="77777777" w:rsidR="00222EFC" w:rsidRPr="003C6E13" w:rsidRDefault="00222EFC" w:rsidP="00222EFC">
            <w:pPr>
              <w:pStyle w:val="a9"/>
              <w:numPr>
                <w:ilvl w:val="0"/>
                <w:numId w:val="44"/>
              </w:numPr>
              <w:ind w:left="-102" w:firstLine="0"/>
              <w:jc w:val="center"/>
              <w:rPr>
                <w:sz w:val="24"/>
                <w:szCs w:val="28"/>
                <w:lang w:eastAsia="uk-UA" w:bidi="uk-UA"/>
              </w:rPr>
            </w:pPr>
            <w:r w:rsidRPr="003C6E13">
              <w:rPr>
                <w:sz w:val="24"/>
                <w:szCs w:val="28"/>
                <w:lang w:eastAsia="uk-UA" w:bidi="uk-UA"/>
              </w:rPr>
              <w:t>11</w:t>
            </w:r>
          </w:p>
        </w:tc>
      </w:tr>
      <w:tr w:rsidR="00222EFC" w:rsidRPr="00222EFC" w14:paraId="0EE7AB74" w14:textId="77777777" w:rsidTr="00222EFC">
        <w:tc>
          <w:tcPr>
            <w:tcW w:w="635" w:type="dxa"/>
          </w:tcPr>
          <w:p w14:paraId="63A2C350" w14:textId="77777777" w:rsidR="00222EFC" w:rsidRPr="00222EFC" w:rsidRDefault="00222EFC" w:rsidP="00222EFC">
            <w:pPr>
              <w:pStyle w:val="a9"/>
              <w:jc w:val="both"/>
              <w:rPr>
                <w:sz w:val="28"/>
                <w:szCs w:val="28"/>
                <w:lang w:eastAsia="uk-UA" w:bidi="uk-UA"/>
              </w:rPr>
            </w:pPr>
          </w:p>
        </w:tc>
        <w:tc>
          <w:tcPr>
            <w:tcW w:w="6169" w:type="dxa"/>
          </w:tcPr>
          <w:p w14:paraId="762BB53E" w14:textId="77777777" w:rsidR="00222EFC" w:rsidRPr="00222EFC" w:rsidRDefault="00222EFC" w:rsidP="00222EFC">
            <w:pPr>
              <w:pStyle w:val="a9"/>
              <w:ind w:firstLine="567"/>
              <w:jc w:val="both"/>
              <w:rPr>
                <w:b/>
                <w:sz w:val="28"/>
                <w:szCs w:val="28"/>
                <w:lang w:eastAsia="uk-UA" w:bidi="uk-UA"/>
              </w:rPr>
            </w:pPr>
            <w:r w:rsidRPr="00222EFC">
              <w:rPr>
                <w:b/>
                <w:sz w:val="28"/>
                <w:szCs w:val="28"/>
                <w:lang w:eastAsia="uk-UA" w:bidi="uk-UA"/>
              </w:rPr>
              <w:t>Всього :</w:t>
            </w:r>
          </w:p>
        </w:tc>
        <w:tc>
          <w:tcPr>
            <w:tcW w:w="851" w:type="dxa"/>
            <w:vAlign w:val="center"/>
          </w:tcPr>
          <w:p w14:paraId="05D4FBEB" w14:textId="77777777" w:rsidR="00222EFC" w:rsidRPr="003C6E13" w:rsidRDefault="00222EFC" w:rsidP="00222EFC">
            <w:pPr>
              <w:pStyle w:val="a9"/>
              <w:ind w:firstLine="34"/>
              <w:jc w:val="center"/>
              <w:rPr>
                <w:b/>
                <w:color w:val="C00000"/>
                <w:sz w:val="24"/>
                <w:szCs w:val="28"/>
                <w:lang w:eastAsia="uk-UA" w:bidi="uk-UA"/>
              </w:rPr>
            </w:pPr>
            <w:r w:rsidRPr="003C6E13">
              <w:rPr>
                <w:b/>
                <w:color w:val="C00000"/>
                <w:sz w:val="24"/>
                <w:szCs w:val="28"/>
                <w:lang w:eastAsia="uk-UA" w:bidi="uk-UA"/>
              </w:rPr>
              <w:t>1128</w:t>
            </w:r>
          </w:p>
        </w:tc>
        <w:tc>
          <w:tcPr>
            <w:tcW w:w="986" w:type="dxa"/>
            <w:vAlign w:val="center"/>
          </w:tcPr>
          <w:p w14:paraId="56D12B87" w14:textId="77777777" w:rsidR="00222EFC" w:rsidRPr="003C6E13" w:rsidRDefault="00222EFC" w:rsidP="00222EFC">
            <w:pPr>
              <w:pStyle w:val="a9"/>
              <w:ind w:firstLine="34"/>
              <w:jc w:val="center"/>
              <w:rPr>
                <w:sz w:val="24"/>
                <w:szCs w:val="28"/>
                <w:lang w:eastAsia="uk-UA" w:bidi="uk-UA"/>
              </w:rPr>
            </w:pPr>
            <w:r w:rsidRPr="003C6E13">
              <w:rPr>
                <w:sz w:val="24"/>
                <w:szCs w:val="28"/>
                <w:lang w:eastAsia="uk-UA" w:bidi="uk-UA"/>
              </w:rPr>
              <w:t>999</w:t>
            </w:r>
          </w:p>
        </w:tc>
        <w:tc>
          <w:tcPr>
            <w:tcW w:w="1140" w:type="dxa"/>
            <w:vAlign w:val="center"/>
          </w:tcPr>
          <w:p w14:paraId="317FCCFC" w14:textId="77777777" w:rsidR="00222EFC" w:rsidRPr="003C6E13" w:rsidRDefault="00222EFC" w:rsidP="00222EFC">
            <w:pPr>
              <w:pStyle w:val="a9"/>
              <w:ind w:left="-102"/>
              <w:jc w:val="center"/>
              <w:rPr>
                <w:sz w:val="24"/>
                <w:szCs w:val="28"/>
                <w:lang w:eastAsia="uk-UA" w:bidi="uk-UA"/>
              </w:rPr>
            </w:pPr>
            <w:r w:rsidRPr="003C6E13">
              <w:rPr>
                <w:sz w:val="24"/>
                <w:szCs w:val="28"/>
                <w:lang w:eastAsia="uk-UA" w:bidi="uk-UA"/>
              </w:rPr>
              <w:t>+ 129</w:t>
            </w:r>
          </w:p>
        </w:tc>
      </w:tr>
    </w:tbl>
    <w:p w14:paraId="68A934B0" w14:textId="77777777" w:rsidR="00222EFC" w:rsidRDefault="00222EFC" w:rsidP="00222EFC">
      <w:pPr>
        <w:pStyle w:val="a9"/>
        <w:rPr>
          <w:b/>
          <w:sz w:val="28"/>
          <w:szCs w:val="28"/>
          <w:lang w:eastAsia="uk-UA" w:bidi="uk-UA"/>
        </w:rPr>
      </w:pPr>
      <w:r w:rsidRPr="00222EFC">
        <w:rPr>
          <w:b/>
          <w:sz w:val="28"/>
          <w:szCs w:val="28"/>
          <w:lang w:eastAsia="uk-UA" w:bidi="uk-UA"/>
        </w:rPr>
        <w:t xml:space="preserve">            </w:t>
      </w:r>
    </w:p>
    <w:p w14:paraId="3E5742F1" w14:textId="77777777" w:rsidR="00222EFC" w:rsidRDefault="00222EFC" w:rsidP="00222EFC">
      <w:pPr>
        <w:pStyle w:val="a9"/>
        <w:rPr>
          <w:b/>
          <w:sz w:val="28"/>
          <w:szCs w:val="28"/>
          <w:lang w:eastAsia="uk-UA" w:bidi="uk-UA"/>
        </w:rPr>
      </w:pPr>
    </w:p>
    <w:p w14:paraId="34AFECD2" w14:textId="77777777" w:rsidR="00222EFC" w:rsidRDefault="00222EFC" w:rsidP="00222EFC">
      <w:pPr>
        <w:pStyle w:val="a9"/>
        <w:rPr>
          <w:b/>
          <w:sz w:val="28"/>
          <w:szCs w:val="28"/>
          <w:lang w:eastAsia="uk-UA" w:bidi="uk-UA"/>
        </w:rPr>
      </w:pPr>
    </w:p>
    <w:p w14:paraId="5C1D02E3" w14:textId="77777777" w:rsidR="00222EFC" w:rsidRDefault="00222EFC" w:rsidP="00222EFC">
      <w:pPr>
        <w:pStyle w:val="a9"/>
        <w:rPr>
          <w:b/>
          <w:sz w:val="28"/>
          <w:szCs w:val="28"/>
          <w:lang w:eastAsia="uk-UA" w:bidi="uk-UA"/>
        </w:rPr>
      </w:pPr>
    </w:p>
    <w:p w14:paraId="6004AD0F" w14:textId="77777777" w:rsidR="00222EFC" w:rsidRDefault="00222EFC" w:rsidP="00222EFC">
      <w:pPr>
        <w:pStyle w:val="a9"/>
        <w:rPr>
          <w:b/>
          <w:sz w:val="28"/>
          <w:szCs w:val="28"/>
          <w:lang w:eastAsia="uk-UA" w:bidi="uk-UA"/>
        </w:rPr>
      </w:pPr>
    </w:p>
    <w:p w14:paraId="2E6FF630" w14:textId="77777777" w:rsidR="00676B72" w:rsidRDefault="00676B72" w:rsidP="00222EFC">
      <w:pPr>
        <w:pStyle w:val="a9"/>
        <w:jc w:val="center"/>
        <w:rPr>
          <w:b/>
          <w:color w:val="0070C0"/>
          <w:sz w:val="32"/>
          <w:szCs w:val="28"/>
          <w:lang w:eastAsia="uk-UA" w:bidi="uk-UA"/>
        </w:rPr>
      </w:pPr>
    </w:p>
    <w:p w14:paraId="18444BD5" w14:textId="77777777" w:rsidR="00222EFC" w:rsidRPr="0033580A" w:rsidRDefault="00222EFC" w:rsidP="00222EFC">
      <w:pPr>
        <w:pStyle w:val="a9"/>
        <w:jc w:val="center"/>
        <w:rPr>
          <w:b/>
          <w:color w:val="0070C0"/>
          <w:sz w:val="32"/>
          <w:szCs w:val="28"/>
          <w:lang w:eastAsia="uk-UA" w:bidi="uk-UA"/>
        </w:rPr>
      </w:pPr>
      <w:r w:rsidRPr="0033580A">
        <w:rPr>
          <w:b/>
          <w:color w:val="0070C0"/>
          <w:sz w:val="32"/>
          <w:szCs w:val="28"/>
          <w:lang w:eastAsia="uk-UA" w:bidi="uk-UA"/>
        </w:rPr>
        <w:t>Загальні показники цивільного судочинства за 2023–2024 роки</w:t>
      </w:r>
    </w:p>
    <w:p w14:paraId="0F1DED4B" w14:textId="77777777" w:rsidR="00222EFC" w:rsidRPr="00222EFC" w:rsidRDefault="00222EFC" w:rsidP="00222EFC">
      <w:pPr>
        <w:pStyle w:val="a9"/>
        <w:rPr>
          <w:b/>
          <w:sz w:val="28"/>
          <w:szCs w:val="28"/>
          <w:lang w:eastAsia="uk-UA" w:bidi="uk-UA"/>
        </w:rPr>
      </w:pPr>
    </w:p>
    <w:tbl>
      <w:tblPr>
        <w:tblStyle w:val="af0"/>
        <w:tblW w:w="9997" w:type="dxa"/>
        <w:jc w:val="center"/>
        <w:tblLayout w:type="fixed"/>
        <w:tblLook w:val="04A0" w:firstRow="1" w:lastRow="0" w:firstColumn="1" w:lastColumn="0" w:noHBand="0" w:noVBand="1"/>
      </w:tblPr>
      <w:tblGrid>
        <w:gridCol w:w="421"/>
        <w:gridCol w:w="5724"/>
        <w:gridCol w:w="1143"/>
        <w:gridCol w:w="1134"/>
        <w:gridCol w:w="1575"/>
      </w:tblGrid>
      <w:tr w:rsidR="00222EFC" w:rsidRPr="00222EFC" w14:paraId="3B794274" w14:textId="77777777" w:rsidTr="00222EFC">
        <w:trPr>
          <w:jc w:val="center"/>
        </w:trPr>
        <w:tc>
          <w:tcPr>
            <w:tcW w:w="421" w:type="dxa"/>
            <w:vMerge w:val="restart"/>
            <w:vAlign w:val="center"/>
          </w:tcPr>
          <w:p w14:paraId="0A251198" w14:textId="77777777" w:rsidR="00222EFC" w:rsidRPr="0033580A" w:rsidRDefault="00222EFC" w:rsidP="0033580A">
            <w:pPr>
              <w:pStyle w:val="a9"/>
              <w:ind w:left="-575" w:firstLine="567"/>
              <w:rPr>
                <w:sz w:val="24"/>
                <w:szCs w:val="28"/>
                <w:lang w:eastAsia="uk-UA" w:bidi="uk-UA"/>
              </w:rPr>
            </w:pPr>
            <w:r w:rsidRPr="0033580A">
              <w:rPr>
                <w:sz w:val="24"/>
                <w:szCs w:val="28"/>
                <w:lang w:eastAsia="uk-UA" w:bidi="uk-UA"/>
              </w:rPr>
              <w:t>№</w:t>
            </w:r>
          </w:p>
          <w:p w14:paraId="4B20A24D" w14:textId="77777777" w:rsidR="00222EFC" w:rsidRPr="0033580A" w:rsidRDefault="00222EFC" w:rsidP="0033580A">
            <w:pPr>
              <w:pStyle w:val="a9"/>
              <w:ind w:left="-575" w:firstLine="567"/>
              <w:rPr>
                <w:sz w:val="24"/>
                <w:szCs w:val="28"/>
                <w:lang w:eastAsia="uk-UA" w:bidi="uk-UA"/>
              </w:rPr>
            </w:pPr>
            <w:r w:rsidRPr="0033580A">
              <w:rPr>
                <w:sz w:val="24"/>
                <w:szCs w:val="28"/>
                <w:lang w:eastAsia="uk-UA" w:bidi="uk-UA"/>
              </w:rPr>
              <w:t>з/п</w:t>
            </w:r>
          </w:p>
        </w:tc>
        <w:tc>
          <w:tcPr>
            <w:tcW w:w="5724" w:type="dxa"/>
            <w:vMerge w:val="restart"/>
            <w:vAlign w:val="center"/>
          </w:tcPr>
          <w:p w14:paraId="3DFF32A6" w14:textId="77777777" w:rsidR="00222EFC" w:rsidRPr="0033580A" w:rsidRDefault="00222EFC" w:rsidP="00222EFC">
            <w:pPr>
              <w:pStyle w:val="a9"/>
              <w:ind w:firstLine="567"/>
              <w:jc w:val="both"/>
              <w:rPr>
                <w:sz w:val="24"/>
                <w:szCs w:val="28"/>
                <w:lang w:eastAsia="uk-UA" w:bidi="uk-UA"/>
              </w:rPr>
            </w:pPr>
            <w:r w:rsidRPr="0033580A">
              <w:rPr>
                <w:sz w:val="24"/>
                <w:szCs w:val="28"/>
                <w:lang w:eastAsia="uk-UA" w:bidi="uk-UA"/>
              </w:rPr>
              <w:t>Найменування виконаної роботи</w:t>
            </w:r>
          </w:p>
        </w:tc>
        <w:tc>
          <w:tcPr>
            <w:tcW w:w="2277" w:type="dxa"/>
            <w:gridSpan w:val="2"/>
            <w:vAlign w:val="center"/>
          </w:tcPr>
          <w:p w14:paraId="0246D982" w14:textId="77777777" w:rsidR="00222EFC" w:rsidRPr="0033580A" w:rsidRDefault="00222EFC" w:rsidP="0033580A">
            <w:pPr>
              <w:pStyle w:val="a9"/>
              <w:ind w:hanging="21"/>
              <w:jc w:val="center"/>
              <w:rPr>
                <w:b/>
                <w:sz w:val="24"/>
                <w:szCs w:val="28"/>
                <w:lang w:eastAsia="uk-UA" w:bidi="uk-UA"/>
              </w:rPr>
            </w:pPr>
            <w:r w:rsidRPr="0033580A">
              <w:rPr>
                <w:b/>
                <w:sz w:val="24"/>
                <w:szCs w:val="28"/>
                <w:lang w:eastAsia="uk-UA" w:bidi="uk-UA"/>
              </w:rPr>
              <w:t>Кількісні показники</w:t>
            </w:r>
          </w:p>
        </w:tc>
        <w:tc>
          <w:tcPr>
            <w:tcW w:w="1575" w:type="dxa"/>
            <w:vAlign w:val="center"/>
          </w:tcPr>
          <w:p w14:paraId="7313037A" w14:textId="77777777" w:rsidR="00222EFC" w:rsidRPr="0033580A" w:rsidRDefault="00222EFC" w:rsidP="003C6E13">
            <w:pPr>
              <w:pStyle w:val="a9"/>
              <w:ind w:hanging="30"/>
              <w:jc w:val="center"/>
              <w:rPr>
                <w:b/>
                <w:sz w:val="28"/>
                <w:szCs w:val="28"/>
                <w:lang w:eastAsia="uk-UA" w:bidi="uk-UA"/>
              </w:rPr>
            </w:pPr>
            <w:r w:rsidRPr="0033580A">
              <w:rPr>
                <w:b/>
                <w:sz w:val="24"/>
                <w:szCs w:val="28"/>
                <w:lang w:eastAsia="uk-UA" w:bidi="uk-UA"/>
              </w:rPr>
              <w:t>Динаміка (+/-)</w:t>
            </w:r>
          </w:p>
        </w:tc>
      </w:tr>
      <w:tr w:rsidR="00222EFC" w:rsidRPr="00222EFC" w14:paraId="48173CAE" w14:textId="77777777" w:rsidTr="00222EFC">
        <w:trPr>
          <w:jc w:val="center"/>
        </w:trPr>
        <w:tc>
          <w:tcPr>
            <w:tcW w:w="421" w:type="dxa"/>
            <w:vMerge/>
            <w:vAlign w:val="center"/>
          </w:tcPr>
          <w:p w14:paraId="35F73289" w14:textId="77777777" w:rsidR="00222EFC" w:rsidRPr="0033580A" w:rsidRDefault="00222EFC" w:rsidP="0033580A">
            <w:pPr>
              <w:pStyle w:val="a9"/>
              <w:ind w:left="-575" w:firstLine="567"/>
              <w:rPr>
                <w:sz w:val="24"/>
                <w:szCs w:val="28"/>
                <w:lang w:eastAsia="uk-UA" w:bidi="uk-UA"/>
              </w:rPr>
            </w:pPr>
          </w:p>
        </w:tc>
        <w:tc>
          <w:tcPr>
            <w:tcW w:w="5724" w:type="dxa"/>
            <w:vMerge/>
            <w:vAlign w:val="center"/>
          </w:tcPr>
          <w:p w14:paraId="675A75CD" w14:textId="77777777" w:rsidR="00222EFC" w:rsidRPr="00222EFC" w:rsidRDefault="00222EFC" w:rsidP="00222EFC">
            <w:pPr>
              <w:pStyle w:val="a9"/>
              <w:ind w:firstLine="567"/>
              <w:jc w:val="both"/>
              <w:rPr>
                <w:sz w:val="28"/>
                <w:szCs w:val="28"/>
                <w:lang w:eastAsia="uk-UA" w:bidi="uk-UA"/>
              </w:rPr>
            </w:pPr>
          </w:p>
        </w:tc>
        <w:tc>
          <w:tcPr>
            <w:tcW w:w="1143" w:type="dxa"/>
            <w:vAlign w:val="center"/>
          </w:tcPr>
          <w:p w14:paraId="146636FB"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2024</w:t>
            </w:r>
          </w:p>
        </w:tc>
        <w:tc>
          <w:tcPr>
            <w:tcW w:w="1134" w:type="dxa"/>
            <w:vAlign w:val="center"/>
          </w:tcPr>
          <w:p w14:paraId="3057F82D" w14:textId="77777777" w:rsidR="00222EFC" w:rsidRPr="003C6E13" w:rsidRDefault="00222EFC" w:rsidP="00222EFC">
            <w:pPr>
              <w:pStyle w:val="a9"/>
              <w:jc w:val="center"/>
              <w:rPr>
                <w:b/>
                <w:sz w:val="24"/>
                <w:szCs w:val="28"/>
                <w:lang w:eastAsia="uk-UA" w:bidi="uk-UA"/>
              </w:rPr>
            </w:pPr>
            <w:r w:rsidRPr="003C6E13">
              <w:rPr>
                <w:b/>
                <w:sz w:val="24"/>
                <w:szCs w:val="28"/>
                <w:lang w:eastAsia="uk-UA" w:bidi="uk-UA"/>
              </w:rPr>
              <w:t>2023</w:t>
            </w:r>
          </w:p>
        </w:tc>
        <w:tc>
          <w:tcPr>
            <w:tcW w:w="1575" w:type="dxa"/>
            <w:vAlign w:val="center"/>
          </w:tcPr>
          <w:p w14:paraId="39D8AAA5" w14:textId="77777777" w:rsidR="00222EFC" w:rsidRPr="00222EFC" w:rsidRDefault="00222EFC" w:rsidP="00222EFC">
            <w:pPr>
              <w:pStyle w:val="a9"/>
              <w:jc w:val="center"/>
              <w:rPr>
                <w:sz w:val="24"/>
                <w:szCs w:val="28"/>
                <w:lang w:eastAsia="uk-UA" w:bidi="uk-UA"/>
              </w:rPr>
            </w:pPr>
          </w:p>
        </w:tc>
      </w:tr>
      <w:tr w:rsidR="00222EFC" w:rsidRPr="00222EFC" w14:paraId="0C8D750A" w14:textId="77777777" w:rsidTr="00222EFC">
        <w:trPr>
          <w:jc w:val="center"/>
        </w:trPr>
        <w:tc>
          <w:tcPr>
            <w:tcW w:w="421" w:type="dxa"/>
            <w:vMerge w:val="restart"/>
            <w:vAlign w:val="center"/>
          </w:tcPr>
          <w:p w14:paraId="3E7FB6A7" w14:textId="77777777" w:rsidR="00222EFC" w:rsidRPr="0033580A" w:rsidRDefault="00222EFC" w:rsidP="0033580A">
            <w:pPr>
              <w:pStyle w:val="a9"/>
              <w:ind w:left="-575" w:firstLine="567"/>
              <w:rPr>
                <w:sz w:val="24"/>
                <w:szCs w:val="28"/>
                <w:lang w:eastAsia="uk-UA" w:bidi="uk-UA"/>
              </w:rPr>
            </w:pPr>
            <w:r w:rsidRPr="0033580A">
              <w:rPr>
                <w:sz w:val="24"/>
                <w:szCs w:val="28"/>
                <w:lang w:eastAsia="uk-UA" w:bidi="uk-UA"/>
              </w:rPr>
              <w:t>1</w:t>
            </w:r>
          </w:p>
        </w:tc>
        <w:tc>
          <w:tcPr>
            <w:tcW w:w="5724" w:type="dxa"/>
            <w:vAlign w:val="center"/>
          </w:tcPr>
          <w:p w14:paraId="448EFD88" w14:textId="77777777" w:rsidR="00222EFC" w:rsidRPr="00222EFC" w:rsidRDefault="00222EFC" w:rsidP="00222EFC">
            <w:pPr>
              <w:pStyle w:val="a9"/>
              <w:jc w:val="both"/>
              <w:rPr>
                <w:b/>
                <w:sz w:val="22"/>
                <w:szCs w:val="28"/>
                <w:lang w:eastAsia="uk-UA" w:bidi="uk-UA"/>
              </w:rPr>
            </w:pPr>
            <w:r w:rsidRPr="00222EFC">
              <w:rPr>
                <w:b/>
                <w:sz w:val="22"/>
                <w:szCs w:val="28"/>
                <w:lang w:eastAsia="uk-UA" w:bidi="uk-UA"/>
              </w:rPr>
              <w:t xml:space="preserve">Перебувало  справ у провадженні </w:t>
            </w:r>
          </w:p>
        </w:tc>
        <w:tc>
          <w:tcPr>
            <w:tcW w:w="1143" w:type="dxa"/>
            <w:vAlign w:val="center"/>
          </w:tcPr>
          <w:p w14:paraId="3CA13495"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2528</w:t>
            </w:r>
          </w:p>
        </w:tc>
        <w:tc>
          <w:tcPr>
            <w:tcW w:w="1134" w:type="dxa"/>
            <w:vAlign w:val="center"/>
          </w:tcPr>
          <w:p w14:paraId="0F6AFA5E" w14:textId="77777777" w:rsidR="00222EFC" w:rsidRPr="00222EFC" w:rsidRDefault="00222EFC" w:rsidP="00222EFC">
            <w:pPr>
              <w:pStyle w:val="a9"/>
              <w:jc w:val="center"/>
              <w:rPr>
                <w:sz w:val="24"/>
                <w:szCs w:val="28"/>
                <w:lang w:eastAsia="uk-UA" w:bidi="uk-UA"/>
              </w:rPr>
            </w:pPr>
            <w:r w:rsidRPr="00222EFC">
              <w:rPr>
                <w:sz w:val="24"/>
                <w:szCs w:val="28"/>
                <w:lang w:eastAsia="uk-UA" w:bidi="uk-UA"/>
              </w:rPr>
              <w:t>2278</w:t>
            </w:r>
          </w:p>
        </w:tc>
        <w:tc>
          <w:tcPr>
            <w:tcW w:w="1575" w:type="dxa"/>
            <w:vAlign w:val="center"/>
          </w:tcPr>
          <w:p w14:paraId="1613B182" w14:textId="77777777" w:rsidR="00222EFC" w:rsidRPr="00222EFC" w:rsidRDefault="00222EFC" w:rsidP="00222EFC">
            <w:pPr>
              <w:pStyle w:val="a9"/>
              <w:jc w:val="center"/>
              <w:rPr>
                <w:sz w:val="24"/>
                <w:szCs w:val="28"/>
                <w:lang w:eastAsia="uk-UA" w:bidi="uk-UA"/>
              </w:rPr>
            </w:pPr>
            <w:r w:rsidRPr="00222EFC">
              <w:rPr>
                <w:sz w:val="24"/>
                <w:szCs w:val="28"/>
                <w:lang w:eastAsia="uk-UA" w:bidi="uk-UA"/>
              </w:rPr>
              <w:t>+ 250</w:t>
            </w:r>
          </w:p>
        </w:tc>
      </w:tr>
      <w:tr w:rsidR="00222EFC" w:rsidRPr="00222EFC" w14:paraId="44738F14" w14:textId="77777777" w:rsidTr="00222EFC">
        <w:trPr>
          <w:jc w:val="center"/>
        </w:trPr>
        <w:tc>
          <w:tcPr>
            <w:tcW w:w="421" w:type="dxa"/>
            <w:vMerge/>
            <w:vAlign w:val="center"/>
          </w:tcPr>
          <w:p w14:paraId="29CFA593" w14:textId="77777777" w:rsidR="00222EFC" w:rsidRPr="0033580A" w:rsidRDefault="00222EFC" w:rsidP="0033580A">
            <w:pPr>
              <w:pStyle w:val="a9"/>
              <w:ind w:left="-575" w:firstLine="567"/>
              <w:rPr>
                <w:sz w:val="24"/>
                <w:szCs w:val="28"/>
                <w:lang w:eastAsia="uk-UA" w:bidi="uk-UA"/>
              </w:rPr>
            </w:pPr>
          </w:p>
        </w:tc>
        <w:tc>
          <w:tcPr>
            <w:tcW w:w="5724" w:type="dxa"/>
            <w:vAlign w:val="center"/>
          </w:tcPr>
          <w:p w14:paraId="1E0FC0EF" w14:textId="77777777" w:rsidR="00222EFC" w:rsidRPr="00222EFC" w:rsidRDefault="00222EFC" w:rsidP="00222EFC">
            <w:pPr>
              <w:pStyle w:val="a9"/>
              <w:jc w:val="both"/>
              <w:rPr>
                <w:b/>
                <w:sz w:val="22"/>
                <w:szCs w:val="28"/>
                <w:lang w:eastAsia="uk-UA" w:bidi="uk-UA"/>
              </w:rPr>
            </w:pPr>
            <w:r w:rsidRPr="00222EFC">
              <w:rPr>
                <w:b/>
                <w:sz w:val="22"/>
                <w:szCs w:val="28"/>
                <w:lang w:eastAsia="uk-UA" w:bidi="uk-UA"/>
              </w:rPr>
              <w:t>Надійшло  у звітному періоді</w:t>
            </w:r>
          </w:p>
        </w:tc>
        <w:tc>
          <w:tcPr>
            <w:tcW w:w="1143" w:type="dxa"/>
            <w:vAlign w:val="center"/>
          </w:tcPr>
          <w:p w14:paraId="5D696411"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2124</w:t>
            </w:r>
          </w:p>
        </w:tc>
        <w:tc>
          <w:tcPr>
            <w:tcW w:w="1134" w:type="dxa"/>
            <w:vAlign w:val="center"/>
          </w:tcPr>
          <w:p w14:paraId="2F30D8D0" w14:textId="77777777" w:rsidR="00222EFC" w:rsidRPr="00222EFC" w:rsidRDefault="00222EFC" w:rsidP="00222EFC">
            <w:pPr>
              <w:pStyle w:val="a9"/>
              <w:jc w:val="center"/>
              <w:rPr>
                <w:sz w:val="24"/>
                <w:szCs w:val="28"/>
                <w:lang w:eastAsia="uk-UA" w:bidi="uk-UA"/>
              </w:rPr>
            </w:pPr>
            <w:r w:rsidRPr="00222EFC">
              <w:rPr>
                <w:sz w:val="24"/>
                <w:szCs w:val="28"/>
                <w:lang w:eastAsia="uk-UA" w:bidi="uk-UA"/>
              </w:rPr>
              <w:t>1921</w:t>
            </w:r>
          </w:p>
        </w:tc>
        <w:tc>
          <w:tcPr>
            <w:tcW w:w="1575" w:type="dxa"/>
            <w:vAlign w:val="center"/>
          </w:tcPr>
          <w:p w14:paraId="7FFA67F8" w14:textId="77777777" w:rsidR="00222EFC" w:rsidRPr="00222EFC" w:rsidRDefault="00222EFC" w:rsidP="00222EFC">
            <w:pPr>
              <w:pStyle w:val="a9"/>
              <w:jc w:val="center"/>
              <w:rPr>
                <w:sz w:val="24"/>
                <w:szCs w:val="28"/>
                <w:lang w:eastAsia="uk-UA" w:bidi="uk-UA"/>
              </w:rPr>
            </w:pPr>
            <w:r w:rsidRPr="00222EFC">
              <w:rPr>
                <w:sz w:val="24"/>
                <w:szCs w:val="28"/>
                <w:lang w:eastAsia="uk-UA" w:bidi="uk-UA"/>
              </w:rPr>
              <w:t>+ 203</w:t>
            </w:r>
          </w:p>
        </w:tc>
      </w:tr>
      <w:tr w:rsidR="00222EFC" w:rsidRPr="00222EFC" w14:paraId="7D2C0FD8" w14:textId="77777777" w:rsidTr="00222EFC">
        <w:trPr>
          <w:jc w:val="center"/>
        </w:trPr>
        <w:tc>
          <w:tcPr>
            <w:tcW w:w="421" w:type="dxa"/>
            <w:vMerge/>
            <w:vAlign w:val="center"/>
          </w:tcPr>
          <w:p w14:paraId="2044C104" w14:textId="77777777" w:rsidR="00222EFC" w:rsidRPr="0033580A" w:rsidRDefault="00222EFC" w:rsidP="0033580A">
            <w:pPr>
              <w:pStyle w:val="a9"/>
              <w:ind w:left="-575" w:firstLine="567"/>
              <w:rPr>
                <w:sz w:val="24"/>
                <w:szCs w:val="28"/>
                <w:lang w:eastAsia="uk-UA" w:bidi="uk-UA"/>
              </w:rPr>
            </w:pPr>
          </w:p>
        </w:tc>
        <w:tc>
          <w:tcPr>
            <w:tcW w:w="5724" w:type="dxa"/>
            <w:vAlign w:val="center"/>
          </w:tcPr>
          <w:p w14:paraId="08AD8CA0" w14:textId="77777777" w:rsidR="00222EFC" w:rsidRPr="00222EFC" w:rsidRDefault="00222EFC" w:rsidP="00222EFC">
            <w:pPr>
              <w:pStyle w:val="a9"/>
              <w:jc w:val="both"/>
              <w:rPr>
                <w:b/>
                <w:sz w:val="22"/>
                <w:szCs w:val="28"/>
                <w:lang w:eastAsia="uk-UA" w:bidi="uk-UA"/>
              </w:rPr>
            </w:pPr>
            <w:r w:rsidRPr="00222EFC">
              <w:rPr>
                <w:b/>
                <w:sz w:val="22"/>
                <w:szCs w:val="28"/>
                <w:lang w:eastAsia="uk-UA" w:bidi="uk-UA"/>
              </w:rPr>
              <w:t>Розглянуто у звітному періоді</w:t>
            </w:r>
          </w:p>
        </w:tc>
        <w:tc>
          <w:tcPr>
            <w:tcW w:w="1143" w:type="dxa"/>
            <w:vAlign w:val="center"/>
          </w:tcPr>
          <w:p w14:paraId="04F88542"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1906</w:t>
            </w:r>
          </w:p>
        </w:tc>
        <w:tc>
          <w:tcPr>
            <w:tcW w:w="1134" w:type="dxa"/>
            <w:vAlign w:val="center"/>
          </w:tcPr>
          <w:p w14:paraId="4D1CF21E" w14:textId="77777777" w:rsidR="00222EFC" w:rsidRPr="00222EFC" w:rsidRDefault="00222EFC" w:rsidP="00222EFC">
            <w:pPr>
              <w:pStyle w:val="a9"/>
              <w:jc w:val="center"/>
              <w:rPr>
                <w:sz w:val="24"/>
                <w:szCs w:val="28"/>
                <w:lang w:eastAsia="uk-UA" w:bidi="uk-UA"/>
              </w:rPr>
            </w:pPr>
            <w:r w:rsidRPr="00222EFC">
              <w:rPr>
                <w:sz w:val="24"/>
                <w:szCs w:val="28"/>
                <w:lang w:eastAsia="uk-UA" w:bidi="uk-UA"/>
              </w:rPr>
              <w:t>1925</w:t>
            </w:r>
          </w:p>
        </w:tc>
        <w:tc>
          <w:tcPr>
            <w:tcW w:w="1575" w:type="dxa"/>
            <w:vAlign w:val="center"/>
          </w:tcPr>
          <w:p w14:paraId="6A814B21" w14:textId="77777777" w:rsidR="00222EFC" w:rsidRPr="00222EFC" w:rsidRDefault="00222EFC" w:rsidP="00222EFC">
            <w:pPr>
              <w:pStyle w:val="a9"/>
              <w:numPr>
                <w:ilvl w:val="0"/>
                <w:numId w:val="44"/>
              </w:numPr>
              <w:rPr>
                <w:sz w:val="24"/>
                <w:szCs w:val="28"/>
                <w:lang w:eastAsia="uk-UA" w:bidi="uk-UA"/>
              </w:rPr>
            </w:pPr>
            <w:r>
              <w:rPr>
                <w:sz w:val="24"/>
                <w:szCs w:val="28"/>
                <w:lang w:eastAsia="uk-UA" w:bidi="uk-UA"/>
              </w:rPr>
              <w:t xml:space="preserve"> </w:t>
            </w:r>
            <w:r w:rsidRPr="00222EFC">
              <w:rPr>
                <w:sz w:val="24"/>
                <w:szCs w:val="28"/>
                <w:lang w:eastAsia="uk-UA" w:bidi="uk-UA"/>
              </w:rPr>
              <w:t>19</w:t>
            </w:r>
          </w:p>
        </w:tc>
      </w:tr>
      <w:tr w:rsidR="00222EFC" w:rsidRPr="00222EFC" w14:paraId="6A36EF32" w14:textId="77777777" w:rsidTr="00222EFC">
        <w:trPr>
          <w:trHeight w:val="231"/>
          <w:jc w:val="center"/>
        </w:trPr>
        <w:tc>
          <w:tcPr>
            <w:tcW w:w="421" w:type="dxa"/>
            <w:vMerge w:val="restart"/>
            <w:vAlign w:val="center"/>
          </w:tcPr>
          <w:p w14:paraId="1E68D006" w14:textId="77777777" w:rsidR="00222EFC" w:rsidRPr="0033580A" w:rsidRDefault="00222EFC" w:rsidP="0033580A">
            <w:pPr>
              <w:pStyle w:val="a9"/>
              <w:ind w:left="-575" w:firstLine="567"/>
              <w:rPr>
                <w:sz w:val="24"/>
                <w:szCs w:val="28"/>
                <w:lang w:eastAsia="uk-UA" w:bidi="uk-UA"/>
              </w:rPr>
            </w:pPr>
            <w:r w:rsidRPr="0033580A">
              <w:rPr>
                <w:sz w:val="24"/>
                <w:szCs w:val="28"/>
                <w:lang w:eastAsia="uk-UA" w:bidi="uk-UA"/>
              </w:rPr>
              <w:t>2</w:t>
            </w:r>
          </w:p>
        </w:tc>
        <w:tc>
          <w:tcPr>
            <w:tcW w:w="9576" w:type="dxa"/>
            <w:gridSpan w:val="4"/>
            <w:vAlign w:val="center"/>
          </w:tcPr>
          <w:p w14:paraId="36014814" w14:textId="77777777" w:rsidR="00222EFC" w:rsidRPr="00222EFC" w:rsidRDefault="00222EFC" w:rsidP="00222EFC">
            <w:pPr>
              <w:pStyle w:val="a9"/>
              <w:jc w:val="center"/>
              <w:rPr>
                <w:b/>
                <w:sz w:val="22"/>
                <w:szCs w:val="28"/>
                <w:lang w:eastAsia="uk-UA" w:bidi="uk-UA"/>
              </w:rPr>
            </w:pPr>
            <w:r w:rsidRPr="00222EFC">
              <w:rPr>
                <w:b/>
                <w:sz w:val="22"/>
                <w:szCs w:val="28"/>
                <w:lang w:eastAsia="uk-UA" w:bidi="uk-UA"/>
              </w:rPr>
              <w:t>Розглянуто  з них :</w:t>
            </w:r>
          </w:p>
        </w:tc>
      </w:tr>
      <w:tr w:rsidR="00222EFC" w:rsidRPr="00222EFC" w14:paraId="6ABFAEF7" w14:textId="77777777" w:rsidTr="00222EFC">
        <w:trPr>
          <w:trHeight w:val="215"/>
          <w:jc w:val="center"/>
        </w:trPr>
        <w:tc>
          <w:tcPr>
            <w:tcW w:w="421" w:type="dxa"/>
            <w:vMerge/>
            <w:vAlign w:val="center"/>
          </w:tcPr>
          <w:p w14:paraId="58833963" w14:textId="77777777" w:rsidR="00222EFC" w:rsidRPr="0033580A" w:rsidRDefault="00222EFC" w:rsidP="0033580A">
            <w:pPr>
              <w:pStyle w:val="a9"/>
              <w:ind w:left="-575" w:firstLine="567"/>
              <w:rPr>
                <w:sz w:val="24"/>
                <w:szCs w:val="28"/>
                <w:lang w:eastAsia="uk-UA" w:bidi="uk-UA"/>
              </w:rPr>
            </w:pPr>
          </w:p>
        </w:tc>
        <w:tc>
          <w:tcPr>
            <w:tcW w:w="5724" w:type="dxa"/>
            <w:vAlign w:val="center"/>
          </w:tcPr>
          <w:p w14:paraId="3D3D7E34" w14:textId="77777777" w:rsidR="00222EFC" w:rsidRPr="00222EFC" w:rsidRDefault="00222EFC" w:rsidP="00222EFC">
            <w:pPr>
              <w:pStyle w:val="a9"/>
              <w:jc w:val="both"/>
              <w:rPr>
                <w:sz w:val="22"/>
                <w:szCs w:val="28"/>
                <w:lang w:eastAsia="uk-UA" w:bidi="uk-UA"/>
              </w:rPr>
            </w:pPr>
            <w:r w:rsidRPr="00222EFC">
              <w:rPr>
                <w:sz w:val="22"/>
                <w:szCs w:val="28"/>
                <w:lang w:eastAsia="uk-UA" w:bidi="uk-UA"/>
              </w:rPr>
              <w:t>Справ позовного провадження</w:t>
            </w:r>
          </w:p>
        </w:tc>
        <w:tc>
          <w:tcPr>
            <w:tcW w:w="1143" w:type="dxa"/>
            <w:vAlign w:val="center"/>
          </w:tcPr>
          <w:p w14:paraId="7B1F78AA"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1073</w:t>
            </w:r>
          </w:p>
        </w:tc>
        <w:tc>
          <w:tcPr>
            <w:tcW w:w="1134" w:type="dxa"/>
            <w:vAlign w:val="center"/>
          </w:tcPr>
          <w:p w14:paraId="0165018E" w14:textId="77777777" w:rsidR="00222EFC" w:rsidRPr="00222EFC" w:rsidRDefault="00222EFC" w:rsidP="00222EFC">
            <w:pPr>
              <w:pStyle w:val="a9"/>
              <w:jc w:val="center"/>
              <w:rPr>
                <w:sz w:val="24"/>
                <w:szCs w:val="28"/>
                <w:lang w:eastAsia="uk-UA" w:bidi="uk-UA"/>
              </w:rPr>
            </w:pPr>
            <w:r w:rsidRPr="00222EFC">
              <w:rPr>
                <w:sz w:val="24"/>
                <w:szCs w:val="28"/>
                <w:lang w:eastAsia="uk-UA" w:bidi="uk-UA"/>
              </w:rPr>
              <w:t>901</w:t>
            </w:r>
          </w:p>
        </w:tc>
        <w:tc>
          <w:tcPr>
            <w:tcW w:w="1575" w:type="dxa"/>
            <w:vAlign w:val="center"/>
          </w:tcPr>
          <w:p w14:paraId="1AF9585D" w14:textId="77777777" w:rsidR="00222EFC" w:rsidRPr="00222EFC" w:rsidRDefault="00222EFC" w:rsidP="00222EFC">
            <w:pPr>
              <w:pStyle w:val="a9"/>
              <w:ind w:left="-171"/>
              <w:jc w:val="center"/>
              <w:rPr>
                <w:sz w:val="24"/>
                <w:szCs w:val="28"/>
                <w:lang w:eastAsia="uk-UA" w:bidi="uk-UA"/>
              </w:rPr>
            </w:pPr>
            <w:r w:rsidRPr="00222EFC">
              <w:rPr>
                <w:sz w:val="24"/>
                <w:szCs w:val="28"/>
                <w:lang w:eastAsia="uk-UA" w:bidi="uk-UA"/>
              </w:rPr>
              <w:t>+ 172</w:t>
            </w:r>
          </w:p>
        </w:tc>
      </w:tr>
      <w:tr w:rsidR="00222EFC" w:rsidRPr="00222EFC" w14:paraId="3371944F" w14:textId="77777777" w:rsidTr="00222EFC">
        <w:trPr>
          <w:trHeight w:val="305"/>
          <w:jc w:val="center"/>
        </w:trPr>
        <w:tc>
          <w:tcPr>
            <w:tcW w:w="421" w:type="dxa"/>
            <w:vMerge/>
            <w:vAlign w:val="center"/>
          </w:tcPr>
          <w:p w14:paraId="56A83480" w14:textId="77777777" w:rsidR="00222EFC" w:rsidRPr="0033580A" w:rsidRDefault="00222EFC" w:rsidP="0033580A">
            <w:pPr>
              <w:pStyle w:val="a9"/>
              <w:ind w:left="-575" w:firstLine="567"/>
              <w:rPr>
                <w:sz w:val="24"/>
                <w:szCs w:val="28"/>
                <w:lang w:eastAsia="uk-UA" w:bidi="uk-UA"/>
              </w:rPr>
            </w:pPr>
          </w:p>
        </w:tc>
        <w:tc>
          <w:tcPr>
            <w:tcW w:w="5724" w:type="dxa"/>
            <w:vAlign w:val="center"/>
          </w:tcPr>
          <w:p w14:paraId="0DF2F0EA" w14:textId="77777777" w:rsidR="00222EFC" w:rsidRPr="00222EFC" w:rsidRDefault="00222EFC" w:rsidP="00222EFC">
            <w:pPr>
              <w:pStyle w:val="a9"/>
              <w:jc w:val="both"/>
              <w:rPr>
                <w:sz w:val="22"/>
                <w:szCs w:val="28"/>
                <w:lang w:eastAsia="uk-UA" w:bidi="uk-UA"/>
              </w:rPr>
            </w:pPr>
            <w:r w:rsidRPr="00222EFC">
              <w:rPr>
                <w:sz w:val="22"/>
                <w:szCs w:val="28"/>
                <w:lang w:eastAsia="uk-UA" w:bidi="uk-UA"/>
              </w:rPr>
              <w:t>Справ наказного провадження</w:t>
            </w:r>
          </w:p>
        </w:tc>
        <w:tc>
          <w:tcPr>
            <w:tcW w:w="1143" w:type="dxa"/>
            <w:vAlign w:val="center"/>
          </w:tcPr>
          <w:p w14:paraId="3C10EF64"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468</w:t>
            </w:r>
          </w:p>
        </w:tc>
        <w:tc>
          <w:tcPr>
            <w:tcW w:w="1134" w:type="dxa"/>
            <w:vAlign w:val="center"/>
          </w:tcPr>
          <w:p w14:paraId="70BC9383" w14:textId="77777777" w:rsidR="00222EFC" w:rsidRPr="00222EFC" w:rsidRDefault="00222EFC" w:rsidP="00222EFC">
            <w:pPr>
              <w:pStyle w:val="a9"/>
              <w:jc w:val="center"/>
              <w:rPr>
                <w:sz w:val="24"/>
                <w:szCs w:val="28"/>
                <w:lang w:eastAsia="uk-UA" w:bidi="uk-UA"/>
              </w:rPr>
            </w:pPr>
            <w:r w:rsidRPr="00222EFC">
              <w:rPr>
                <w:sz w:val="24"/>
                <w:szCs w:val="28"/>
                <w:lang w:eastAsia="uk-UA" w:bidi="uk-UA"/>
              </w:rPr>
              <w:t>722</w:t>
            </w:r>
          </w:p>
        </w:tc>
        <w:tc>
          <w:tcPr>
            <w:tcW w:w="1575" w:type="dxa"/>
            <w:vAlign w:val="center"/>
          </w:tcPr>
          <w:p w14:paraId="0D73EDAC" w14:textId="77777777" w:rsidR="00222EFC" w:rsidRPr="00222EFC" w:rsidRDefault="00222EFC" w:rsidP="00222EFC">
            <w:pPr>
              <w:pStyle w:val="a9"/>
              <w:numPr>
                <w:ilvl w:val="0"/>
                <w:numId w:val="44"/>
              </w:numPr>
              <w:ind w:left="-171" w:firstLine="0"/>
              <w:jc w:val="center"/>
              <w:rPr>
                <w:sz w:val="24"/>
                <w:szCs w:val="28"/>
                <w:lang w:eastAsia="uk-UA" w:bidi="uk-UA"/>
              </w:rPr>
            </w:pPr>
            <w:r w:rsidRPr="00222EFC">
              <w:rPr>
                <w:sz w:val="24"/>
                <w:szCs w:val="28"/>
                <w:lang w:eastAsia="uk-UA" w:bidi="uk-UA"/>
              </w:rPr>
              <w:t>254</w:t>
            </w:r>
          </w:p>
        </w:tc>
      </w:tr>
      <w:tr w:rsidR="00222EFC" w:rsidRPr="00222EFC" w14:paraId="0298A4ED" w14:textId="77777777" w:rsidTr="00222EFC">
        <w:trPr>
          <w:trHeight w:val="64"/>
          <w:jc w:val="center"/>
        </w:trPr>
        <w:tc>
          <w:tcPr>
            <w:tcW w:w="421" w:type="dxa"/>
            <w:vMerge/>
            <w:vAlign w:val="center"/>
          </w:tcPr>
          <w:p w14:paraId="275376B7" w14:textId="77777777" w:rsidR="00222EFC" w:rsidRPr="0033580A" w:rsidRDefault="00222EFC" w:rsidP="0033580A">
            <w:pPr>
              <w:pStyle w:val="a9"/>
              <w:ind w:left="-575" w:firstLine="567"/>
              <w:rPr>
                <w:sz w:val="24"/>
                <w:szCs w:val="28"/>
                <w:lang w:eastAsia="uk-UA" w:bidi="uk-UA"/>
              </w:rPr>
            </w:pPr>
          </w:p>
        </w:tc>
        <w:tc>
          <w:tcPr>
            <w:tcW w:w="5724" w:type="dxa"/>
            <w:vAlign w:val="center"/>
          </w:tcPr>
          <w:p w14:paraId="47FE000E" w14:textId="77777777" w:rsidR="00222EFC" w:rsidRPr="00222EFC" w:rsidRDefault="00222EFC" w:rsidP="00222EFC">
            <w:pPr>
              <w:pStyle w:val="a9"/>
              <w:jc w:val="both"/>
              <w:rPr>
                <w:sz w:val="22"/>
                <w:szCs w:val="28"/>
                <w:lang w:eastAsia="uk-UA" w:bidi="uk-UA"/>
              </w:rPr>
            </w:pPr>
            <w:r w:rsidRPr="00222EFC">
              <w:rPr>
                <w:sz w:val="22"/>
                <w:szCs w:val="28"/>
                <w:lang w:eastAsia="uk-UA" w:bidi="uk-UA"/>
              </w:rPr>
              <w:t>Справ окремого провадження</w:t>
            </w:r>
          </w:p>
        </w:tc>
        <w:tc>
          <w:tcPr>
            <w:tcW w:w="1143" w:type="dxa"/>
            <w:vAlign w:val="center"/>
          </w:tcPr>
          <w:p w14:paraId="7654EE0D"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130</w:t>
            </w:r>
          </w:p>
        </w:tc>
        <w:tc>
          <w:tcPr>
            <w:tcW w:w="1134" w:type="dxa"/>
            <w:vAlign w:val="center"/>
          </w:tcPr>
          <w:p w14:paraId="333D682D" w14:textId="77777777" w:rsidR="00222EFC" w:rsidRPr="00222EFC" w:rsidRDefault="00222EFC" w:rsidP="00222EFC">
            <w:pPr>
              <w:pStyle w:val="a9"/>
              <w:jc w:val="center"/>
              <w:rPr>
                <w:sz w:val="24"/>
                <w:szCs w:val="28"/>
                <w:lang w:eastAsia="uk-UA" w:bidi="uk-UA"/>
              </w:rPr>
            </w:pPr>
            <w:r w:rsidRPr="00222EFC">
              <w:rPr>
                <w:sz w:val="24"/>
                <w:szCs w:val="28"/>
                <w:lang w:eastAsia="uk-UA" w:bidi="uk-UA"/>
              </w:rPr>
              <w:t>127</w:t>
            </w:r>
          </w:p>
        </w:tc>
        <w:tc>
          <w:tcPr>
            <w:tcW w:w="1575" w:type="dxa"/>
            <w:vAlign w:val="center"/>
          </w:tcPr>
          <w:p w14:paraId="55D25F23" w14:textId="77777777" w:rsidR="00222EFC" w:rsidRPr="00222EFC" w:rsidRDefault="00222EFC" w:rsidP="00222EFC">
            <w:pPr>
              <w:pStyle w:val="a9"/>
              <w:ind w:left="-171"/>
              <w:jc w:val="center"/>
              <w:rPr>
                <w:sz w:val="24"/>
                <w:szCs w:val="28"/>
                <w:lang w:eastAsia="uk-UA" w:bidi="uk-UA"/>
              </w:rPr>
            </w:pPr>
            <w:r w:rsidRPr="00222EFC">
              <w:rPr>
                <w:sz w:val="24"/>
                <w:szCs w:val="28"/>
                <w:lang w:eastAsia="uk-UA" w:bidi="uk-UA"/>
              </w:rPr>
              <w:t>+ 3</w:t>
            </w:r>
          </w:p>
        </w:tc>
      </w:tr>
      <w:tr w:rsidR="00222EFC" w:rsidRPr="00222EFC" w14:paraId="71899AD1" w14:textId="77777777" w:rsidTr="00222EFC">
        <w:trPr>
          <w:trHeight w:val="64"/>
          <w:jc w:val="center"/>
        </w:trPr>
        <w:tc>
          <w:tcPr>
            <w:tcW w:w="421" w:type="dxa"/>
            <w:vMerge/>
            <w:vAlign w:val="center"/>
          </w:tcPr>
          <w:p w14:paraId="34FBB818" w14:textId="77777777" w:rsidR="00222EFC" w:rsidRPr="0033580A" w:rsidRDefault="00222EFC" w:rsidP="0033580A">
            <w:pPr>
              <w:pStyle w:val="a9"/>
              <w:ind w:left="-575" w:firstLine="567"/>
              <w:rPr>
                <w:sz w:val="24"/>
                <w:szCs w:val="28"/>
                <w:lang w:eastAsia="uk-UA" w:bidi="uk-UA"/>
              </w:rPr>
            </w:pPr>
          </w:p>
        </w:tc>
        <w:tc>
          <w:tcPr>
            <w:tcW w:w="5724" w:type="dxa"/>
            <w:vAlign w:val="center"/>
          </w:tcPr>
          <w:p w14:paraId="37D239B4" w14:textId="77777777" w:rsidR="00222EFC" w:rsidRPr="00222EFC" w:rsidRDefault="00222EFC" w:rsidP="00222EFC">
            <w:pPr>
              <w:pStyle w:val="a9"/>
              <w:jc w:val="both"/>
              <w:rPr>
                <w:sz w:val="22"/>
                <w:szCs w:val="28"/>
                <w:lang w:eastAsia="uk-UA" w:bidi="uk-UA"/>
              </w:rPr>
            </w:pPr>
            <w:r w:rsidRPr="00222EFC">
              <w:rPr>
                <w:sz w:val="22"/>
                <w:szCs w:val="28"/>
                <w:lang w:eastAsia="uk-UA" w:bidi="uk-UA"/>
              </w:rPr>
              <w:t xml:space="preserve">Заява про забезпечення позову </w:t>
            </w:r>
          </w:p>
        </w:tc>
        <w:tc>
          <w:tcPr>
            <w:tcW w:w="1143" w:type="dxa"/>
            <w:vAlign w:val="center"/>
          </w:tcPr>
          <w:p w14:paraId="16FC75BA"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102</w:t>
            </w:r>
          </w:p>
        </w:tc>
        <w:tc>
          <w:tcPr>
            <w:tcW w:w="1134" w:type="dxa"/>
            <w:vAlign w:val="center"/>
          </w:tcPr>
          <w:p w14:paraId="6E3D110C" w14:textId="77777777" w:rsidR="00222EFC" w:rsidRPr="00222EFC" w:rsidRDefault="00222EFC" w:rsidP="00222EFC">
            <w:pPr>
              <w:pStyle w:val="a9"/>
              <w:jc w:val="center"/>
              <w:rPr>
                <w:sz w:val="24"/>
                <w:szCs w:val="28"/>
                <w:lang w:eastAsia="uk-UA" w:bidi="uk-UA"/>
              </w:rPr>
            </w:pPr>
            <w:r w:rsidRPr="00222EFC">
              <w:rPr>
                <w:sz w:val="24"/>
                <w:szCs w:val="28"/>
                <w:lang w:eastAsia="uk-UA" w:bidi="uk-UA"/>
              </w:rPr>
              <w:t>5</w:t>
            </w:r>
          </w:p>
        </w:tc>
        <w:tc>
          <w:tcPr>
            <w:tcW w:w="1575" w:type="dxa"/>
            <w:vAlign w:val="center"/>
          </w:tcPr>
          <w:p w14:paraId="37C3E735" w14:textId="77777777" w:rsidR="00222EFC" w:rsidRPr="00222EFC" w:rsidRDefault="00222EFC" w:rsidP="00222EFC">
            <w:pPr>
              <w:pStyle w:val="a9"/>
              <w:ind w:left="-171"/>
              <w:jc w:val="center"/>
              <w:rPr>
                <w:sz w:val="24"/>
                <w:szCs w:val="28"/>
                <w:lang w:eastAsia="uk-UA" w:bidi="uk-UA"/>
              </w:rPr>
            </w:pPr>
            <w:r w:rsidRPr="00222EFC">
              <w:rPr>
                <w:sz w:val="24"/>
                <w:szCs w:val="28"/>
                <w:lang w:eastAsia="uk-UA" w:bidi="uk-UA"/>
              </w:rPr>
              <w:t>+ 97</w:t>
            </w:r>
          </w:p>
        </w:tc>
      </w:tr>
      <w:tr w:rsidR="00222EFC" w:rsidRPr="00222EFC" w14:paraId="6C71C71A" w14:textId="77777777" w:rsidTr="00222EFC">
        <w:trPr>
          <w:trHeight w:val="64"/>
          <w:jc w:val="center"/>
        </w:trPr>
        <w:tc>
          <w:tcPr>
            <w:tcW w:w="421" w:type="dxa"/>
            <w:vMerge/>
            <w:vAlign w:val="center"/>
          </w:tcPr>
          <w:p w14:paraId="47053777" w14:textId="77777777" w:rsidR="00222EFC" w:rsidRPr="0033580A" w:rsidRDefault="00222EFC" w:rsidP="0033580A">
            <w:pPr>
              <w:pStyle w:val="a9"/>
              <w:ind w:left="-575" w:firstLine="567"/>
              <w:rPr>
                <w:sz w:val="24"/>
                <w:szCs w:val="28"/>
                <w:lang w:eastAsia="uk-UA" w:bidi="uk-UA"/>
              </w:rPr>
            </w:pPr>
          </w:p>
        </w:tc>
        <w:tc>
          <w:tcPr>
            <w:tcW w:w="5724" w:type="dxa"/>
            <w:vAlign w:val="center"/>
          </w:tcPr>
          <w:p w14:paraId="2E2DADAB" w14:textId="77777777" w:rsidR="00222EFC" w:rsidRPr="00222EFC" w:rsidRDefault="00222EFC" w:rsidP="00222EFC">
            <w:pPr>
              <w:pStyle w:val="a9"/>
              <w:jc w:val="both"/>
              <w:rPr>
                <w:sz w:val="22"/>
                <w:szCs w:val="28"/>
                <w:lang w:eastAsia="uk-UA" w:bidi="uk-UA"/>
              </w:rPr>
            </w:pPr>
            <w:r w:rsidRPr="00222EFC">
              <w:rPr>
                <w:sz w:val="22"/>
                <w:szCs w:val="28"/>
                <w:lang w:eastAsia="uk-UA" w:bidi="uk-UA"/>
              </w:rPr>
              <w:t>Заява про відвід судді</w:t>
            </w:r>
          </w:p>
        </w:tc>
        <w:tc>
          <w:tcPr>
            <w:tcW w:w="1143" w:type="dxa"/>
            <w:vAlign w:val="center"/>
          </w:tcPr>
          <w:p w14:paraId="296C4001"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3</w:t>
            </w:r>
          </w:p>
        </w:tc>
        <w:tc>
          <w:tcPr>
            <w:tcW w:w="1134" w:type="dxa"/>
            <w:vAlign w:val="center"/>
          </w:tcPr>
          <w:p w14:paraId="38E039C2" w14:textId="77777777" w:rsidR="00222EFC" w:rsidRPr="00222EFC" w:rsidRDefault="00222EFC" w:rsidP="00222EFC">
            <w:pPr>
              <w:pStyle w:val="a9"/>
              <w:jc w:val="center"/>
              <w:rPr>
                <w:sz w:val="24"/>
                <w:szCs w:val="28"/>
                <w:lang w:eastAsia="uk-UA" w:bidi="uk-UA"/>
              </w:rPr>
            </w:pPr>
            <w:r w:rsidRPr="00222EFC">
              <w:rPr>
                <w:sz w:val="24"/>
                <w:szCs w:val="28"/>
                <w:lang w:eastAsia="uk-UA" w:bidi="uk-UA"/>
              </w:rPr>
              <w:t>2</w:t>
            </w:r>
          </w:p>
        </w:tc>
        <w:tc>
          <w:tcPr>
            <w:tcW w:w="1575" w:type="dxa"/>
            <w:vAlign w:val="center"/>
          </w:tcPr>
          <w:p w14:paraId="0D14A7B0" w14:textId="77777777" w:rsidR="00222EFC" w:rsidRPr="00222EFC" w:rsidRDefault="00222EFC" w:rsidP="00222EFC">
            <w:pPr>
              <w:pStyle w:val="a9"/>
              <w:ind w:left="-171"/>
              <w:jc w:val="center"/>
              <w:rPr>
                <w:sz w:val="24"/>
                <w:szCs w:val="28"/>
                <w:lang w:eastAsia="uk-UA" w:bidi="uk-UA"/>
              </w:rPr>
            </w:pPr>
            <w:r w:rsidRPr="00222EFC">
              <w:rPr>
                <w:sz w:val="24"/>
                <w:szCs w:val="28"/>
                <w:lang w:eastAsia="uk-UA" w:bidi="uk-UA"/>
              </w:rPr>
              <w:t>+ 1</w:t>
            </w:r>
          </w:p>
        </w:tc>
      </w:tr>
      <w:tr w:rsidR="00222EFC" w:rsidRPr="00222EFC" w14:paraId="655F8140" w14:textId="77777777" w:rsidTr="00222EFC">
        <w:trPr>
          <w:trHeight w:val="64"/>
          <w:jc w:val="center"/>
        </w:trPr>
        <w:tc>
          <w:tcPr>
            <w:tcW w:w="421" w:type="dxa"/>
            <w:vMerge/>
            <w:vAlign w:val="center"/>
          </w:tcPr>
          <w:p w14:paraId="63F02B2D" w14:textId="77777777" w:rsidR="00222EFC" w:rsidRPr="0033580A" w:rsidRDefault="00222EFC" w:rsidP="0033580A">
            <w:pPr>
              <w:pStyle w:val="a9"/>
              <w:ind w:left="-575" w:firstLine="567"/>
              <w:rPr>
                <w:sz w:val="24"/>
                <w:szCs w:val="28"/>
                <w:lang w:eastAsia="uk-UA" w:bidi="uk-UA"/>
              </w:rPr>
            </w:pPr>
          </w:p>
        </w:tc>
        <w:tc>
          <w:tcPr>
            <w:tcW w:w="5724" w:type="dxa"/>
            <w:vAlign w:val="center"/>
          </w:tcPr>
          <w:p w14:paraId="0FB54B92" w14:textId="77777777" w:rsidR="00222EFC" w:rsidRPr="00222EFC" w:rsidRDefault="00222EFC" w:rsidP="00222EFC">
            <w:pPr>
              <w:pStyle w:val="a9"/>
              <w:jc w:val="both"/>
              <w:rPr>
                <w:sz w:val="22"/>
                <w:szCs w:val="28"/>
                <w:lang w:eastAsia="uk-UA" w:bidi="uk-UA"/>
              </w:rPr>
            </w:pPr>
            <w:r w:rsidRPr="00222EFC">
              <w:rPr>
                <w:sz w:val="22"/>
                <w:szCs w:val="28"/>
                <w:lang w:eastAsia="uk-UA" w:bidi="uk-UA"/>
              </w:rPr>
              <w:t>Заява про виправлення помилки в судовому рішенні</w:t>
            </w:r>
          </w:p>
        </w:tc>
        <w:tc>
          <w:tcPr>
            <w:tcW w:w="1143" w:type="dxa"/>
            <w:vAlign w:val="center"/>
          </w:tcPr>
          <w:p w14:paraId="3920DAEF"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35</w:t>
            </w:r>
          </w:p>
        </w:tc>
        <w:tc>
          <w:tcPr>
            <w:tcW w:w="1134" w:type="dxa"/>
            <w:vAlign w:val="center"/>
          </w:tcPr>
          <w:p w14:paraId="3C7BD3D2" w14:textId="77777777" w:rsidR="00222EFC" w:rsidRPr="00222EFC" w:rsidRDefault="00222EFC" w:rsidP="00222EFC">
            <w:pPr>
              <w:pStyle w:val="a9"/>
              <w:jc w:val="center"/>
              <w:rPr>
                <w:sz w:val="24"/>
                <w:szCs w:val="28"/>
                <w:lang w:eastAsia="uk-UA" w:bidi="uk-UA"/>
              </w:rPr>
            </w:pPr>
            <w:r w:rsidRPr="00222EFC">
              <w:rPr>
                <w:sz w:val="24"/>
                <w:szCs w:val="28"/>
                <w:lang w:eastAsia="uk-UA" w:bidi="uk-UA"/>
              </w:rPr>
              <w:t>25</w:t>
            </w:r>
          </w:p>
        </w:tc>
        <w:tc>
          <w:tcPr>
            <w:tcW w:w="1575" w:type="dxa"/>
            <w:vAlign w:val="center"/>
          </w:tcPr>
          <w:p w14:paraId="757A06B0" w14:textId="77777777" w:rsidR="00222EFC" w:rsidRPr="00222EFC" w:rsidRDefault="00222EFC" w:rsidP="00222EFC">
            <w:pPr>
              <w:pStyle w:val="a9"/>
              <w:ind w:left="-171"/>
              <w:jc w:val="center"/>
              <w:rPr>
                <w:sz w:val="24"/>
                <w:szCs w:val="28"/>
                <w:lang w:eastAsia="uk-UA" w:bidi="uk-UA"/>
              </w:rPr>
            </w:pPr>
            <w:r w:rsidRPr="00222EFC">
              <w:rPr>
                <w:sz w:val="24"/>
                <w:szCs w:val="28"/>
                <w:lang w:eastAsia="uk-UA" w:bidi="uk-UA"/>
              </w:rPr>
              <w:t>+ 10</w:t>
            </w:r>
          </w:p>
        </w:tc>
      </w:tr>
      <w:tr w:rsidR="00222EFC" w:rsidRPr="00222EFC" w14:paraId="54CE521A" w14:textId="77777777" w:rsidTr="00222EFC">
        <w:trPr>
          <w:trHeight w:val="64"/>
          <w:jc w:val="center"/>
        </w:trPr>
        <w:tc>
          <w:tcPr>
            <w:tcW w:w="421" w:type="dxa"/>
            <w:vMerge/>
            <w:vAlign w:val="center"/>
          </w:tcPr>
          <w:p w14:paraId="1BEE6312" w14:textId="77777777" w:rsidR="00222EFC" w:rsidRPr="0033580A" w:rsidRDefault="00222EFC" w:rsidP="0033580A">
            <w:pPr>
              <w:pStyle w:val="a9"/>
              <w:ind w:left="-575" w:firstLine="567"/>
              <w:rPr>
                <w:sz w:val="24"/>
                <w:szCs w:val="28"/>
                <w:lang w:eastAsia="uk-UA" w:bidi="uk-UA"/>
              </w:rPr>
            </w:pPr>
          </w:p>
        </w:tc>
        <w:tc>
          <w:tcPr>
            <w:tcW w:w="5724" w:type="dxa"/>
            <w:vAlign w:val="center"/>
          </w:tcPr>
          <w:p w14:paraId="235B75D1" w14:textId="77777777" w:rsidR="00222EFC" w:rsidRPr="00222EFC" w:rsidRDefault="00222EFC" w:rsidP="00222EFC">
            <w:pPr>
              <w:pStyle w:val="a9"/>
              <w:jc w:val="both"/>
              <w:rPr>
                <w:sz w:val="22"/>
                <w:szCs w:val="28"/>
                <w:lang w:eastAsia="uk-UA" w:bidi="uk-UA"/>
              </w:rPr>
            </w:pPr>
            <w:r w:rsidRPr="00222EFC">
              <w:rPr>
                <w:sz w:val="22"/>
                <w:szCs w:val="28"/>
                <w:lang w:eastAsia="uk-UA" w:bidi="uk-UA"/>
              </w:rPr>
              <w:t>Заява про роз’яснення судового рішення</w:t>
            </w:r>
          </w:p>
        </w:tc>
        <w:tc>
          <w:tcPr>
            <w:tcW w:w="1143" w:type="dxa"/>
            <w:vAlign w:val="center"/>
          </w:tcPr>
          <w:p w14:paraId="06C3A952"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2</w:t>
            </w:r>
          </w:p>
        </w:tc>
        <w:tc>
          <w:tcPr>
            <w:tcW w:w="1134" w:type="dxa"/>
            <w:vAlign w:val="center"/>
          </w:tcPr>
          <w:p w14:paraId="1B4372D4" w14:textId="77777777" w:rsidR="00222EFC" w:rsidRPr="00222EFC" w:rsidRDefault="00222EFC" w:rsidP="00222EFC">
            <w:pPr>
              <w:pStyle w:val="a9"/>
              <w:jc w:val="center"/>
              <w:rPr>
                <w:sz w:val="24"/>
                <w:szCs w:val="28"/>
                <w:lang w:eastAsia="uk-UA" w:bidi="uk-UA"/>
              </w:rPr>
            </w:pPr>
            <w:r w:rsidRPr="00222EFC">
              <w:rPr>
                <w:sz w:val="24"/>
                <w:szCs w:val="28"/>
                <w:lang w:eastAsia="uk-UA" w:bidi="uk-UA"/>
              </w:rPr>
              <w:t>4</w:t>
            </w:r>
          </w:p>
        </w:tc>
        <w:tc>
          <w:tcPr>
            <w:tcW w:w="1575" w:type="dxa"/>
            <w:vAlign w:val="center"/>
          </w:tcPr>
          <w:p w14:paraId="0598DFCC" w14:textId="77777777" w:rsidR="00222EFC" w:rsidRPr="00222EFC" w:rsidRDefault="00222EFC" w:rsidP="00222EFC">
            <w:pPr>
              <w:pStyle w:val="a9"/>
              <w:numPr>
                <w:ilvl w:val="0"/>
                <w:numId w:val="44"/>
              </w:numPr>
              <w:ind w:left="-171" w:firstLine="0"/>
              <w:jc w:val="center"/>
              <w:rPr>
                <w:sz w:val="24"/>
                <w:szCs w:val="28"/>
                <w:lang w:eastAsia="uk-UA" w:bidi="uk-UA"/>
              </w:rPr>
            </w:pPr>
            <w:r w:rsidRPr="00222EFC">
              <w:rPr>
                <w:sz w:val="24"/>
                <w:szCs w:val="28"/>
                <w:lang w:eastAsia="uk-UA" w:bidi="uk-UA"/>
              </w:rPr>
              <w:t>2</w:t>
            </w:r>
          </w:p>
        </w:tc>
      </w:tr>
      <w:tr w:rsidR="00222EFC" w:rsidRPr="00222EFC" w14:paraId="5F9DCACE" w14:textId="77777777" w:rsidTr="00222EFC">
        <w:trPr>
          <w:trHeight w:val="64"/>
          <w:jc w:val="center"/>
        </w:trPr>
        <w:tc>
          <w:tcPr>
            <w:tcW w:w="421" w:type="dxa"/>
            <w:vMerge/>
            <w:vAlign w:val="center"/>
          </w:tcPr>
          <w:p w14:paraId="0A3083BE" w14:textId="77777777" w:rsidR="00222EFC" w:rsidRPr="0033580A" w:rsidRDefault="00222EFC" w:rsidP="0033580A">
            <w:pPr>
              <w:pStyle w:val="a9"/>
              <w:ind w:left="-575" w:firstLine="567"/>
              <w:rPr>
                <w:sz w:val="24"/>
                <w:szCs w:val="28"/>
                <w:lang w:eastAsia="uk-UA" w:bidi="uk-UA"/>
              </w:rPr>
            </w:pPr>
          </w:p>
        </w:tc>
        <w:tc>
          <w:tcPr>
            <w:tcW w:w="5724" w:type="dxa"/>
            <w:vAlign w:val="center"/>
          </w:tcPr>
          <w:p w14:paraId="023AD0C4" w14:textId="77777777" w:rsidR="00222EFC" w:rsidRPr="00222EFC" w:rsidRDefault="00222EFC" w:rsidP="00222EFC">
            <w:pPr>
              <w:pStyle w:val="a9"/>
              <w:jc w:val="both"/>
              <w:rPr>
                <w:sz w:val="22"/>
                <w:szCs w:val="28"/>
                <w:lang w:eastAsia="uk-UA" w:bidi="uk-UA"/>
              </w:rPr>
            </w:pPr>
            <w:r w:rsidRPr="00222EFC">
              <w:rPr>
                <w:sz w:val="22"/>
                <w:szCs w:val="28"/>
                <w:lang w:eastAsia="uk-UA" w:bidi="uk-UA"/>
              </w:rPr>
              <w:t xml:space="preserve">Заява про ухвалення додаткового рішення </w:t>
            </w:r>
          </w:p>
        </w:tc>
        <w:tc>
          <w:tcPr>
            <w:tcW w:w="1143" w:type="dxa"/>
            <w:vAlign w:val="center"/>
          </w:tcPr>
          <w:p w14:paraId="2567A048"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10</w:t>
            </w:r>
          </w:p>
        </w:tc>
        <w:tc>
          <w:tcPr>
            <w:tcW w:w="1134" w:type="dxa"/>
            <w:vAlign w:val="center"/>
          </w:tcPr>
          <w:p w14:paraId="137CC307" w14:textId="77777777" w:rsidR="00222EFC" w:rsidRPr="00222EFC" w:rsidRDefault="00222EFC" w:rsidP="00222EFC">
            <w:pPr>
              <w:pStyle w:val="a9"/>
              <w:jc w:val="center"/>
              <w:rPr>
                <w:sz w:val="24"/>
                <w:szCs w:val="28"/>
                <w:lang w:eastAsia="uk-UA" w:bidi="uk-UA"/>
              </w:rPr>
            </w:pPr>
            <w:r w:rsidRPr="00222EFC">
              <w:rPr>
                <w:sz w:val="24"/>
                <w:szCs w:val="28"/>
                <w:lang w:eastAsia="uk-UA" w:bidi="uk-UA"/>
              </w:rPr>
              <w:t>21</w:t>
            </w:r>
          </w:p>
        </w:tc>
        <w:tc>
          <w:tcPr>
            <w:tcW w:w="1575" w:type="dxa"/>
            <w:vAlign w:val="center"/>
          </w:tcPr>
          <w:p w14:paraId="345297FE" w14:textId="77777777" w:rsidR="00222EFC" w:rsidRPr="00222EFC" w:rsidRDefault="00222EFC" w:rsidP="00222EFC">
            <w:pPr>
              <w:pStyle w:val="a9"/>
              <w:numPr>
                <w:ilvl w:val="0"/>
                <w:numId w:val="44"/>
              </w:numPr>
              <w:ind w:left="-171" w:firstLine="0"/>
              <w:jc w:val="center"/>
              <w:rPr>
                <w:sz w:val="24"/>
                <w:szCs w:val="28"/>
                <w:lang w:eastAsia="uk-UA" w:bidi="uk-UA"/>
              </w:rPr>
            </w:pPr>
            <w:r w:rsidRPr="00222EFC">
              <w:rPr>
                <w:sz w:val="24"/>
                <w:szCs w:val="28"/>
                <w:lang w:eastAsia="uk-UA" w:bidi="uk-UA"/>
              </w:rPr>
              <w:t>11</w:t>
            </w:r>
          </w:p>
        </w:tc>
      </w:tr>
      <w:tr w:rsidR="00222EFC" w:rsidRPr="00222EFC" w14:paraId="409CE3D1" w14:textId="77777777" w:rsidTr="00222EFC">
        <w:trPr>
          <w:trHeight w:val="64"/>
          <w:jc w:val="center"/>
        </w:trPr>
        <w:tc>
          <w:tcPr>
            <w:tcW w:w="421" w:type="dxa"/>
            <w:vMerge/>
            <w:vAlign w:val="center"/>
          </w:tcPr>
          <w:p w14:paraId="437A3161" w14:textId="77777777" w:rsidR="00222EFC" w:rsidRPr="0033580A" w:rsidRDefault="00222EFC" w:rsidP="0033580A">
            <w:pPr>
              <w:pStyle w:val="a9"/>
              <w:ind w:left="-575" w:firstLine="567"/>
              <w:rPr>
                <w:sz w:val="24"/>
                <w:szCs w:val="28"/>
                <w:lang w:eastAsia="uk-UA" w:bidi="uk-UA"/>
              </w:rPr>
            </w:pPr>
          </w:p>
        </w:tc>
        <w:tc>
          <w:tcPr>
            <w:tcW w:w="5724" w:type="dxa"/>
            <w:vAlign w:val="center"/>
          </w:tcPr>
          <w:p w14:paraId="41C52955" w14:textId="77777777" w:rsidR="00222EFC" w:rsidRPr="00222EFC" w:rsidRDefault="00222EFC" w:rsidP="00222EFC">
            <w:pPr>
              <w:pStyle w:val="a9"/>
              <w:jc w:val="both"/>
              <w:rPr>
                <w:sz w:val="22"/>
                <w:szCs w:val="28"/>
                <w:lang w:eastAsia="uk-UA" w:bidi="uk-UA"/>
              </w:rPr>
            </w:pPr>
            <w:r w:rsidRPr="00222EFC">
              <w:rPr>
                <w:sz w:val="22"/>
                <w:szCs w:val="28"/>
                <w:lang w:eastAsia="uk-UA" w:bidi="uk-UA"/>
              </w:rPr>
              <w:t xml:space="preserve">Заява про перегляд судового рішення за нововиявленими обставинами </w:t>
            </w:r>
          </w:p>
        </w:tc>
        <w:tc>
          <w:tcPr>
            <w:tcW w:w="1143" w:type="dxa"/>
            <w:vAlign w:val="center"/>
          </w:tcPr>
          <w:p w14:paraId="43CF8C94"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3</w:t>
            </w:r>
          </w:p>
        </w:tc>
        <w:tc>
          <w:tcPr>
            <w:tcW w:w="1134" w:type="dxa"/>
            <w:vAlign w:val="center"/>
          </w:tcPr>
          <w:p w14:paraId="0C50D66C" w14:textId="77777777" w:rsidR="00222EFC" w:rsidRPr="00222EFC" w:rsidRDefault="00222EFC" w:rsidP="00222EFC">
            <w:pPr>
              <w:pStyle w:val="a9"/>
              <w:jc w:val="center"/>
              <w:rPr>
                <w:sz w:val="24"/>
                <w:szCs w:val="28"/>
                <w:lang w:eastAsia="uk-UA" w:bidi="uk-UA"/>
              </w:rPr>
            </w:pPr>
            <w:r w:rsidRPr="00222EFC">
              <w:rPr>
                <w:sz w:val="24"/>
                <w:szCs w:val="28"/>
                <w:lang w:eastAsia="uk-UA" w:bidi="uk-UA"/>
              </w:rPr>
              <w:t>17</w:t>
            </w:r>
          </w:p>
        </w:tc>
        <w:tc>
          <w:tcPr>
            <w:tcW w:w="1575" w:type="dxa"/>
            <w:vAlign w:val="center"/>
          </w:tcPr>
          <w:p w14:paraId="143E99BF" w14:textId="77777777" w:rsidR="00222EFC" w:rsidRPr="00222EFC" w:rsidRDefault="00222EFC" w:rsidP="00222EFC">
            <w:pPr>
              <w:pStyle w:val="a9"/>
              <w:numPr>
                <w:ilvl w:val="0"/>
                <w:numId w:val="44"/>
              </w:numPr>
              <w:ind w:left="-171" w:firstLine="0"/>
              <w:jc w:val="center"/>
              <w:rPr>
                <w:sz w:val="24"/>
                <w:szCs w:val="28"/>
                <w:lang w:eastAsia="uk-UA" w:bidi="uk-UA"/>
              </w:rPr>
            </w:pPr>
            <w:r w:rsidRPr="00222EFC">
              <w:rPr>
                <w:sz w:val="24"/>
                <w:szCs w:val="28"/>
                <w:lang w:eastAsia="uk-UA" w:bidi="uk-UA"/>
              </w:rPr>
              <w:t>14</w:t>
            </w:r>
          </w:p>
        </w:tc>
      </w:tr>
      <w:tr w:rsidR="00222EFC" w:rsidRPr="00222EFC" w14:paraId="6F896823" w14:textId="77777777" w:rsidTr="00222EFC">
        <w:trPr>
          <w:trHeight w:val="64"/>
          <w:jc w:val="center"/>
        </w:trPr>
        <w:tc>
          <w:tcPr>
            <w:tcW w:w="421" w:type="dxa"/>
            <w:vMerge/>
            <w:vAlign w:val="center"/>
          </w:tcPr>
          <w:p w14:paraId="5DDCA1F0" w14:textId="77777777" w:rsidR="00222EFC" w:rsidRPr="0033580A" w:rsidRDefault="00222EFC" w:rsidP="0033580A">
            <w:pPr>
              <w:pStyle w:val="a9"/>
              <w:ind w:left="-575" w:firstLine="567"/>
              <w:rPr>
                <w:sz w:val="24"/>
                <w:szCs w:val="28"/>
                <w:lang w:eastAsia="uk-UA" w:bidi="uk-UA"/>
              </w:rPr>
            </w:pPr>
          </w:p>
        </w:tc>
        <w:tc>
          <w:tcPr>
            <w:tcW w:w="5724" w:type="dxa"/>
            <w:vAlign w:val="center"/>
          </w:tcPr>
          <w:p w14:paraId="743D6C4B" w14:textId="77777777" w:rsidR="00222EFC" w:rsidRPr="00222EFC" w:rsidRDefault="00222EFC" w:rsidP="00222EFC">
            <w:pPr>
              <w:pStyle w:val="a9"/>
              <w:jc w:val="both"/>
              <w:rPr>
                <w:sz w:val="22"/>
                <w:szCs w:val="28"/>
                <w:lang w:eastAsia="uk-UA" w:bidi="uk-UA"/>
              </w:rPr>
            </w:pPr>
            <w:r w:rsidRPr="00222EFC">
              <w:rPr>
                <w:sz w:val="22"/>
                <w:szCs w:val="28"/>
                <w:lang w:eastAsia="uk-UA" w:bidi="uk-UA"/>
              </w:rPr>
              <w:t xml:space="preserve">Заява про заміну сторони виконавчого провадження </w:t>
            </w:r>
          </w:p>
        </w:tc>
        <w:tc>
          <w:tcPr>
            <w:tcW w:w="1143" w:type="dxa"/>
            <w:vAlign w:val="center"/>
          </w:tcPr>
          <w:p w14:paraId="73707FF7"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12</w:t>
            </w:r>
          </w:p>
        </w:tc>
        <w:tc>
          <w:tcPr>
            <w:tcW w:w="1134" w:type="dxa"/>
            <w:vAlign w:val="center"/>
          </w:tcPr>
          <w:p w14:paraId="3DEA1759" w14:textId="77777777" w:rsidR="00222EFC" w:rsidRPr="00222EFC" w:rsidRDefault="00222EFC" w:rsidP="00222EFC">
            <w:pPr>
              <w:pStyle w:val="a9"/>
              <w:jc w:val="center"/>
              <w:rPr>
                <w:sz w:val="24"/>
                <w:szCs w:val="28"/>
                <w:lang w:eastAsia="uk-UA" w:bidi="uk-UA"/>
              </w:rPr>
            </w:pPr>
            <w:r w:rsidRPr="00222EFC">
              <w:rPr>
                <w:sz w:val="24"/>
                <w:szCs w:val="28"/>
                <w:lang w:eastAsia="uk-UA" w:bidi="uk-UA"/>
              </w:rPr>
              <w:t>0</w:t>
            </w:r>
          </w:p>
        </w:tc>
        <w:tc>
          <w:tcPr>
            <w:tcW w:w="1575" w:type="dxa"/>
            <w:vAlign w:val="center"/>
          </w:tcPr>
          <w:p w14:paraId="588E8B78" w14:textId="77777777" w:rsidR="00222EFC" w:rsidRPr="00222EFC" w:rsidRDefault="00222EFC" w:rsidP="00222EFC">
            <w:pPr>
              <w:pStyle w:val="a9"/>
              <w:ind w:left="-171"/>
              <w:jc w:val="center"/>
              <w:rPr>
                <w:sz w:val="24"/>
                <w:szCs w:val="28"/>
                <w:lang w:eastAsia="uk-UA" w:bidi="uk-UA"/>
              </w:rPr>
            </w:pPr>
            <w:r w:rsidRPr="00222EFC">
              <w:rPr>
                <w:sz w:val="24"/>
                <w:szCs w:val="28"/>
                <w:lang w:eastAsia="uk-UA" w:bidi="uk-UA"/>
              </w:rPr>
              <w:t>+ 12</w:t>
            </w:r>
          </w:p>
        </w:tc>
      </w:tr>
      <w:tr w:rsidR="00222EFC" w:rsidRPr="00222EFC" w14:paraId="6F7696F2" w14:textId="77777777" w:rsidTr="00222EFC">
        <w:trPr>
          <w:trHeight w:val="64"/>
          <w:jc w:val="center"/>
        </w:trPr>
        <w:tc>
          <w:tcPr>
            <w:tcW w:w="421" w:type="dxa"/>
            <w:vMerge/>
            <w:vAlign w:val="center"/>
          </w:tcPr>
          <w:p w14:paraId="056CF5FD" w14:textId="77777777" w:rsidR="00222EFC" w:rsidRPr="0033580A" w:rsidRDefault="00222EFC" w:rsidP="0033580A">
            <w:pPr>
              <w:pStyle w:val="a9"/>
              <w:ind w:left="-575" w:firstLine="567"/>
              <w:rPr>
                <w:sz w:val="24"/>
                <w:szCs w:val="28"/>
                <w:lang w:eastAsia="uk-UA" w:bidi="uk-UA"/>
              </w:rPr>
            </w:pPr>
          </w:p>
        </w:tc>
        <w:tc>
          <w:tcPr>
            <w:tcW w:w="5724" w:type="dxa"/>
            <w:vAlign w:val="center"/>
          </w:tcPr>
          <w:p w14:paraId="40259459" w14:textId="77777777" w:rsidR="00222EFC" w:rsidRPr="00222EFC" w:rsidRDefault="00222EFC" w:rsidP="00222EFC">
            <w:pPr>
              <w:pStyle w:val="a9"/>
              <w:jc w:val="both"/>
              <w:rPr>
                <w:sz w:val="22"/>
                <w:szCs w:val="28"/>
                <w:lang w:eastAsia="uk-UA" w:bidi="uk-UA"/>
              </w:rPr>
            </w:pPr>
            <w:r w:rsidRPr="00222EFC">
              <w:rPr>
                <w:sz w:val="22"/>
                <w:szCs w:val="28"/>
                <w:lang w:eastAsia="uk-UA" w:bidi="uk-UA"/>
              </w:rPr>
              <w:t xml:space="preserve">Інші скарги та заяви в порядку виконання судових рішень </w:t>
            </w:r>
          </w:p>
        </w:tc>
        <w:tc>
          <w:tcPr>
            <w:tcW w:w="1143" w:type="dxa"/>
            <w:vAlign w:val="center"/>
          </w:tcPr>
          <w:p w14:paraId="7CB8DEF7"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47</w:t>
            </w:r>
          </w:p>
        </w:tc>
        <w:tc>
          <w:tcPr>
            <w:tcW w:w="1134" w:type="dxa"/>
            <w:vAlign w:val="center"/>
          </w:tcPr>
          <w:p w14:paraId="5B4E9241" w14:textId="77777777" w:rsidR="00222EFC" w:rsidRPr="00222EFC" w:rsidRDefault="00222EFC" w:rsidP="00222EFC">
            <w:pPr>
              <w:pStyle w:val="a9"/>
              <w:jc w:val="center"/>
              <w:rPr>
                <w:sz w:val="24"/>
                <w:szCs w:val="28"/>
                <w:lang w:eastAsia="uk-UA" w:bidi="uk-UA"/>
              </w:rPr>
            </w:pPr>
            <w:r w:rsidRPr="00222EFC">
              <w:rPr>
                <w:sz w:val="24"/>
                <w:szCs w:val="28"/>
                <w:lang w:eastAsia="uk-UA" w:bidi="uk-UA"/>
              </w:rPr>
              <w:t>75</w:t>
            </w:r>
          </w:p>
        </w:tc>
        <w:tc>
          <w:tcPr>
            <w:tcW w:w="1575" w:type="dxa"/>
            <w:vAlign w:val="center"/>
          </w:tcPr>
          <w:p w14:paraId="704DB06F" w14:textId="77777777" w:rsidR="00222EFC" w:rsidRPr="00222EFC" w:rsidRDefault="00222EFC" w:rsidP="00222EFC">
            <w:pPr>
              <w:pStyle w:val="a9"/>
              <w:numPr>
                <w:ilvl w:val="0"/>
                <w:numId w:val="44"/>
              </w:numPr>
              <w:ind w:left="-171" w:firstLine="0"/>
              <w:jc w:val="center"/>
              <w:rPr>
                <w:sz w:val="24"/>
                <w:szCs w:val="28"/>
                <w:lang w:eastAsia="uk-UA" w:bidi="uk-UA"/>
              </w:rPr>
            </w:pPr>
            <w:r w:rsidRPr="00222EFC">
              <w:rPr>
                <w:sz w:val="24"/>
                <w:szCs w:val="28"/>
                <w:lang w:eastAsia="uk-UA" w:bidi="uk-UA"/>
              </w:rPr>
              <w:t>28</w:t>
            </w:r>
          </w:p>
        </w:tc>
      </w:tr>
      <w:tr w:rsidR="00222EFC" w:rsidRPr="00222EFC" w14:paraId="0ECDADBA" w14:textId="77777777" w:rsidTr="00222EFC">
        <w:trPr>
          <w:trHeight w:val="64"/>
          <w:jc w:val="center"/>
        </w:trPr>
        <w:tc>
          <w:tcPr>
            <w:tcW w:w="421" w:type="dxa"/>
            <w:vMerge/>
            <w:vAlign w:val="center"/>
          </w:tcPr>
          <w:p w14:paraId="3389AF3C" w14:textId="77777777" w:rsidR="00222EFC" w:rsidRPr="0033580A" w:rsidRDefault="00222EFC" w:rsidP="0033580A">
            <w:pPr>
              <w:pStyle w:val="a9"/>
              <w:ind w:left="-575" w:firstLine="567"/>
              <w:rPr>
                <w:sz w:val="24"/>
                <w:szCs w:val="28"/>
                <w:lang w:eastAsia="uk-UA" w:bidi="uk-UA"/>
              </w:rPr>
            </w:pPr>
          </w:p>
        </w:tc>
        <w:tc>
          <w:tcPr>
            <w:tcW w:w="5724" w:type="dxa"/>
            <w:vAlign w:val="center"/>
          </w:tcPr>
          <w:p w14:paraId="44146B3C" w14:textId="77777777" w:rsidR="00222EFC" w:rsidRPr="00222EFC" w:rsidRDefault="00222EFC" w:rsidP="00222EFC">
            <w:pPr>
              <w:pStyle w:val="a9"/>
              <w:jc w:val="both"/>
              <w:rPr>
                <w:sz w:val="22"/>
                <w:szCs w:val="28"/>
                <w:lang w:eastAsia="uk-UA" w:bidi="uk-UA"/>
              </w:rPr>
            </w:pPr>
            <w:r w:rsidRPr="00222EFC">
              <w:rPr>
                <w:sz w:val="22"/>
                <w:szCs w:val="28"/>
                <w:lang w:eastAsia="uk-UA" w:bidi="uk-UA"/>
              </w:rPr>
              <w:t>Виконання судових доручень іноземних судів</w:t>
            </w:r>
          </w:p>
        </w:tc>
        <w:tc>
          <w:tcPr>
            <w:tcW w:w="1143" w:type="dxa"/>
            <w:vAlign w:val="center"/>
          </w:tcPr>
          <w:p w14:paraId="5E62BFDA"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4</w:t>
            </w:r>
          </w:p>
        </w:tc>
        <w:tc>
          <w:tcPr>
            <w:tcW w:w="1134" w:type="dxa"/>
            <w:vAlign w:val="center"/>
          </w:tcPr>
          <w:p w14:paraId="0D66ECFC" w14:textId="77777777" w:rsidR="00222EFC" w:rsidRPr="00222EFC" w:rsidRDefault="00222EFC" w:rsidP="00222EFC">
            <w:pPr>
              <w:pStyle w:val="a9"/>
              <w:jc w:val="center"/>
              <w:rPr>
                <w:sz w:val="24"/>
                <w:szCs w:val="28"/>
                <w:lang w:eastAsia="uk-UA" w:bidi="uk-UA"/>
              </w:rPr>
            </w:pPr>
            <w:r w:rsidRPr="00222EFC">
              <w:rPr>
                <w:sz w:val="24"/>
                <w:szCs w:val="28"/>
                <w:lang w:eastAsia="uk-UA" w:bidi="uk-UA"/>
              </w:rPr>
              <w:t>1</w:t>
            </w:r>
          </w:p>
        </w:tc>
        <w:tc>
          <w:tcPr>
            <w:tcW w:w="1575" w:type="dxa"/>
            <w:vAlign w:val="center"/>
          </w:tcPr>
          <w:p w14:paraId="409E2A68" w14:textId="77777777" w:rsidR="00222EFC" w:rsidRPr="00222EFC" w:rsidRDefault="00222EFC" w:rsidP="00222EFC">
            <w:pPr>
              <w:pStyle w:val="a9"/>
              <w:ind w:left="-171"/>
              <w:jc w:val="center"/>
              <w:rPr>
                <w:sz w:val="24"/>
                <w:szCs w:val="28"/>
                <w:lang w:eastAsia="uk-UA" w:bidi="uk-UA"/>
              </w:rPr>
            </w:pPr>
            <w:r w:rsidRPr="00222EFC">
              <w:rPr>
                <w:sz w:val="24"/>
                <w:szCs w:val="28"/>
                <w:lang w:eastAsia="uk-UA" w:bidi="uk-UA"/>
              </w:rPr>
              <w:t>+ 3</w:t>
            </w:r>
          </w:p>
        </w:tc>
      </w:tr>
      <w:tr w:rsidR="00222EFC" w:rsidRPr="00222EFC" w14:paraId="399E943E" w14:textId="77777777" w:rsidTr="00222EFC">
        <w:trPr>
          <w:trHeight w:val="64"/>
          <w:jc w:val="center"/>
        </w:trPr>
        <w:tc>
          <w:tcPr>
            <w:tcW w:w="421" w:type="dxa"/>
            <w:vMerge/>
            <w:vAlign w:val="center"/>
          </w:tcPr>
          <w:p w14:paraId="038E792A" w14:textId="77777777" w:rsidR="00222EFC" w:rsidRPr="0033580A" w:rsidRDefault="00222EFC" w:rsidP="0033580A">
            <w:pPr>
              <w:pStyle w:val="a9"/>
              <w:ind w:left="-575" w:firstLine="567"/>
              <w:rPr>
                <w:sz w:val="24"/>
                <w:szCs w:val="28"/>
                <w:lang w:eastAsia="uk-UA" w:bidi="uk-UA"/>
              </w:rPr>
            </w:pPr>
          </w:p>
        </w:tc>
        <w:tc>
          <w:tcPr>
            <w:tcW w:w="5724" w:type="dxa"/>
            <w:vAlign w:val="center"/>
          </w:tcPr>
          <w:p w14:paraId="0BCAE367" w14:textId="77777777" w:rsidR="00222EFC" w:rsidRPr="00222EFC" w:rsidRDefault="00222EFC" w:rsidP="00222EFC">
            <w:pPr>
              <w:pStyle w:val="a9"/>
              <w:jc w:val="both"/>
              <w:rPr>
                <w:sz w:val="22"/>
                <w:szCs w:val="28"/>
                <w:lang w:eastAsia="uk-UA" w:bidi="uk-UA"/>
              </w:rPr>
            </w:pPr>
            <w:r w:rsidRPr="00222EFC">
              <w:rPr>
                <w:sz w:val="22"/>
                <w:szCs w:val="28"/>
                <w:lang w:eastAsia="uk-UA" w:bidi="uk-UA"/>
              </w:rPr>
              <w:t xml:space="preserve">Заява про скасування судового наказу </w:t>
            </w:r>
          </w:p>
        </w:tc>
        <w:tc>
          <w:tcPr>
            <w:tcW w:w="1143" w:type="dxa"/>
            <w:vAlign w:val="center"/>
          </w:tcPr>
          <w:p w14:paraId="0182A12A"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11</w:t>
            </w:r>
          </w:p>
        </w:tc>
        <w:tc>
          <w:tcPr>
            <w:tcW w:w="1134" w:type="dxa"/>
            <w:vAlign w:val="center"/>
          </w:tcPr>
          <w:p w14:paraId="0B6D8B52" w14:textId="77777777" w:rsidR="00222EFC" w:rsidRPr="00222EFC" w:rsidRDefault="00222EFC" w:rsidP="00222EFC">
            <w:pPr>
              <w:pStyle w:val="a9"/>
              <w:jc w:val="center"/>
              <w:rPr>
                <w:sz w:val="24"/>
                <w:szCs w:val="28"/>
                <w:lang w:eastAsia="uk-UA" w:bidi="uk-UA"/>
              </w:rPr>
            </w:pPr>
            <w:r w:rsidRPr="00222EFC">
              <w:rPr>
                <w:sz w:val="24"/>
                <w:szCs w:val="28"/>
                <w:lang w:eastAsia="uk-UA" w:bidi="uk-UA"/>
              </w:rPr>
              <w:t>19</w:t>
            </w:r>
          </w:p>
        </w:tc>
        <w:tc>
          <w:tcPr>
            <w:tcW w:w="1575" w:type="dxa"/>
            <w:vAlign w:val="center"/>
          </w:tcPr>
          <w:p w14:paraId="04869213" w14:textId="77777777" w:rsidR="00222EFC" w:rsidRPr="00222EFC" w:rsidRDefault="00222EFC" w:rsidP="00222EFC">
            <w:pPr>
              <w:pStyle w:val="a9"/>
              <w:numPr>
                <w:ilvl w:val="0"/>
                <w:numId w:val="44"/>
              </w:numPr>
              <w:ind w:left="-171" w:firstLine="0"/>
              <w:jc w:val="center"/>
              <w:rPr>
                <w:sz w:val="24"/>
                <w:szCs w:val="28"/>
                <w:lang w:eastAsia="uk-UA" w:bidi="uk-UA"/>
              </w:rPr>
            </w:pPr>
            <w:r w:rsidRPr="00222EFC">
              <w:rPr>
                <w:sz w:val="24"/>
                <w:szCs w:val="28"/>
                <w:lang w:eastAsia="uk-UA" w:bidi="uk-UA"/>
              </w:rPr>
              <w:t>8</w:t>
            </w:r>
          </w:p>
        </w:tc>
      </w:tr>
      <w:tr w:rsidR="00222EFC" w:rsidRPr="00222EFC" w14:paraId="4A0A2186" w14:textId="77777777" w:rsidTr="00222EFC">
        <w:trPr>
          <w:trHeight w:val="64"/>
          <w:jc w:val="center"/>
        </w:trPr>
        <w:tc>
          <w:tcPr>
            <w:tcW w:w="421" w:type="dxa"/>
            <w:vMerge/>
            <w:vAlign w:val="center"/>
          </w:tcPr>
          <w:p w14:paraId="13A9EC99" w14:textId="77777777" w:rsidR="00222EFC" w:rsidRPr="0033580A" w:rsidRDefault="00222EFC" w:rsidP="0033580A">
            <w:pPr>
              <w:pStyle w:val="a9"/>
              <w:ind w:left="-575" w:firstLine="567"/>
              <w:rPr>
                <w:sz w:val="24"/>
                <w:szCs w:val="28"/>
                <w:lang w:eastAsia="uk-UA" w:bidi="uk-UA"/>
              </w:rPr>
            </w:pPr>
          </w:p>
        </w:tc>
        <w:tc>
          <w:tcPr>
            <w:tcW w:w="5724" w:type="dxa"/>
            <w:vAlign w:val="center"/>
          </w:tcPr>
          <w:p w14:paraId="78E6721C" w14:textId="77777777" w:rsidR="00222EFC" w:rsidRPr="00222EFC" w:rsidRDefault="00222EFC" w:rsidP="00222EFC">
            <w:pPr>
              <w:pStyle w:val="a9"/>
              <w:jc w:val="both"/>
              <w:rPr>
                <w:sz w:val="22"/>
                <w:szCs w:val="28"/>
                <w:lang w:eastAsia="uk-UA" w:bidi="uk-UA"/>
              </w:rPr>
            </w:pPr>
            <w:r w:rsidRPr="00222EFC">
              <w:rPr>
                <w:sz w:val="22"/>
                <w:szCs w:val="28"/>
                <w:lang w:eastAsia="uk-UA" w:bidi="uk-UA"/>
              </w:rPr>
              <w:t xml:space="preserve">Інші процесуальні питання </w:t>
            </w:r>
          </w:p>
        </w:tc>
        <w:tc>
          <w:tcPr>
            <w:tcW w:w="1143" w:type="dxa"/>
            <w:vAlign w:val="center"/>
          </w:tcPr>
          <w:p w14:paraId="3BB495C8"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6</w:t>
            </w:r>
          </w:p>
        </w:tc>
        <w:tc>
          <w:tcPr>
            <w:tcW w:w="1134" w:type="dxa"/>
            <w:vAlign w:val="center"/>
          </w:tcPr>
          <w:p w14:paraId="19E2EC01" w14:textId="77777777" w:rsidR="00222EFC" w:rsidRPr="00222EFC" w:rsidRDefault="00222EFC" w:rsidP="00222EFC">
            <w:pPr>
              <w:pStyle w:val="a9"/>
              <w:jc w:val="center"/>
              <w:rPr>
                <w:sz w:val="24"/>
                <w:szCs w:val="28"/>
                <w:lang w:eastAsia="uk-UA" w:bidi="uk-UA"/>
              </w:rPr>
            </w:pPr>
            <w:r w:rsidRPr="00222EFC">
              <w:rPr>
                <w:sz w:val="24"/>
                <w:szCs w:val="28"/>
                <w:lang w:eastAsia="uk-UA" w:bidi="uk-UA"/>
              </w:rPr>
              <w:t>6</w:t>
            </w:r>
          </w:p>
        </w:tc>
        <w:tc>
          <w:tcPr>
            <w:tcW w:w="1575" w:type="dxa"/>
            <w:vAlign w:val="center"/>
          </w:tcPr>
          <w:p w14:paraId="3184ADBE" w14:textId="77777777" w:rsidR="00222EFC" w:rsidRPr="00222EFC" w:rsidRDefault="00222EFC" w:rsidP="00222EFC">
            <w:pPr>
              <w:pStyle w:val="a9"/>
              <w:ind w:left="-171"/>
              <w:jc w:val="center"/>
              <w:rPr>
                <w:sz w:val="24"/>
                <w:szCs w:val="28"/>
                <w:lang w:eastAsia="uk-UA" w:bidi="uk-UA"/>
              </w:rPr>
            </w:pPr>
            <w:r w:rsidRPr="00222EFC">
              <w:rPr>
                <w:sz w:val="24"/>
                <w:szCs w:val="28"/>
                <w:lang w:eastAsia="uk-UA" w:bidi="uk-UA"/>
              </w:rPr>
              <w:t>0</w:t>
            </w:r>
          </w:p>
        </w:tc>
      </w:tr>
      <w:tr w:rsidR="00222EFC" w:rsidRPr="00222EFC" w14:paraId="758747F1" w14:textId="77777777" w:rsidTr="00222EFC">
        <w:trPr>
          <w:jc w:val="center"/>
        </w:trPr>
        <w:tc>
          <w:tcPr>
            <w:tcW w:w="421" w:type="dxa"/>
            <w:vAlign w:val="center"/>
          </w:tcPr>
          <w:p w14:paraId="01B4E0CF" w14:textId="77777777" w:rsidR="00222EFC" w:rsidRPr="0033580A" w:rsidRDefault="00222EFC" w:rsidP="0033580A">
            <w:pPr>
              <w:pStyle w:val="a9"/>
              <w:ind w:left="-575" w:firstLine="567"/>
              <w:rPr>
                <w:sz w:val="24"/>
                <w:szCs w:val="28"/>
                <w:lang w:eastAsia="uk-UA" w:bidi="uk-UA"/>
              </w:rPr>
            </w:pPr>
            <w:r w:rsidRPr="0033580A">
              <w:rPr>
                <w:sz w:val="24"/>
                <w:szCs w:val="28"/>
                <w:lang w:eastAsia="uk-UA" w:bidi="uk-UA"/>
              </w:rPr>
              <w:t>3</w:t>
            </w:r>
          </w:p>
        </w:tc>
        <w:tc>
          <w:tcPr>
            <w:tcW w:w="5724" w:type="dxa"/>
            <w:vAlign w:val="center"/>
          </w:tcPr>
          <w:p w14:paraId="1321117C" w14:textId="77777777" w:rsidR="00222EFC" w:rsidRPr="00222EFC" w:rsidRDefault="00222EFC" w:rsidP="00222EFC">
            <w:pPr>
              <w:pStyle w:val="a9"/>
              <w:jc w:val="both"/>
              <w:rPr>
                <w:sz w:val="22"/>
                <w:szCs w:val="28"/>
                <w:lang w:eastAsia="uk-UA" w:bidi="uk-UA"/>
              </w:rPr>
            </w:pPr>
            <w:r w:rsidRPr="00222EFC">
              <w:rPr>
                <w:sz w:val="22"/>
                <w:szCs w:val="28"/>
                <w:lang w:eastAsia="uk-UA" w:bidi="uk-UA"/>
              </w:rPr>
              <w:t>Залишок нерозглянутих цивільних справ та матеріалів на кінець звітного періоду</w:t>
            </w:r>
          </w:p>
        </w:tc>
        <w:tc>
          <w:tcPr>
            <w:tcW w:w="1143" w:type="dxa"/>
            <w:vAlign w:val="center"/>
          </w:tcPr>
          <w:p w14:paraId="76A882EF" w14:textId="77777777" w:rsidR="00222EFC" w:rsidRPr="003C6E13" w:rsidRDefault="00222EFC" w:rsidP="00222EFC">
            <w:pPr>
              <w:pStyle w:val="a9"/>
              <w:jc w:val="center"/>
              <w:rPr>
                <w:b/>
                <w:color w:val="C00000"/>
                <w:sz w:val="24"/>
                <w:szCs w:val="28"/>
                <w:lang w:eastAsia="uk-UA" w:bidi="uk-UA"/>
              </w:rPr>
            </w:pPr>
            <w:r w:rsidRPr="003C6E13">
              <w:rPr>
                <w:b/>
                <w:color w:val="C00000"/>
                <w:sz w:val="24"/>
                <w:szCs w:val="28"/>
                <w:lang w:eastAsia="uk-UA" w:bidi="uk-UA"/>
              </w:rPr>
              <w:t>622</w:t>
            </w:r>
          </w:p>
        </w:tc>
        <w:tc>
          <w:tcPr>
            <w:tcW w:w="1134" w:type="dxa"/>
            <w:vAlign w:val="center"/>
          </w:tcPr>
          <w:p w14:paraId="39B40735" w14:textId="77777777" w:rsidR="00222EFC" w:rsidRPr="00222EFC" w:rsidRDefault="00222EFC" w:rsidP="00222EFC">
            <w:pPr>
              <w:pStyle w:val="a9"/>
              <w:jc w:val="center"/>
              <w:rPr>
                <w:sz w:val="24"/>
                <w:szCs w:val="28"/>
                <w:lang w:eastAsia="uk-UA" w:bidi="uk-UA"/>
              </w:rPr>
            </w:pPr>
            <w:r w:rsidRPr="00222EFC">
              <w:rPr>
                <w:sz w:val="24"/>
                <w:szCs w:val="28"/>
                <w:lang w:eastAsia="uk-UA" w:bidi="uk-UA"/>
              </w:rPr>
              <w:t>402</w:t>
            </w:r>
          </w:p>
        </w:tc>
        <w:tc>
          <w:tcPr>
            <w:tcW w:w="1575" w:type="dxa"/>
            <w:vAlign w:val="center"/>
          </w:tcPr>
          <w:p w14:paraId="4A8543CF" w14:textId="77777777" w:rsidR="00222EFC" w:rsidRPr="00222EFC" w:rsidRDefault="00222EFC" w:rsidP="00222EFC">
            <w:pPr>
              <w:pStyle w:val="a9"/>
              <w:ind w:left="-171"/>
              <w:jc w:val="center"/>
              <w:rPr>
                <w:sz w:val="24"/>
                <w:szCs w:val="28"/>
                <w:lang w:eastAsia="uk-UA" w:bidi="uk-UA"/>
              </w:rPr>
            </w:pPr>
            <w:r w:rsidRPr="00222EFC">
              <w:rPr>
                <w:sz w:val="24"/>
                <w:szCs w:val="28"/>
                <w:lang w:eastAsia="uk-UA" w:bidi="uk-UA"/>
              </w:rPr>
              <w:t>+ 220</w:t>
            </w:r>
          </w:p>
        </w:tc>
      </w:tr>
    </w:tbl>
    <w:p w14:paraId="61DFF065" w14:textId="77777777" w:rsidR="00222EFC" w:rsidRPr="00222EFC" w:rsidRDefault="00222EFC" w:rsidP="00222EFC">
      <w:pPr>
        <w:pStyle w:val="a9"/>
        <w:rPr>
          <w:b/>
          <w:sz w:val="28"/>
          <w:szCs w:val="28"/>
          <w:lang w:val="ru-RU" w:eastAsia="uk-UA" w:bidi="uk-UA"/>
        </w:rPr>
      </w:pPr>
      <w:r w:rsidRPr="00222EFC">
        <w:rPr>
          <w:b/>
          <w:sz w:val="28"/>
          <w:szCs w:val="28"/>
          <w:lang w:eastAsia="uk-UA" w:bidi="uk-UA"/>
        </w:rPr>
        <w:t xml:space="preserve">      </w:t>
      </w:r>
    </w:p>
    <w:p w14:paraId="671638AB" w14:textId="77777777" w:rsidR="00222EFC" w:rsidRPr="0033580A" w:rsidRDefault="00222EFC" w:rsidP="0033580A">
      <w:pPr>
        <w:pStyle w:val="a9"/>
        <w:jc w:val="center"/>
        <w:rPr>
          <w:b/>
          <w:color w:val="0070C0"/>
          <w:sz w:val="28"/>
          <w:szCs w:val="28"/>
          <w:lang w:val="ru-RU" w:eastAsia="uk-UA" w:bidi="uk-UA"/>
        </w:rPr>
      </w:pPr>
      <w:r w:rsidRPr="0033580A">
        <w:rPr>
          <w:b/>
          <w:color w:val="0070C0"/>
          <w:sz w:val="28"/>
          <w:szCs w:val="28"/>
          <w:lang w:eastAsia="uk-UA" w:bidi="uk-UA"/>
        </w:rPr>
        <w:t xml:space="preserve">Загальні показники адміністративного судочинства </w:t>
      </w:r>
      <w:r w:rsidRPr="0033580A">
        <w:rPr>
          <w:b/>
          <w:color w:val="0070C0"/>
          <w:sz w:val="28"/>
          <w:szCs w:val="28"/>
          <w:lang w:val="ru-RU" w:eastAsia="uk-UA" w:bidi="uk-UA"/>
        </w:rPr>
        <w:t>за 2023–2024 роки</w:t>
      </w:r>
    </w:p>
    <w:tbl>
      <w:tblPr>
        <w:tblStyle w:val="af0"/>
        <w:tblW w:w="10138" w:type="dxa"/>
        <w:tblLayout w:type="fixed"/>
        <w:tblLook w:val="04A0" w:firstRow="1" w:lastRow="0" w:firstColumn="1" w:lastColumn="0" w:noHBand="0" w:noVBand="1"/>
      </w:tblPr>
      <w:tblGrid>
        <w:gridCol w:w="562"/>
        <w:gridCol w:w="5724"/>
        <w:gridCol w:w="1143"/>
        <w:gridCol w:w="1134"/>
        <w:gridCol w:w="1575"/>
      </w:tblGrid>
      <w:tr w:rsidR="00222EFC" w:rsidRPr="00222EFC" w14:paraId="32BD65C1" w14:textId="77777777" w:rsidTr="00222EFC">
        <w:tc>
          <w:tcPr>
            <w:tcW w:w="562" w:type="dxa"/>
            <w:vMerge w:val="restart"/>
            <w:vAlign w:val="center"/>
          </w:tcPr>
          <w:p w14:paraId="5A88DA20" w14:textId="77777777" w:rsidR="00222EFC" w:rsidRPr="0033580A" w:rsidRDefault="0033580A" w:rsidP="0033580A">
            <w:pPr>
              <w:pStyle w:val="a9"/>
              <w:ind w:left="-590" w:firstLine="567"/>
              <w:jc w:val="both"/>
              <w:rPr>
                <w:sz w:val="22"/>
                <w:szCs w:val="28"/>
                <w:lang w:eastAsia="uk-UA" w:bidi="uk-UA"/>
              </w:rPr>
            </w:pPr>
            <w:r w:rsidRPr="0033580A">
              <w:rPr>
                <w:sz w:val="22"/>
                <w:szCs w:val="28"/>
                <w:lang w:eastAsia="uk-UA" w:bidi="uk-UA"/>
              </w:rPr>
              <w:t>п/п</w:t>
            </w:r>
          </w:p>
        </w:tc>
        <w:tc>
          <w:tcPr>
            <w:tcW w:w="5724" w:type="dxa"/>
            <w:vMerge w:val="restart"/>
            <w:vAlign w:val="center"/>
          </w:tcPr>
          <w:p w14:paraId="4F24EDF1" w14:textId="77777777" w:rsidR="00222EFC" w:rsidRPr="0033580A" w:rsidRDefault="00222EFC" w:rsidP="00222EFC">
            <w:pPr>
              <w:pStyle w:val="a9"/>
              <w:jc w:val="both"/>
              <w:rPr>
                <w:b/>
                <w:sz w:val="22"/>
                <w:szCs w:val="28"/>
                <w:lang w:eastAsia="uk-UA" w:bidi="uk-UA"/>
              </w:rPr>
            </w:pPr>
            <w:r w:rsidRPr="0033580A">
              <w:rPr>
                <w:b/>
                <w:sz w:val="22"/>
                <w:szCs w:val="28"/>
                <w:lang w:eastAsia="uk-UA" w:bidi="uk-UA"/>
              </w:rPr>
              <w:t>Найменування виконаної роботи</w:t>
            </w:r>
          </w:p>
        </w:tc>
        <w:tc>
          <w:tcPr>
            <w:tcW w:w="2277" w:type="dxa"/>
            <w:gridSpan w:val="2"/>
            <w:vAlign w:val="center"/>
          </w:tcPr>
          <w:p w14:paraId="56C91B1A" w14:textId="77777777" w:rsidR="00222EFC" w:rsidRPr="00222EFC" w:rsidRDefault="00222EFC" w:rsidP="00222EFC">
            <w:pPr>
              <w:pStyle w:val="a9"/>
              <w:ind w:firstLine="567"/>
              <w:jc w:val="both"/>
              <w:rPr>
                <w:sz w:val="28"/>
                <w:szCs w:val="28"/>
                <w:lang w:eastAsia="uk-UA" w:bidi="uk-UA"/>
              </w:rPr>
            </w:pPr>
            <w:r w:rsidRPr="00222EFC">
              <w:rPr>
                <w:sz w:val="28"/>
                <w:szCs w:val="28"/>
                <w:lang w:eastAsia="uk-UA" w:bidi="uk-UA"/>
              </w:rPr>
              <w:t>Кількісні показники</w:t>
            </w:r>
          </w:p>
        </w:tc>
        <w:tc>
          <w:tcPr>
            <w:tcW w:w="1575" w:type="dxa"/>
            <w:vAlign w:val="center"/>
          </w:tcPr>
          <w:p w14:paraId="7C21AB81" w14:textId="77777777" w:rsidR="00222EFC" w:rsidRPr="00222EFC" w:rsidRDefault="00222EFC" w:rsidP="00222EFC">
            <w:pPr>
              <w:pStyle w:val="a9"/>
              <w:ind w:firstLine="567"/>
              <w:jc w:val="both"/>
              <w:rPr>
                <w:sz w:val="28"/>
                <w:szCs w:val="28"/>
                <w:lang w:eastAsia="uk-UA" w:bidi="uk-UA"/>
              </w:rPr>
            </w:pPr>
            <w:r w:rsidRPr="00222EFC">
              <w:rPr>
                <w:sz w:val="28"/>
                <w:szCs w:val="28"/>
                <w:lang w:eastAsia="uk-UA" w:bidi="uk-UA"/>
              </w:rPr>
              <w:t>Динаміка (+/-)</w:t>
            </w:r>
          </w:p>
        </w:tc>
      </w:tr>
      <w:tr w:rsidR="00222EFC" w:rsidRPr="00222EFC" w14:paraId="12FAD07B" w14:textId="77777777" w:rsidTr="00222EFC">
        <w:trPr>
          <w:trHeight w:val="327"/>
        </w:trPr>
        <w:tc>
          <w:tcPr>
            <w:tcW w:w="562" w:type="dxa"/>
            <w:vMerge/>
            <w:vAlign w:val="center"/>
          </w:tcPr>
          <w:p w14:paraId="26F57A8D" w14:textId="77777777" w:rsidR="00222EFC" w:rsidRPr="0033580A" w:rsidRDefault="00222EFC" w:rsidP="0033580A">
            <w:pPr>
              <w:pStyle w:val="a9"/>
              <w:ind w:left="-590" w:firstLine="567"/>
              <w:jc w:val="both"/>
              <w:rPr>
                <w:sz w:val="22"/>
                <w:szCs w:val="28"/>
                <w:lang w:eastAsia="uk-UA" w:bidi="uk-UA"/>
              </w:rPr>
            </w:pPr>
          </w:p>
        </w:tc>
        <w:tc>
          <w:tcPr>
            <w:tcW w:w="5724" w:type="dxa"/>
            <w:vMerge/>
            <w:vAlign w:val="center"/>
          </w:tcPr>
          <w:p w14:paraId="326B3A1B" w14:textId="77777777" w:rsidR="00222EFC" w:rsidRPr="0033580A" w:rsidRDefault="00222EFC" w:rsidP="00222EFC">
            <w:pPr>
              <w:pStyle w:val="a9"/>
              <w:jc w:val="both"/>
              <w:rPr>
                <w:sz w:val="22"/>
                <w:szCs w:val="28"/>
                <w:lang w:eastAsia="uk-UA" w:bidi="uk-UA"/>
              </w:rPr>
            </w:pPr>
          </w:p>
        </w:tc>
        <w:tc>
          <w:tcPr>
            <w:tcW w:w="1143" w:type="dxa"/>
            <w:vAlign w:val="center"/>
          </w:tcPr>
          <w:p w14:paraId="56A0F134" w14:textId="77777777" w:rsidR="00222EFC" w:rsidRPr="0033580A" w:rsidRDefault="00222EFC" w:rsidP="0033580A">
            <w:pPr>
              <w:pStyle w:val="a9"/>
              <w:jc w:val="center"/>
              <w:rPr>
                <w:b/>
                <w:color w:val="C00000"/>
                <w:sz w:val="24"/>
                <w:szCs w:val="28"/>
                <w:lang w:eastAsia="uk-UA" w:bidi="uk-UA"/>
              </w:rPr>
            </w:pPr>
            <w:r w:rsidRPr="0033580A">
              <w:rPr>
                <w:b/>
                <w:color w:val="C00000"/>
                <w:sz w:val="24"/>
                <w:szCs w:val="28"/>
                <w:lang w:eastAsia="uk-UA" w:bidi="uk-UA"/>
              </w:rPr>
              <w:t>2024</w:t>
            </w:r>
          </w:p>
        </w:tc>
        <w:tc>
          <w:tcPr>
            <w:tcW w:w="1134" w:type="dxa"/>
            <w:vAlign w:val="center"/>
          </w:tcPr>
          <w:p w14:paraId="77523818" w14:textId="77777777" w:rsidR="00222EFC" w:rsidRPr="003C6E13" w:rsidRDefault="00222EFC" w:rsidP="0033580A">
            <w:pPr>
              <w:pStyle w:val="a9"/>
              <w:jc w:val="center"/>
              <w:rPr>
                <w:b/>
                <w:sz w:val="24"/>
                <w:szCs w:val="28"/>
                <w:lang w:eastAsia="uk-UA" w:bidi="uk-UA"/>
              </w:rPr>
            </w:pPr>
            <w:r w:rsidRPr="003C6E13">
              <w:rPr>
                <w:b/>
                <w:sz w:val="24"/>
                <w:szCs w:val="28"/>
                <w:lang w:eastAsia="uk-UA" w:bidi="uk-UA"/>
              </w:rPr>
              <w:t>2023</w:t>
            </w:r>
          </w:p>
        </w:tc>
        <w:tc>
          <w:tcPr>
            <w:tcW w:w="1575" w:type="dxa"/>
            <w:vAlign w:val="center"/>
          </w:tcPr>
          <w:p w14:paraId="283EF99D" w14:textId="77777777" w:rsidR="00222EFC" w:rsidRPr="00222EFC" w:rsidRDefault="00222EFC" w:rsidP="00222EFC">
            <w:pPr>
              <w:pStyle w:val="a9"/>
              <w:ind w:firstLine="567"/>
              <w:jc w:val="both"/>
              <w:rPr>
                <w:sz w:val="28"/>
                <w:szCs w:val="28"/>
                <w:lang w:eastAsia="uk-UA" w:bidi="uk-UA"/>
              </w:rPr>
            </w:pPr>
          </w:p>
        </w:tc>
      </w:tr>
      <w:tr w:rsidR="00222EFC" w:rsidRPr="00222EFC" w14:paraId="53A1E000" w14:textId="77777777" w:rsidTr="00222EFC">
        <w:tc>
          <w:tcPr>
            <w:tcW w:w="562" w:type="dxa"/>
            <w:vMerge w:val="restart"/>
            <w:vAlign w:val="center"/>
          </w:tcPr>
          <w:p w14:paraId="3B1CCD5C" w14:textId="77777777" w:rsidR="00222EFC" w:rsidRPr="0033580A" w:rsidRDefault="0033580A" w:rsidP="0033580A">
            <w:pPr>
              <w:pStyle w:val="a9"/>
              <w:ind w:left="-590" w:firstLine="567"/>
              <w:jc w:val="both"/>
              <w:rPr>
                <w:sz w:val="22"/>
                <w:szCs w:val="28"/>
                <w:lang w:eastAsia="uk-UA" w:bidi="uk-UA"/>
              </w:rPr>
            </w:pPr>
            <w:r>
              <w:rPr>
                <w:sz w:val="22"/>
                <w:szCs w:val="28"/>
                <w:lang w:eastAsia="uk-UA" w:bidi="uk-UA"/>
              </w:rPr>
              <w:t>1</w:t>
            </w:r>
          </w:p>
        </w:tc>
        <w:tc>
          <w:tcPr>
            <w:tcW w:w="5724" w:type="dxa"/>
            <w:vAlign w:val="center"/>
          </w:tcPr>
          <w:p w14:paraId="5AFF119F" w14:textId="77777777" w:rsidR="00222EFC" w:rsidRPr="0033580A" w:rsidRDefault="00222EFC" w:rsidP="0033580A">
            <w:pPr>
              <w:pStyle w:val="a9"/>
              <w:ind w:firstLine="34"/>
              <w:jc w:val="both"/>
              <w:rPr>
                <w:sz w:val="22"/>
                <w:szCs w:val="28"/>
                <w:lang w:eastAsia="uk-UA" w:bidi="uk-UA"/>
              </w:rPr>
            </w:pPr>
            <w:r w:rsidRPr="0033580A">
              <w:rPr>
                <w:sz w:val="22"/>
                <w:szCs w:val="28"/>
                <w:lang w:eastAsia="uk-UA" w:bidi="uk-UA"/>
              </w:rPr>
              <w:t>Перебувало в провадженні, з них:</w:t>
            </w:r>
          </w:p>
        </w:tc>
        <w:tc>
          <w:tcPr>
            <w:tcW w:w="1143" w:type="dxa"/>
            <w:vAlign w:val="center"/>
          </w:tcPr>
          <w:p w14:paraId="0653DA61" w14:textId="77777777" w:rsidR="00222EFC" w:rsidRPr="0033580A" w:rsidRDefault="00222EFC" w:rsidP="0033580A">
            <w:pPr>
              <w:pStyle w:val="a9"/>
              <w:jc w:val="center"/>
              <w:rPr>
                <w:b/>
                <w:color w:val="C00000"/>
                <w:sz w:val="24"/>
                <w:szCs w:val="28"/>
                <w:lang w:eastAsia="uk-UA" w:bidi="uk-UA"/>
              </w:rPr>
            </w:pPr>
            <w:r w:rsidRPr="0033580A">
              <w:rPr>
                <w:b/>
                <w:color w:val="C00000"/>
                <w:sz w:val="24"/>
                <w:szCs w:val="28"/>
                <w:lang w:eastAsia="uk-UA" w:bidi="uk-UA"/>
              </w:rPr>
              <w:t>39</w:t>
            </w:r>
          </w:p>
        </w:tc>
        <w:tc>
          <w:tcPr>
            <w:tcW w:w="1134" w:type="dxa"/>
            <w:vAlign w:val="center"/>
          </w:tcPr>
          <w:p w14:paraId="59ED7801" w14:textId="77777777" w:rsidR="00222EFC" w:rsidRPr="0033580A" w:rsidRDefault="00222EFC" w:rsidP="0033580A">
            <w:pPr>
              <w:pStyle w:val="a9"/>
              <w:jc w:val="center"/>
              <w:rPr>
                <w:sz w:val="24"/>
                <w:szCs w:val="28"/>
                <w:lang w:eastAsia="uk-UA" w:bidi="uk-UA"/>
              </w:rPr>
            </w:pPr>
            <w:r w:rsidRPr="0033580A">
              <w:rPr>
                <w:sz w:val="24"/>
                <w:szCs w:val="28"/>
                <w:lang w:eastAsia="uk-UA" w:bidi="uk-UA"/>
              </w:rPr>
              <w:t>22</w:t>
            </w:r>
          </w:p>
        </w:tc>
        <w:tc>
          <w:tcPr>
            <w:tcW w:w="1575" w:type="dxa"/>
            <w:vAlign w:val="center"/>
          </w:tcPr>
          <w:p w14:paraId="0621A41F" w14:textId="77777777" w:rsidR="00222EFC" w:rsidRPr="0033580A" w:rsidRDefault="00222EFC" w:rsidP="00222EFC">
            <w:pPr>
              <w:pStyle w:val="a9"/>
              <w:ind w:firstLine="567"/>
              <w:jc w:val="both"/>
              <w:rPr>
                <w:sz w:val="24"/>
                <w:szCs w:val="28"/>
                <w:lang w:eastAsia="uk-UA" w:bidi="uk-UA"/>
              </w:rPr>
            </w:pPr>
            <w:r w:rsidRPr="0033580A">
              <w:rPr>
                <w:sz w:val="24"/>
                <w:szCs w:val="28"/>
                <w:lang w:eastAsia="uk-UA" w:bidi="uk-UA"/>
              </w:rPr>
              <w:t>+ 17</w:t>
            </w:r>
          </w:p>
        </w:tc>
      </w:tr>
      <w:tr w:rsidR="00222EFC" w:rsidRPr="00222EFC" w14:paraId="45661C72" w14:textId="77777777" w:rsidTr="00222EFC">
        <w:tc>
          <w:tcPr>
            <w:tcW w:w="562" w:type="dxa"/>
            <w:vMerge/>
            <w:vAlign w:val="center"/>
          </w:tcPr>
          <w:p w14:paraId="041B3652" w14:textId="77777777" w:rsidR="00222EFC" w:rsidRPr="0033580A" w:rsidRDefault="00222EFC" w:rsidP="0033580A">
            <w:pPr>
              <w:pStyle w:val="a9"/>
              <w:ind w:left="-590" w:firstLine="567"/>
              <w:jc w:val="both"/>
              <w:rPr>
                <w:sz w:val="22"/>
                <w:szCs w:val="28"/>
                <w:lang w:eastAsia="uk-UA" w:bidi="uk-UA"/>
              </w:rPr>
            </w:pPr>
          </w:p>
        </w:tc>
        <w:tc>
          <w:tcPr>
            <w:tcW w:w="5724" w:type="dxa"/>
            <w:vAlign w:val="center"/>
          </w:tcPr>
          <w:p w14:paraId="22FFA4DC" w14:textId="77777777" w:rsidR="00222EFC" w:rsidRPr="0033580A" w:rsidRDefault="00222EFC" w:rsidP="0033580A">
            <w:pPr>
              <w:pStyle w:val="a9"/>
              <w:ind w:firstLine="34"/>
              <w:jc w:val="both"/>
              <w:rPr>
                <w:sz w:val="22"/>
                <w:szCs w:val="28"/>
                <w:lang w:eastAsia="uk-UA" w:bidi="uk-UA"/>
              </w:rPr>
            </w:pPr>
            <w:r w:rsidRPr="0033580A">
              <w:rPr>
                <w:sz w:val="22"/>
                <w:szCs w:val="28"/>
                <w:lang w:eastAsia="uk-UA" w:bidi="uk-UA"/>
              </w:rPr>
              <w:t>надійшло у звітному періоді</w:t>
            </w:r>
          </w:p>
        </w:tc>
        <w:tc>
          <w:tcPr>
            <w:tcW w:w="1143" w:type="dxa"/>
            <w:vAlign w:val="center"/>
          </w:tcPr>
          <w:p w14:paraId="446440D2" w14:textId="77777777" w:rsidR="00222EFC" w:rsidRPr="0033580A" w:rsidRDefault="00222EFC" w:rsidP="0033580A">
            <w:pPr>
              <w:pStyle w:val="a9"/>
              <w:jc w:val="center"/>
              <w:rPr>
                <w:b/>
                <w:color w:val="C00000"/>
                <w:sz w:val="24"/>
                <w:szCs w:val="28"/>
                <w:lang w:eastAsia="uk-UA" w:bidi="uk-UA"/>
              </w:rPr>
            </w:pPr>
            <w:r w:rsidRPr="0033580A">
              <w:rPr>
                <w:b/>
                <w:color w:val="C00000"/>
                <w:sz w:val="24"/>
                <w:szCs w:val="28"/>
                <w:lang w:eastAsia="uk-UA" w:bidi="uk-UA"/>
              </w:rPr>
              <w:t>35</w:t>
            </w:r>
          </w:p>
        </w:tc>
        <w:tc>
          <w:tcPr>
            <w:tcW w:w="1134" w:type="dxa"/>
            <w:vAlign w:val="center"/>
          </w:tcPr>
          <w:p w14:paraId="55179B45" w14:textId="77777777" w:rsidR="00222EFC" w:rsidRPr="0033580A" w:rsidRDefault="00222EFC" w:rsidP="0033580A">
            <w:pPr>
              <w:pStyle w:val="a9"/>
              <w:jc w:val="center"/>
              <w:rPr>
                <w:sz w:val="24"/>
                <w:szCs w:val="28"/>
                <w:lang w:eastAsia="uk-UA" w:bidi="uk-UA"/>
              </w:rPr>
            </w:pPr>
            <w:r w:rsidRPr="0033580A">
              <w:rPr>
                <w:sz w:val="24"/>
                <w:szCs w:val="28"/>
                <w:lang w:eastAsia="uk-UA" w:bidi="uk-UA"/>
              </w:rPr>
              <w:t>20</w:t>
            </w:r>
          </w:p>
        </w:tc>
        <w:tc>
          <w:tcPr>
            <w:tcW w:w="1575" w:type="dxa"/>
            <w:vAlign w:val="center"/>
          </w:tcPr>
          <w:p w14:paraId="05AC7DE3" w14:textId="77777777" w:rsidR="00222EFC" w:rsidRPr="0033580A" w:rsidRDefault="00222EFC" w:rsidP="00222EFC">
            <w:pPr>
              <w:pStyle w:val="a9"/>
              <w:ind w:firstLine="567"/>
              <w:jc w:val="both"/>
              <w:rPr>
                <w:sz w:val="24"/>
                <w:szCs w:val="28"/>
                <w:lang w:eastAsia="uk-UA" w:bidi="uk-UA"/>
              </w:rPr>
            </w:pPr>
            <w:r w:rsidRPr="0033580A">
              <w:rPr>
                <w:sz w:val="24"/>
                <w:szCs w:val="28"/>
                <w:lang w:eastAsia="uk-UA" w:bidi="uk-UA"/>
              </w:rPr>
              <w:t>+ 15</w:t>
            </w:r>
          </w:p>
        </w:tc>
      </w:tr>
      <w:tr w:rsidR="00222EFC" w:rsidRPr="00222EFC" w14:paraId="413456B8" w14:textId="77777777" w:rsidTr="00222EFC">
        <w:trPr>
          <w:trHeight w:val="215"/>
        </w:trPr>
        <w:tc>
          <w:tcPr>
            <w:tcW w:w="562" w:type="dxa"/>
            <w:vAlign w:val="center"/>
          </w:tcPr>
          <w:p w14:paraId="795E16FB" w14:textId="77777777" w:rsidR="00222EFC" w:rsidRPr="0033580A" w:rsidRDefault="0033580A" w:rsidP="0033580A">
            <w:pPr>
              <w:pStyle w:val="a9"/>
              <w:ind w:left="-590" w:firstLine="567"/>
              <w:jc w:val="both"/>
              <w:rPr>
                <w:sz w:val="22"/>
                <w:szCs w:val="28"/>
                <w:lang w:eastAsia="uk-UA" w:bidi="uk-UA"/>
              </w:rPr>
            </w:pPr>
            <w:r>
              <w:rPr>
                <w:sz w:val="22"/>
                <w:szCs w:val="28"/>
                <w:lang w:eastAsia="uk-UA" w:bidi="uk-UA"/>
              </w:rPr>
              <w:t>2</w:t>
            </w:r>
          </w:p>
        </w:tc>
        <w:tc>
          <w:tcPr>
            <w:tcW w:w="5724" w:type="dxa"/>
            <w:vAlign w:val="center"/>
          </w:tcPr>
          <w:p w14:paraId="29A485A9" w14:textId="77777777" w:rsidR="00222EFC" w:rsidRPr="0033580A" w:rsidRDefault="00222EFC" w:rsidP="0033580A">
            <w:pPr>
              <w:pStyle w:val="a9"/>
              <w:ind w:firstLine="34"/>
              <w:jc w:val="both"/>
              <w:rPr>
                <w:sz w:val="22"/>
                <w:szCs w:val="28"/>
                <w:lang w:eastAsia="uk-UA" w:bidi="uk-UA"/>
              </w:rPr>
            </w:pPr>
            <w:r w:rsidRPr="0033580A">
              <w:rPr>
                <w:sz w:val="22"/>
                <w:szCs w:val="28"/>
                <w:lang w:eastAsia="uk-UA" w:bidi="uk-UA"/>
              </w:rPr>
              <w:t>Розглянуто  справ та матеріалів в порядку адміністративного судочинства</w:t>
            </w:r>
          </w:p>
        </w:tc>
        <w:tc>
          <w:tcPr>
            <w:tcW w:w="1143" w:type="dxa"/>
            <w:vAlign w:val="center"/>
          </w:tcPr>
          <w:p w14:paraId="27A85C38" w14:textId="77777777" w:rsidR="00222EFC" w:rsidRPr="0033580A" w:rsidRDefault="00222EFC" w:rsidP="0033580A">
            <w:pPr>
              <w:pStyle w:val="a9"/>
              <w:jc w:val="center"/>
              <w:rPr>
                <w:b/>
                <w:color w:val="C00000"/>
                <w:sz w:val="24"/>
                <w:szCs w:val="28"/>
                <w:lang w:eastAsia="uk-UA" w:bidi="uk-UA"/>
              </w:rPr>
            </w:pPr>
            <w:r w:rsidRPr="0033580A">
              <w:rPr>
                <w:b/>
                <w:color w:val="C00000"/>
                <w:sz w:val="24"/>
                <w:szCs w:val="28"/>
                <w:lang w:eastAsia="uk-UA" w:bidi="uk-UA"/>
              </w:rPr>
              <w:t>34</w:t>
            </w:r>
          </w:p>
        </w:tc>
        <w:tc>
          <w:tcPr>
            <w:tcW w:w="1134" w:type="dxa"/>
            <w:vAlign w:val="center"/>
          </w:tcPr>
          <w:p w14:paraId="00E69030" w14:textId="77777777" w:rsidR="00222EFC" w:rsidRPr="0033580A" w:rsidRDefault="00222EFC" w:rsidP="0033580A">
            <w:pPr>
              <w:pStyle w:val="a9"/>
              <w:jc w:val="center"/>
              <w:rPr>
                <w:sz w:val="24"/>
                <w:szCs w:val="28"/>
                <w:lang w:eastAsia="uk-UA" w:bidi="uk-UA"/>
              </w:rPr>
            </w:pPr>
            <w:r w:rsidRPr="0033580A">
              <w:rPr>
                <w:sz w:val="24"/>
                <w:szCs w:val="28"/>
                <w:lang w:eastAsia="uk-UA" w:bidi="uk-UA"/>
              </w:rPr>
              <w:t>18</w:t>
            </w:r>
          </w:p>
        </w:tc>
        <w:tc>
          <w:tcPr>
            <w:tcW w:w="1575" w:type="dxa"/>
            <w:vAlign w:val="center"/>
          </w:tcPr>
          <w:p w14:paraId="28362BA0" w14:textId="77777777" w:rsidR="00222EFC" w:rsidRPr="0033580A" w:rsidRDefault="00222EFC" w:rsidP="00222EFC">
            <w:pPr>
              <w:pStyle w:val="a9"/>
              <w:ind w:firstLine="567"/>
              <w:jc w:val="both"/>
              <w:rPr>
                <w:sz w:val="24"/>
                <w:szCs w:val="28"/>
                <w:lang w:eastAsia="uk-UA" w:bidi="uk-UA"/>
              </w:rPr>
            </w:pPr>
            <w:r w:rsidRPr="0033580A">
              <w:rPr>
                <w:sz w:val="24"/>
                <w:szCs w:val="28"/>
                <w:lang w:eastAsia="uk-UA" w:bidi="uk-UA"/>
              </w:rPr>
              <w:t>+ 16</w:t>
            </w:r>
          </w:p>
        </w:tc>
      </w:tr>
      <w:tr w:rsidR="00222EFC" w:rsidRPr="00222EFC" w14:paraId="4F06EBD9" w14:textId="77777777" w:rsidTr="00222EFC">
        <w:tc>
          <w:tcPr>
            <w:tcW w:w="562" w:type="dxa"/>
            <w:vAlign w:val="center"/>
          </w:tcPr>
          <w:p w14:paraId="0FEF9BAA" w14:textId="77777777" w:rsidR="00222EFC" w:rsidRPr="0033580A" w:rsidRDefault="0033580A" w:rsidP="0033580A">
            <w:pPr>
              <w:pStyle w:val="a9"/>
              <w:ind w:left="-590" w:firstLine="567"/>
              <w:jc w:val="both"/>
              <w:rPr>
                <w:sz w:val="22"/>
                <w:szCs w:val="28"/>
                <w:lang w:eastAsia="uk-UA" w:bidi="uk-UA"/>
              </w:rPr>
            </w:pPr>
            <w:r>
              <w:rPr>
                <w:sz w:val="22"/>
                <w:szCs w:val="28"/>
                <w:lang w:eastAsia="uk-UA" w:bidi="uk-UA"/>
              </w:rPr>
              <w:t>3</w:t>
            </w:r>
          </w:p>
        </w:tc>
        <w:tc>
          <w:tcPr>
            <w:tcW w:w="5724" w:type="dxa"/>
            <w:vAlign w:val="center"/>
          </w:tcPr>
          <w:p w14:paraId="76337736" w14:textId="77777777" w:rsidR="00222EFC" w:rsidRPr="0033580A" w:rsidRDefault="00222EFC" w:rsidP="0033580A">
            <w:pPr>
              <w:pStyle w:val="a9"/>
              <w:ind w:firstLine="34"/>
              <w:jc w:val="both"/>
              <w:rPr>
                <w:sz w:val="22"/>
                <w:szCs w:val="28"/>
                <w:lang w:eastAsia="uk-UA" w:bidi="uk-UA"/>
              </w:rPr>
            </w:pPr>
            <w:r w:rsidRPr="0033580A">
              <w:rPr>
                <w:sz w:val="22"/>
                <w:szCs w:val="28"/>
                <w:lang w:eastAsia="uk-UA" w:bidi="uk-UA"/>
              </w:rPr>
              <w:t>Залишок нерозглянутих адміністративних справ та матеріалів на кінець звітного періоду</w:t>
            </w:r>
          </w:p>
        </w:tc>
        <w:tc>
          <w:tcPr>
            <w:tcW w:w="1143" w:type="dxa"/>
            <w:vAlign w:val="center"/>
          </w:tcPr>
          <w:p w14:paraId="2F714423" w14:textId="77777777" w:rsidR="00222EFC" w:rsidRPr="0033580A" w:rsidRDefault="00222EFC" w:rsidP="0033580A">
            <w:pPr>
              <w:pStyle w:val="a9"/>
              <w:jc w:val="center"/>
              <w:rPr>
                <w:b/>
                <w:color w:val="C00000"/>
                <w:sz w:val="24"/>
                <w:szCs w:val="28"/>
                <w:lang w:eastAsia="uk-UA" w:bidi="uk-UA"/>
              </w:rPr>
            </w:pPr>
            <w:r w:rsidRPr="0033580A">
              <w:rPr>
                <w:b/>
                <w:color w:val="C00000"/>
                <w:sz w:val="24"/>
                <w:szCs w:val="28"/>
                <w:lang w:eastAsia="uk-UA" w:bidi="uk-UA"/>
              </w:rPr>
              <w:t>5</w:t>
            </w:r>
          </w:p>
        </w:tc>
        <w:tc>
          <w:tcPr>
            <w:tcW w:w="1134" w:type="dxa"/>
            <w:vAlign w:val="center"/>
          </w:tcPr>
          <w:p w14:paraId="274FAD63" w14:textId="77777777" w:rsidR="00222EFC" w:rsidRPr="0033580A" w:rsidRDefault="00222EFC" w:rsidP="0033580A">
            <w:pPr>
              <w:pStyle w:val="a9"/>
              <w:jc w:val="center"/>
              <w:rPr>
                <w:sz w:val="24"/>
                <w:szCs w:val="28"/>
                <w:lang w:eastAsia="uk-UA" w:bidi="uk-UA"/>
              </w:rPr>
            </w:pPr>
            <w:r w:rsidRPr="0033580A">
              <w:rPr>
                <w:sz w:val="24"/>
                <w:szCs w:val="28"/>
                <w:lang w:eastAsia="uk-UA" w:bidi="uk-UA"/>
              </w:rPr>
              <w:t>4</w:t>
            </w:r>
          </w:p>
        </w:tc>
        <w:tc>
          <w:tcPr>
            <w:tcW w:w="1575" w:type="dxa"/>
            <w:vAlign w:val="center"/>
          </w:tcPr>
          <w:p w14:paraId="36BB6B0F" w14:textId="77777777" w:rsidR="00222EFC" w:rsidRPr="0033580A" w:rsidRDefault="00222EFC" w:rsidP="00222EFC">
            <w:pPr>
              <w:pStyle w:val="a9"/>
              <w:ind w:firstLine="567"/>
              <w:jc w:val="both"/>
              <w:rPr>
                <w:sz w:val="24"/>
                <w:szCs w:val="28"/>
                <w:lang w:eastAsia="uk-UA" w:bidi="uk-UA"/>
              </w:rPr>
            </w:pPr>
            <w:r w:rsidRPr="0033580A">
              <w:rPr>
                <w:sz w:val="24"/>
                <w:szCs w:val="28"/>
                <w:lang w:eastAsia="uk-UA" w:bidi="uk-UA"/>
              </w:rPr>
              <w:t>+ 1</w:t>
            </w:r>
          </w:p>
        </w:tc>
      </w:tr>
    </w:tbl>
    <w:p w14:paraId="5792D606" w14:textId="77777777" w:rsidR="00222EFC" w:rsidRPr="00222EFC" w:rsidRDefault="00222EFC" w:rsidP="00222EFC">
      <w:pPr>
        <w:pStyle w:val="a9"/>
        <w:rPr>
          <w:b/>
          <w:sz w:val="28"/>
          <w:szCs w:val="28"/>
          <w:lang w:eastAsia="uk-UA" w:bidi="uk-UA"/>
        </w:rPr>
      </w:pPr>
      <w:r w:rsidRPr="00222EFC">
        <w:rPr>
          <w:b/>
          <w:sz w:val="28"/>
          <w:szCs w:val="28"/>
          <w:lang w:eastAsia="uk-UA" w:bidi="uk-UA"/>
        </w:rPr>
        <w:t xml:space="preserve">  </w:t>
      </w:r>
    </w:p>
    <w:p w14:paraId="37297720" w14:textId="77777777" w:rsidR="00222EFC" w:rsidRPr="00222EFC" w:rsidRDefault="00222EFC" w:rsidP="0033580A">
      <w:pPr>
        <w:pStyle w:val="a9"/>
        <w:ind w:firstLine="567"/>
        <w:jc w:val="center"/>
        <w:rPr>
          <w:b/>
          <w:sz w:val="28"/>
          <w:szCs w:val="28"/>
          <w:lang w:eastAsia="uk-UA" w:bidi="uk-UA"/>
        </w:rPr>
      </w:pPr>
      <w:r w:rsidRPr="0033580A">
        <w:rPr>
          <w:b/>
          <w:bCs/>
          <w:color w:val="0070C0"/>
          <w:sz w:val="32"/>
          <w:szCs w:val="28"/>
          <w:lang w:eastAsia="uk-UA" w:bidi="uk-UA"/>
        </w:rPr>
        <w:t>Загальні показники розгляду справ про адміністративні правопорушення за 2023–2024 роки</w:t>
      </w:r>
    </w:p>
    <w:tbl>
      <w:tblPr>
        <w:tblStyle w:val="af0"/>
        <w:tblpPr w:leftFromText="180" w:rightFromText="180" w:vertAnchor="text" w:horzAnchor="margin" w:tblpY="172"/>
        <w:tblW w:w="9493" w:type="dxa"/>
        <w:tblLayout w:type="fixed"/>
        <w:tblLook w:val="04A0" w:firstRow="1" w:lastRow="0" w:firstColumn="1" w:lastColumn="0" w:noHBand="0" w:noVBand="1"/>
      </w:tblPr>
      <w:tblGrid>
        <w:gridCol w:w="421"/>
        <w:gridCol w:w="5103"/>
        <w:gridCol w:w="1418"/>
        <w:gridCol w:w="1446"/>
        <w:gridCol w:w="1105"/>
      </w:tblGrid>
      <w:tr w:rsidR="00222EFC" w:rsidRPr="00222EFC" w14:paraId="44DF21DC" w14:textId="77777777" w:rsidTr="00222EFC">
        <w:tc>
          <w:tcPr>
            <w:tcW w:w="9493" w:type="dxa"/>
            <w:gridSpan w:val="5"/>
          </w:tcPr>
          <w:p w14:paraId="4CCBE363" w14:textId="77777777" w:rsidR="00222EFC" w:rsidRPr="00222EFC" w:rsidRDefault="00222EFC" w:rsidP="0033580A">
            <w:pPr>
              <w:pStyle w:val="a9"/>
              <w:jc w:val="both"/>
              <w:rPr>
                <w:b/>
                <w:sz w:val="28"/>
                <w:szCs w:val="28"/>
                <w:lang w:eastAsia="uk-UA" w:bidi="uk-UA"/>
              </w:rPr>
            </w:pPr>
            <w:r w:rsidRPr="00222EFC">
              <w:rPr>
                <w:b/>
                <w:sz w:val="28"/>
                <w:szCs w:val="28"/>
                <w:lang w:eastAsia="uk-UA" w:bidi="uk-UA"/>
              </w:rPr>
              <w:t>Порівняльна статистика звітних періодів</w:t>
            </w:r>
          </w:p>
        </w:tc>
      </w:tr>
      <w:tr w:rsidR="00222EFC" w:rsidRPr="00222EFC" w14:paraId="0418E9E5" w14:textId="77777777" w:rsidTr="00222EFC">
        <w:tc>
          <w:tcPr>
            <w:tcW w:w="421" w:type="dxa"/>
            <w:vMerge w:val="restart"/>
          </w:tcPr>
          <w:p w14:paraId="3F22C70B" w14:textId="77777777" w:rsidR="00222EFC" w:rsidRPr="00222EFC" w:rsidRDefault="00222EFC" w:rsidP="0033580A">
            <w:pPr>
              <w:pStyle w:val="a9"/>
              <w:ind w:firstLine="567"/>
              <w:jc w:val="both"/>
              <w:rPr>
                <w:sz w:val="28"/>
                <w:szCs w:val="28"/>
                <w:lang w:eastAsia="uk-UA" w:bidi="uk-UA"/>
              </w:rPr>
            </w:pPr>
          </w:p>
        </w:tc>
        <w:tc>
          <w:tcPr>
            <w:tcW w:w="5103" w:type="dxa"/>
            <w:vMerge w:val="restart"/>
          </w:tcPr>
          <w:p w14:paraId="343ACDD5" w14:textId="77777777" w:rsidR="00222EFC" w:rsidRPr="0033580A" w:rsidRDefault="00222EFC" w:rsidP="0033580A">
            <w:pPr>
              <w:pStyle w:val="a9"/>
              <w:jc w:val="center"/>
              <w:rPr>
                <w:sz w:val="22"/>
                <w:szCs w:val="28"/>
                <w:lang w:eastAsia="uk-UA" w:bidi="uk-UA"/>
              </w:rPr>
            </w:pPr>
            <w:r w:rsidRPr="0033580A">
              <w:rPr>
                <w:sz w:val="22"/>
                <w:szCs w:val="28"/>
                <w:lang w:eastAsia="uk-UA" w:bidi="uk-UA"/>
              </w:rPr>
              <w:t>Найменування виконаної роботи</w:t>
            </w:r>
          </w:p>
        </w:tc>
        <w:tc>
          <w:tcPr>
            <w:tcW w:w="2864" w:type="dxa"/>
            <w:gridSpan w:val="2"/>
          </w:tcPr>
          <w:p w14:paraId="4EF7403E" w14:textId="77777777" w:rsidR="00222EFC" w:rsidRPr="0033580A" w:rsidRDefault="00222EFC" w:rsidP="0033580A">
            <w:pPr>
              <w:pStyle w:val="a9"/>
              <w:ind w:firstLine="567"/>
              <w:jc w:val="both"/>
              <w:rPr>
                <w:sz w:val="22"/>
                <w:szCs w:val="28"/>
                <w:lang w:eastAsia="uk-UA" w:bidi="uk-UA"/>
              </w:rPr>
            </w:pPr>
            <w:r w:rsidRPr="0033580A">
              <w:rPr>
                <w:sz w:val="22"/>
                <w:szCs w:val="28"/>
                <w:lang w:eastAsia="uk-UA" w:bidi="uk-UA"/>
              </w:rPr>
              <w:t xml:space="preserve">   Кількісні показники</w:t>
            </w:r>
          </w:p>
        </w:tc>
        <w:tc>
          <w:tcPr>
            <w:tcW w:w="1105" w:type="dxa"/>
            <w:vMerge w:val="restart"/>
          </w:tcPr>
          <w:p w14:paraId="7E685885" w14:textId="77777777" w:rsidR="00222EFC" w:rsidRPr="0033580A" w:rsidRDefault="00222EFC" w:rsidP="0033580A">
            <w:pPr>
              <w:pStyle w:val="a9"/>
              <w:jc w:val="both"/>
              <w:rPr>
                <w:sz w:val="22"/>
                <w:szCs w:val="28"/>
                <w:lang w:eastAsia="uk-UA" w:bidi="uk-UA"/>
              </w:rPr>
            </w:pPr>
            <w:r w:rsidRPr="0033580A">
              <w:rPr>
                <w:sz w:val="22"/>
                <w:szCs w:val="28"/>
                <w:lang w:eastAsia="uk-UA" w:bidi="uk-UA"/>
              </w:rPr>
              <w:t>Динаміка (+/-)</w:t>
            </w:r>
          </w:p>
        </w:tc>
      </w:tr>
      <w:tr w:rsidR="00222EFC" w:rsidRPr="00222EFC" w14:paraId="2F4C6230" w14:textId="77777777" w:rsidTr="0033580A">
        <w:trPr>
          <w:trHeight w:val="283"/>
        </w:trPr>
        <w:tc>
          <w:tcPr>
            <w:tcW w:w="421" w:type="dxa"/>
            <w:vMerge/>
          </w:tcPr>
          <w:p w14:paraId="4AD1A82B" w14:textId="77777777" w:rsidR="00222EFC" w:rsidRPr="00222EFC" w:rsidRDefault="00222EFC" w:rsidP="0033580A">
            <w:pPr>
              <w:pStyle w:val="a9"/>
              <w:ind w:firstLine="567"/>
              <w:jc w:val="both"/>
              <w:rPr>
                <w:sz w:val="28"/>
                <w:szCs w:val="28"/>
                <w:lang w:eastAsia="uk-UA" w:bidi="uk-UA"/>
              </w:rPr>
            </w:pPr>
          </w:p>
        </w:tc>
        <w:tc>
          <w:tcPr>
            <w:tcW w:w="5103" w:type="dxa"/>
            <w:vMerge/>
          </w:tcPr>
          <w:p w14:paraId="682D5961" w14:textId="77777777" w:rsidR="00222EFC" w:rsidRPr="0033580A" w:rsidRDefault="00222EFC" w:rsidP="0033580A">
            <w:pPr>
              <w:pStyle w:val="a9"/>
              <w:jc w:val="both"/>
              <w:rPr>
                <w:sz w:val="22"/>
                <w:szCs w:val="28"/>
                <w:lang w:eastAsia="uk-UA" w:bidi="uk-UA"/>
              </w:rPr>
            </w:pPr>
          </w:p>
        </w:tc>
        <w:tc>
          <w:tcPr>
            <w:tcW w:w="1418" w:type="dxa"/>
            <w:vAlign w:val="center"/>
          </w:tcPr>
          <w:p w14:paraId="2ECABD53" w14:textId="77777777" w:rsidR="00222EFC" w:rsidRPr="0033580A" w:rsidRDefault="00222EFC" w:rsidP="0033580A">
            <w:pPr>
              <w:pStyle w:val="a9"/>
              <w:jc w:val="center"/>
              <w:rPr>
                <w:b/>
                <w:color w:val="C00000"/>
                <w:sz w:val="24"/>
                <w:szCs w:val="28"/>
                <w:lang w:eastAsia="uk-UA" w:bidi="uk-UA"/>
              </w:rPr>
            </w:pPr>
            <w:r w:rsidRPr="0033580A">
              <w:rPr>
                <w:b/>
                <w:color w:val="C00000"/>
                <w:sz w:val="24"/>
                <w:szCs w:val="28"/>
                <w:lang w:eastAsia="uk-UA" w:bidi="uk-UA"/>
              </w:rPr>
              <w:t>2024</w:t>
            </w:r>
          </w:p>
        </w:tc>
        <w:tc>
          <w:tcPr>
            <w:tcW w:w="1446" w:type="dxa"/>
            <w:vAlign w:val="center"/>
          </w:tcPr>
          <w:p w14:paraId="32CDDFE3" w14:textId="77777777" w:rsidR="00222EFC" w:rsidRPr="0033580A" w:rsidRDefault="00222EFC" w:rsidP="0033580A">
            <w:pPr>
              <w:pStyle w:val="a9"/>
              <w:ind w:firstLine="33"/>
              <w:jc w:val="center"/>
              <w:rPr>
                <w:b/>
                <w:sz w:val="24"/>
                <w:szCs w:val="28"/>
                <w:lang w:eastAsia="uk-UA" w:bidi="uk-UA"/>
              </w:rPr>
            </w:pPr>
            <w:r w:rsidRPr="0033580A">
              <w:rPr>
                <w:b/>
                <w:sz w:val="24"/>
                <w:szCs w:val="28"/>
                <w:lang w:eastAsia="uk-UA" w:bidi="uk-UA"/>
              </w:rPr>
              <w:t>2023</w:t>
            </w:r>
          </w:p>
        </w:tc>
        <w:tc>
          <w:tcPr>
            <w:tcW w:w="1105" w:type="dxa"/>
            <w:vMerge/>
          </w:tcPr>
          <w:p w14:paraId="1F12CCED" w14:textId="77777777" w:rsidR="00222EFC" w:rsidRPr="00222EFC" w:rsidRDefault="00222EFC" w:rsidP="0033580A">
            <w:pPr>
              <w:pStyle w:val="a9"/>
              <w:ind w:firstLine="567"/>
              <w:jc w:val="both"/>
              <w:rPr>
                <w:sz w:val="28"/>
                <w:szCs w:val="28"/>
                <w:lang w:eastAsia="uk-UA" w:bidi="uk-UA"/>
              </w:rPr>
            </w:pPr>
          </w:p>
        </w:tc>
      </w:tr>
      <w:tr w:rsidR="00222EFC" w:rsidRPr="00222EFC" w14:paraId="1E5BFFB9" w14:textId="77777777" w:rsidTr="00222EFC">
        <w:tc>
          <w:tcPr>
            <w:tcW w:w="421" w:type="dxa"/>
          </w:tcPr>
          <w:p w14:paraId="205F86DC" w14:textId="77777777" w:rsidR="00222EFC" w:rsidRPr="00222EFC" w:rsidRDefault="0033580A" w:rsidP="0033580A">
            <w:pPr>
              <w:pStyle w:val="a9"/>
              <w:ind w:left="-575" w:firstLine="567"/>
              <w:jc w:val="both"/>
              <w:rPr>
                <w:sz w:val="28"/>
                <w:szCs w:val="28"/>
                <w:lang w:eastAsia="uk-UA" w:bidi="uk-UA"/>
              </w:rPr>
            </w:pPr>
            <w:r>
              <w:rPr>
                <w:sz w:val="28"/>
                <w:szCs w:val="28"/>
                <w:lang w:eastAsia="uk-UA" w:bidi="uk-UA"/>
              </w:rPr>
              <w:t>1</w:t>
            </w:r>
          </w:p>
        </w:tc>
        <w:tc>
          <w:tcPr>
            <w:tcW w:w="5103" w:type="dxa"/>
          </w:tcPr>
          <w:p w14:paraId="0BC55AFA" w14:textId="77777777" w:rsidR="00222EFC" w:rsidRPr="0033580A" w:rsidRDefault="00222EFC" w:rsidP="0033580A">
            <w:pPr>
              <w:pStyle w:val="a9"/>
              <w:ind w:firstLine="567"/>
              <w:jc w:val="both"/>
              <w:rPr>
                <w:sz w:val="22"/>
                <w:szCs w:val="28"/>
                <w:lang w:eastAsia="uk-UA" w:bidi="uk-UA"/>
              </w:rPr>
            </w:pPr>
            <w:r w:rsidRPr="0033580A">
              <w:rPr>
                <w:sz w:val="22"/>
                <w:szCs w:val="28"/>
                <w:lang w:eastAsia="uk-UA" w:bidi="uk-UA"/>
              </w:rPr>
              <w:t>Перебувало у провадженні, з них:</w:t>
            </w:r>
          </w:p>
        </w:tc>
        <w:tc>
          <w:tcPr>
            <w:tcW w:w="1418" w:type="dxa"/>
            <w:vAlign w:val="center"/>
          </w:tcPr>
          <w:p w14:paraId="2D3FCD03" w14:textId="77777777" w:rsidR="00222EFC" w:rsidRPr="0033580A" w:rsidRDefault="00222EFC" w:rsidP="0033580A">
            <w:pPr>
              <w:pStyle w:val="a9"/>
              <w:jc w:val="center"/>
              <w:rPr>
                <w:b/>
                <w:color w:val="C00000"/>
                <w:sz w:val="24"/>
                <w:szCs w:val="28"/>
                <w:lang w:eastAsia="uk-UA" w:bidi="uk-UA"/>
              </w:rPr>
            </w:pPr>
            <w:r w:rsidRPr="0033580A">
              <w:rPr>
                <w:b/>
                <w:color w:val="C00000"/>
                <w:sz w:val="24"/>
                <w:szCs w:val="28"/>
                <w:lang w:eastAsia="uk-UA" w:bidi="uk-UA"/>
              </w:rPr>
              <w:t>1379</w:t>
            </w:r>
          </w:p>
        </w:tc>
        <w:tc>
          <w:tcPr>
            <w:tcW w:w="1446" w:type="dxa"/>
            <w:vAlign w:val="center"/>
          </w:tcPr>
          <w:p w14:paraId="03A8BBAB" w14:textId="77777777" w:rsidR="00222EFC" w:rsidRPr="0033580A" w:rsidRDefault="00222EFC" w:rsidP="0033580A">
            <w:pPr>
              <w:pStyle w:val="a9"/>
              <w:ind w:firstLine="33"/>
              <w:jc w:val="center"/>
              <w:rPr>
                <w:sz w:val="24"/>
                <w:szCs w:val="28"/>
                <w:lang w:eastAsia="uk-UA" w:bidi="uk-UA"/>
              </w:rPr>
            </w:pPr>
            <w:r w:rsidRPr="0033580A">
              <w:rPr>
                <w:sz w:val="24"/>
                <w:szCs w:val="28"/>
                <w:lang w:eastAsia="uk-UA" w:bidi="uk-UA"/>
              </w:rPr>
              <w:t>1396</w:t>
            </w:r>
          </w:p>
        </w:tc>
        <w:tc>
          <w:tcPr>
            <w:tcW w:w="1105" w:type="dxa"/>
            <w:vAlign w:val="center"/>
          </w:tcPr>
          <w:p w14:paraId="7B343ED9" w14:textId="77777777" w:rsidR="00222EFC" w:rsidRPr="00222EFC" w:rsidRDefault="00222EFC" w:rsidP="0033580A">
            <w:pPr>
              <w:pStyle w:val="a9"/>
              <w:numPr>
                <w:ilvl w:val="0"/>
                <w:numId w:val="44"/>
              </w:numPr>
              <w:jc w:val="both"/>
              <w:rPr>
                <w:sz w:val="28"/>
                <w:szCs w:val="28"/>
                <w:lang w:eastAsia="uk-UA" w:bidi="uk-UA"/>
              </w:rPr>
            </w:pPr>
            <w:r w:rsidRPr="00222EFC">
              <w:rPr>
                <w:sz w:val="28"/>
                <w:szCs w:val="28"/>
                <w:lang w:eastAsia="uk-UA" w:bidi="uk-UA"/>
              </w:rPr>
              <w:t>17</w:t>
            </w:r>
          </w:p>
        </w:tc>
      </w:tr>
      <w:tr w:rsidR="00222EFC" w:rsidRPr="00222EFC" w14:paraId="287D7EB2" w14:textId="77777777" w:rsidTr="00222EFC">
        <w:tc>
          <w:tcPr>
            <w:tcW w:w="421" w:type="dxa"/>
          </w:tcPr>
          <w:p w14:paraId="4A6E1D78" w14:textId="77777777" w:rsidR="00222EFC" w:rsidRPr="00222EFC" w:rsidRDefault="0033580A" w:rsidP="0033580A">
            <w:pPr>
              <w:pStyle w:val="a9"/>
              <w:ind w:left="-575" w:firstLine="567"/>
              <w:jc w:val="both"/>
              <w:rPr>
                <w:sz w:val="28"/>
                <w:szCs w:val="28"/>
                <w:lang w:eastAsia="uk-UA" w:bidi="uk-UA"/>
              </w:rPr>
            </w:pPr>
            <w:r>
              <w:rPr>
                <w:sz w:val="28"/>
                <w:szCs w:val="28"/>
                <w:lang w:eastAsia="uk-UA" w:bidi="uk-UA"/>
              </w:rPr>
              <w:t>2</w:t>
            </w:r>
          </w:p>
        </w:tc>
        <w:tc>
          <w:tcPr>
            <w:tcW w:w="5103" w:type="dxa"/>
          </w:tcPr>
          <w:p w14:paraId="7D6D6672" w14:textId="77777777" w:rsidR="00222EFC" w:rsidRPr="0033580A" w:rsidRDefault="00222EFC" w:rsidP="0033580A">
            <w:pPr>
              <w:pStyle w:val="a9"/>
              <w:ind w:firstLine="567"/>
              <w:jc w:val="both"/>
              <w:rPr>
                <w:sz w:val="22"/>
                <w:szCs w:val="28"/>
                <w:lang w:eastAsia="uk-UA" w:bidi="uk-UA"/>
              </w:rPr>
            </w:pPr>
            <w:r w:rsidRPr="0033580A">
              <w:rPr>
                <w:sz w:val="22"/>
                <w:szCs w:val="28"/>
                <w:lang w:eastAsia="uk-UA" w:bidi="uk-UA"/>
              </w:rPr>
              <w:t>Надійшло у звітному періоді</w:t>
            </w:r>
          </w:p>
        </w:tc>
        <w:tc>
          <w:tcPr>
            <w:tcW w:w="1418" w:type="dxa"/>
            <w:vAlign w:val="center"/>
          </w:tcPr>
          <w:p w14:paraId="69002C28" w14:textId="77777777" w:rsidR="00222EFC" w:rsidRPr="0033580A" w:rsidRDefault="00222EFC" w:rsidP="0033580A">
            <w:pPr>
              <w:pStyle w:val="a9"/>
              <w:jc w:val="center"/>
              <w:rPr>
                <w:b/>
                <w:color w:val="C00000"/>
                <w:sz w:val="24"/>
                <w:szCs w:val="28"/>
                <w:lang w:eastAsia="uk-UA" w:bidi="uk-UA"/>
              </w:rPr>
            </w:pPr>
            <w:r w:rsidRPr="0033580A">
              <w:rPr>
                <w:b/>
                <w:color w:val="C00000"/>
                <w:sz w:val="24"/>
                <w:szCs w:val="28"/>
                <w:lang w:eastAsia="uk-UA" w:bidi="uk-UA"/>
              </w:rPr>
              <w:t>1256</w:t>
            </w:r>
          </w:p>
        </w:tc>
        <w:tc>
          <w:tcPr>
            <w:tcW w:w="1446" w:type="dxa"/>
            <w:vAlign w:val="center"/>
          </w:tcPr>
          <w:p w14:paraId="46AAE767" w14:textId="77777777" w:rsidR="00222EFC" w:rsidRPr="0033580A" w:rsidRDefault="00222EFC" w:rsidP="0033580A">
            <w:pPr>
              <w:pStyle w:val="a9"/>
              <w:ind w:firstLine="33"/>
              <w:jc w:val="center"/>
              <w:rPr>
                <w:sz w:val="24"/>
                <w:szCs w:val="28"/>
                <w:lang w:eastAsia="uk-UA" w:bidi="uk-UA"/>
              </w:rPr>
            </w:pPr>
            <w:r w:rsidRPr="0033580A">
              <w:rPr>
                <w:sz w:val="24"/>
                <w:szCs w:val="28"/>
                <w:lang w:eastAsia="uk-UA" w:bidi="uk-UA"/>
              </w:rPr>
              <w:t>1269</w:t>
            </w:r>
          </w:p>
        </w:tc>
        <w:tc>
          <w:tcPr>
            <w:tcW w:w="1105" w:type="dxa"/>
            <w:vAlign w:val="center"/>
          </w:tcPr>
          <w:p w14:paraId="257C3156" w14:textId="77777777" w:rsidR="00222EFC" w:rsidRPr="00222EFC" w:rsidRDefault="00222EFC" w:rsidP="0033580A">
            <w:pPr>
              <w:pStyle w:val="a9"/>
              <w:numPr>
                <w:ilvl w:val="0"/>
                <w:numId w:val="44"/>
              </w:numPr>
              <w:jc w:val="both"/>
              <w:rPr>
                <w:sz w:val="28"/>
                <w:szCs w:val="28"/>
                <w:lang w:eastAsia="uk-UA" w:bidi="uk-UA"/>
              </w:rPr>
            </w:pPr>
            <w:r w:rsidRPr="00222EFC">
              <w:rPr>
                <w:sz w:val="28"/>
                <w:szCs w:val="28"/>
                <w:lang w:eastAsia="uk-UA" w:bidi="uk-UA"/>
              </w:rPr>
              <w:t xml:space="preserve">13 </w:t>
            </w:r>
          </w:p>
        </w:tc>
      </w:tr>
      <w:tr w:rsidR="00222EFC" w:rsidRPr="00222EFC" w14:paraId="0829CD06" w14:textId="77777777" w:rsidTr="00222EFC">
        <w:trPr>
          <w:trHeight w:val="70"/>
        </w:trPr>
        <w:tc>
          <w:tcPr>
            <w:tcW w:w="421" w:type="dxa"/>
          </w:tcPr>
          <w:p w14:paraId="71722CF5" w14:textId="77777777" w:rsidR="00222EFC" w:rsidRPr="00222EFC" w:rsidRDefault="0033580A" w:rsidP="0033580A">
            <w:pPr>
              <w:pStyle w:val="a9"/>
              <w:ind w:left="-575" w:firstLine="567"/>
              <w:jc w:val="both"/>
              <w:rPr>
                <w:sz w:val="28"/>
                <w:szCs w:val="28"/>
                <w:lang w:eastAsia="uk-UA" w:bidi="uk-UA"/>
              </w:rPr>
            </w:pPr>
            <w:r>
              <w:rPr>
                <w:sz w:val="28"/>
                <w:szCs w:val="28"/>
                <w:lang w:eastAsia="uk-UA" w:bidi="uk-UA"/>
              </w:rPr>
              <w:t>3</w:t>
            </w:r>
          </w:p>
        </w:tc>
        <w:tc>
          <w:tcPr>
            <w:tcW w:w="5103" w:type="dxa"/>
          </w:tcPr>
          <w:p w14:paraId="443398FB" w14:textId="77777777" w:rsidR="00222EFC" w:rsidRPr="0033580A" w:rsidRDefault="00222EFC" w:rsidP="0033580A">
            <w:pPr>
              <w:pStyle w:val="a9"/>
              <w:ind w:firstLine="567"/>
              <w:jc w:val="both"/>
              <w:rPr>
                <w:sz w:val="22"/>
                <w:szCs w:val="28"/>
                <w:lang w:eastAsia="uk-UA" w:bidi="uk-UA"/>
              </w:rPr>
            </w:pPr>
            <w:r w:rsidRPr="0033580A">
              <w:rPr>
                <w:sz w:val="22"/>
                <w:szCs w:val="28"/>
                <w:lang w:eastAsia="uk-UA" w:bidi="uk-UA"/>
              </w:rPr>
              <w:t>Розглянуто справ</w:t>
            </w:r>
          </w:p>
        </w:tc>
        <w:tc>
          <w:tcPr>
            <w:tcW w:w="1418" w:type="dxa"/>
            <w:vAlign w:val="center"/>
          </w:tcPr>
          <w:p w14:paraId="0A80B745" w14:textId="77777777" w:rsidR="00222EFC" w:rsidRPr="0033580A" w:rsidRDefault="00222EFC" w:rsidP="0033580A">
            <w:pPr>
              <w:pStyle w:val="a9"/>
              <w:jc w:val="center"/>
              <w:rPr>
                <w:b/>
                <w:color w:val="C00000"/>
                <w:sz w:val="24"/>
                <w:szCs w:val="28"/>
                <w:lang w:eastAsia="uk-UA" w:bidi="uk-UA"/>
              </w:rPr>
            </w:pPr>
            <w:r w:rsidRPr="0033580A">
              <w:rPr>
                <w:b/>
                <w:color w:val="C00000"/>
                <w:sz w:val="24"/>
                <w:szCs w:val="28"/>
                <w:lang w:eastAsia="uk-UA" w:bidi="uk-UA"/>
              </w:rPr>
              <w:t>1297</w:t>
            </w:r>
          </w:p>
        </w:tc>
        <w:tc>
          <w:tcPr>
            <w:tcW w:w="1446" w:type="dxa"/>
            <w:vAlign w:val="center"/>
          </w:tcPr>
          <w:p w14:paraId="07037CA1" w14:textId="77777777" w:rsidR="00222EFC" w:rsidRPr="0033580A" w:rsidRDefault="00222EFC" w:rsidP="0033580A">
            <w:pPr>
              <w:pStyle w:val="a9"/>
              <w:ind w:firstLine="33"/>
              <w:jc w:val="center"/>
              <w:rPr>
                <w:sz w:val="24"/>
                <w:szCs w:val="28"/>
                <w:lang w:eastAsia="uk-UA" w:bidi="uk-UA"/>
              </w:rPr>
            </w:pPr>
            <w:r w:rsidRPr="0033580A">
              <w:rPr>
                <w:sz w:val="24"/>
                <w:szCs w:val="28"/>
                <w:lang w:eastAsia="uk-UA" w:bidi="uk-UA"/>
              </w:rPr>
              <w:t>1268</w:t>
            </w:r>
          </w:p>
        </w:tc>
        <w:tc>
          <w:tcPr>
            <w:tcW w:w="1105" w:type="dxa"/>
            <w:vAlign w:val="center"/>
          </w:tcPr>
          <w:p w14:paraId="2BD0E68F" w14:textId="77777777" w:rsidR="00222EFC" w:rsidRPr="00222EFC" w:rsidRDefault="0033580A" w:rsidP="0033580A">
            <w:pPr>
              <w:pStyle w:val="a9"/>
              <w:jc w:val="both"/>
              <w:rPr>
                <w:sz w:val="28"/>
                <w:szCs w:val="28"/>
                <w:lang w:eastAsia="uk-UA" w:bidi="uk-UA"/>
              </w:rPr>
            </w:pPr>
            <w:r>
              <w:rPr>
                <w:sz w:val="28"/>
                <w:szCs w:val="28"/>
                <w:lang w:eastAsia="uk-UA" w:bidi="uk-UA"/>
              </w:rPr>
              <w:t xml:space="preserve">   </w:t>
            </w:r>
            <w:r w:rsidR="00222EFC" w:rsidRPr="00222EFC">
              <w:rPr>
                <w:sz w:val="28"/>
                <w:szCs w:val="28"/>
                <w:lang w:eastAsia="uk-UA" w:bidi="uk-UA"/>
              </w:rPr>
              <w:t xml:space="preserve">+ 29 </w:t>
            </w:r>
          </w:p>
        </w:tc>
      </w:tr>
      <w:tr w:rsidR="00222EFC" w:rsidRPr="00222EFC" w14:paraId="3F1336E7" w14:textId="77777777" w:rsidTr="00222EFC">
        <w:tc>
          <w:tcPr>
            <w:tcW w:w="421" w:type="dxa"/>
          </w:tcPr>
          <w:p w14:paraId="46AB2730" w14:textId="77777777" w:rsidR="00222EFC" w:rsidRPr="00222EFC" w:rsidRDefault="0033580A" w:rsidP="0033580A">
            <w:pPr>
              <w:pStyle w:val="a9"/>
              <w:ind w:left="-575" w:firstLine="567"/>
              <w:jc w:val="both"/>
              <w:rPr>
                <w:sz w:val="28"/>
                <w:szCs w:val="28"/>
                <w:lang w:eastAsia="uk-UA" w:bidi="uk-UA"/>
              </w:rPr>
            </w:pPr>
            <w:r>
              <w:rPr>
                <w:sz w:val="28"/>
                <w:szCs w:val="28"/>
                <w:lang w:eastAsia="uk-UA" w:bidi="uk-UA"/>
              </w:rPr>
              <w:t>4</w:t>
            </w:r>
          </w:p>
        </w:tc>
        <w:tc>
          <w:tcPr>
            <w:tcW w:w="5103" w:type="dxa"/>
          </w:tcPr>
          <w:p w14:paraId="2F0B2545" w14:textId="77777777" w:rsidR="00222EFC" w:rsidRPr="0033580A" w:rsidRDefault="00222EFC" w:rsidP="0033580A">
            <w:pPr>
              <w:pStyle w:val="a9"/>
              <w:ind w:firstLine="567"/>
              <w:jc w:val="both"/>
              <w:rPr>
                <w:sz w:val="22"/>
                <w:szCs w:val="28"/>
                <w:lang w:eastAsia="uk-UA" w:bidi="uk-UA"/>
              </w:rPr>
            </w:pPr>
            <w:r w:rsidRPr="0033580A">
              <w:rPr>
                <w:sz w:val="22"/>
                <w:szCs w:val="28"/>
                <w:lang w:eastAsia="uk-UA" w:bidi="uk-UA"/>
              </w:rPr>
              <w:t>Залишок справ на кінець звітного періоду</w:t>
            </w:r>
          </w:p>
        </w:tc>
        <w:tc>
          <w:tcPr>
            <w:tcW w:w="1418" w:type="dxa"/>
            <w:vAlign w:val="center"/>
          </w:tcPr>
          <w:p w14:paraId="59A190D2" w14:textId="77777777" w:rsidR="00222EFC" w:rsidRPr="0033580A" w:rsidRDefault="00222EFC" w:rsidP="0033580A">
            <w:pPr>
              <w:pStyle w:val="a9"/>
              <w:jc w:val="center"/>
              <w:rPr>
                <w:b/>
                <w:color w:val="C00000"/>
                <w:sz w:val="28"/>
                <w:szCs w:val="28"/>
                <w:lang w:eastAsia="uk-UA" w:bidi="uk-UA"/>
              </w:rPr>
            </w:pPr>
            <w:r w:rsidRPr="0033580A">
              <w:rPr>
                <w:b/>
                <w:color w:val="C00000"/>
                <w:sz w:val="28"/>
                <w:szCs w:val="28"/>
                <w:lang w:eastAsia="uk-UA" w:bidi="uk-UA"/>
              </w:rPr>
              <w:t>82</w:t>
            </w:r>
          </w:p>
        </w:tc>
        <w:tc>
          <w:tcPr>
            <w:tcW w:w="1446" w:type="dxa"/>
            <w:vAlign w:val="center"/>
          </w:tcPr>
          <w:p w14:paraId="263DB071" w14:textId="77777777" w:rsidR="00222EFC" w:rsidRPr="00222EFC" w:rsidRDefault="00222EFC" w:rsidP="0033580A">
            <w:pPr>
              <w:pStyle w:val="a9"/>
              <w:ind w:firstLine="33"/>
              <w:jc w:val="center"/>
              <w:rPr>
                <w:sz w:val="28"/>
                <w:szCs w:val="28"/>
                <w:lang w:eastAsia="uk-UA" w:bidi="uk-UA"/>
              </w:rPr>
            </w:pPr>
            <w:r w:rsidRPr="00222EFC">
              <w:rPr>
                <w:sz w:val="28"/>
                <w:szCs w:val="28"/>
                <w:lang w:eastAsia="uk-UA" w:bidi="uk-UA"/>
              </w:rPr>
              <w:t>128</w:t>
            </w:r>
          </w:p>
        </w:tc>
        <w:tc>
          <w:tcPr>
            <w:tcW w:w="1105" w:type="dxa"/>
            <w:vAlign w:val="center"/>
          </w:tcPr>
          <w:p w14:paraId="27A6A4F6" w14:textId="77777777" w:rsidR="00222EFC" w:rsidRPr="00222EFC" w:rsidRDefault="00222EFC" w:rsidP="0033580A">
            <w:pPr>
              <w:pStyle w:val="a9"/>
              <w:numPr>
                <w:ilvl w:val="0"/>
                <w:numId w:val="44"/>
              </w:numPr>
              <w:jc w:val="both"/>
              <w:rPr>
                <w:sz w:val="28"/>
                <w:szCs w:val="28"/>
                <w:lang w:eastAsia="uk-UA" w:bidi="uk-UA"/>
              </w:rPr>
            </w:pPr>
            <w:r w:rsidRPr="00222EFC">
              <w:rPr>
                <w:sz w:val="28"/>
                <w:szCs w:val="28"/>
                <w:lang w:eastAsia="uk-UA" w:bidi="uk-UA"/>
              </w:rPr>
              <w:t xml:space="preserve">46 </w:t>
            </w:r>
          </w:p>
        </w:tc>
      </w:tr>
    </w:tbl>
    <w:p w14:paraId="5F2E04F9" w14:textId="77777777" w:rsidR="00222EFC" w:rsidRPr="00222EFC" w:rsidRDefault="00222EFC" w:rsidP="00222EFC">
      <w:pPr>
        <w:pStyle w:val="a9"/>
        <w:jc w:val="both"/>
        <w:rPr>
          <w:b/>
          <w:sz w:val="28"/>
          <w:szCs w:val="28"/>
          <w:lang w:eastAsia="uk-UA" w:bidi="uk-UA"/>
        </w:rPr>
      </w:pPr>
    </w:p>
    <w:p w14:paraId="0381A21F" w14:textId="77777777" w:rsidR="00222EFC" w:rsidRPr="00222EFC" w:rsidRDefault="00222EFC" w:rsidP="00222EFC">
      <w:pPr>
        <w:pStyle w:val="a9"/>
        <w:jc w:val="both"/>
        <w:rPr>
          <w:b/>
          <w:sz w:val="28"/>
          <w:szCs w:val="28"/>
          <w:lang w:eastAsia="uk-UA" w:bidi="uk-UA"/>
        </w:rPr>
      </w:pPr>
    </w:p>
    <w:p w14:paraId="1F3534B0" w14:textId="77777777" w:rsidR="00222EFC" w:rsidRPr="00222EFC" w:rsidRDefault="00222EFC" w:rsidP="00222EFC">
      <w:pPr>
        <w:pStyle w:val="a9"/>
        <w:jc w:val="both"/>
        <w:rPr>
          <w:b/>
          <w:sz w:val="28"/>
          <w:szCs w:val="28"/>
          <w:lang w:eastAsia="uk-UA" w:bidi="uk-UA"/>
        </w:rPr>
      </w:pPr>
    </w:p>
    <w:tbl>
      <w:tblPr>
        <w:tblW w:w="9677" w:type="dxa"/>
        <w:tblInd w:w="134" w:type="dxa"/>
        <w:tblLayout w:type="fixed"/>
        <w:tblLook w:val="04A0" w:firstRow="1" w:lastRow="0" w:firstColumn="1" w:lastColumn="0" w:noHBand="0" w:noVBand="1"/>
      </w:tblPr>
      <w:tblGrid>
        <w:gridCol w:w="3577"/>
        <w:gridCol w:w="1544"/>
        <w:gridCol w:w="1408"/>
        <w:gridCol w:w="1139"/>
        <w:gridCol w:w="1085"/>
        <w:gridCol w:w="924"/>
      </w:tblGrid>
      <w:tr w:rsidR="00222EFC" w:rsidRPr="00222EFC" w14:paraId="170D39EA" w14:textId="77777777" w:rsidTr="0033580A">
        <w:trPr>
          <w:trHeight w:val="315"/>
        </w:trPr>
        <w:tc>
          <w:tcPr>
            <w:tcW w:w="9677" w:type="dxa"/>
            <w:gridSpan w:val="6"/>
            <w:tcBorders>
              <w:top w:val="nil"/>
              <w:left w:val="nil"/>
              <w:bottom w:val="nil"/>
              <w:right w:val="nil"/>
            </w:tcBorders>
            <w:noWrap/>
            <w:vAlign w:val="bottom"/>
            <w:hideMark/>
          </w:tcPr>
          <w:p w14:paraId="57330AF8" w14:textId="77777777" w:rsidR="0033580A" w:rsidRDefault="0033580A" w:rsidP="00222EFC">
            <w:pPr>
              <w:pStyle w:val="a9"/>
              <w:ind w:firstLine="567"/>
              <w:jc w:val="both"/>
              <w:rPr>
                <w:b/>
                <w:sz w:val="28"/>
                <w:szCs w:val="28"/>
                <w:lang w:eastAsia="uk-UA" w:bidi="uk-UA"/>
              </w:rPr>
            </w:pPr>
          </w:p>
          <w:p w14:paraId="5C38AD6D" w14:textId="77777777" w:rsidR="0033580A" w:rsidRDefault="0033580A" w:rsidP="00222EFC">
            <w:pPr>
              <w:pStyle w:val="a9"/>
              <w:ind w:firstLine="567"/>
              <w:jc w:val="both"/>
              <w:rPr>
                <w:b/>
                <w:sz w:val="28"/>
                <w:szCs w:val="28"/>
                <w:lang w:eastAsia="uk-UA" w:bidi="uk-UA"/>
              </w:rPr>
            </w:pPr>
          </w:p>
          <w:p w14:paraId="05620691" w14:textId="77777777" w:rsidR="00222EFC" w:rsidRPr="0033580A" w:rsidRDefault="00222EFC" w:rsidP="0033580A">
            <w:pPr>
              <w:pStyle w:val="a9"/>
              <w:ind w:firstLine="567"/>
              <w:jc w:val="center"/>
              <w:rPr>
                <w:b/>
                <w:color w:val="0070C0"/>
                <w:sz w:val="28"/>
                <w:szCs w:val="28"/>
                <w:lang w:eastAsia="uk-UA" w:bidi="uk-UA"/>
              </w:rPr>
            </w:pPr>
            <w:r w:rsidRPr="0033580A">
              <w:rPr>
                <w:b/>
                <w:color w:val="0070C0"/>
                <w:sz w:val="28"/>
                <w:szCs w:val="28"/>
                <w:lang w:eastAsia="uk-UA" w:bidi="uk-UA"/>
              </w:rPr>
              <w:t>Кількість справ, що розглянуті понад строки, встановлені процесуальним законодавством у 2024 році</w:t>
            </w:r>
          </w:p>
          <w:p w14:paraId="1CA2A598" w14:textId="77777777" w:rsidR="00222EFC" w:rsidRPr="00222EFC" w:rsidRDefault="00222EFC" w:rsidP="00222EFC">
            <w:pPr>
              <w:pStyle w:val="a9"/>
              <w:ind w:firstLine="567"/>
              <w:rPr>
                <w:sz w:val="28"/>
                <w:szCs w:val="28"/>
                <w:lang w:eastAsia="uk-UA" w:bidi="uk-UA"/>
              </w:rPr>
            </w:pPr>
          </w:p>
          <w:p w14:paraId="26B7858C" w14:textId="77777777" w:rsidR="00222EFC" w:rsidRPr="00222EFC" w:rsidRDefault="00222EFC" w:rsidP="00222EFC">
            <w:pPr>
              <w:pStyle w:val="a9"/>
              <w:ind w:firstLine="567"/>
              <w:rPr>
                <w:sz w:val="28"/>
                <w:szCs w:val="28"/>
                <w:lang w:eastAsia="uk-UA" w:bidi="uk-UA"/>
              </w:rPr>
            </w:pPr>
            <w:r w:rsidRPr="00222EFC">
              <w:rPr>
                <w:sz w:val="28"/>
                <w:szCs w:val="28"/>
                <w:lang w:eastAsia="uk-UA" w:bidi="uk-UA"/>
              </w:rPr>
              <w:t>Інформацію про кількість справ, що розглянуті понад строки, встановлені процесуальним законодавством у 2024 році наведено нижче в таблиці</w:t>
            </w:r>
          </w:p>
          <w:p w14:paraId="698B10B7" w14:textId="77777777" w:rsidR="00222EFC" w:rsidRPr="00222EFC" w:rsidRDefault="00222EFC" w:rsidP="00222EFC">
            <w:pPr>
              <w:pStyle w:val="a9"/>
              <w:ind w:firstLine="567"/>
              <w:rPr>
                <w:sz w:val="28"/>
                <w:szCs w:val="28"/>
                <w:lang w:val="ru-RU" w:eastAsia="uk-UA" w:bidi="uk-UA"/>
              </w:rPr>
            </w:pPr>
          </w:p>
        </w:tc>
      </w:tr>
      <w:tr w:rsidR="00222EFC" w:rsidRPr="00222EFC" w14:paraId="5F0D8B84" w14:textId="77777777" w:rsidTr="0033580A">
        <w:trPr>
          <w:trHeight w:val="330"/>
        </w:trPr>
        <w:tc>
          <w:tcPr>
            <w:tcW w:w="3577" w:type="dxa"/>
            <w:vMerge w:val="restart"/>
            <w:tcBorders>
              <w:top w:val="single" w:sz="4" w:space="0" w:color="auto"/>
              <w:left w:val="single" w:sz="4" w:space="0" w:color="auto"/>
              <w:bottom w:val="single" w:sz="4" w:space="0" w:color="000000"/>
              <w:right w:val="single" w:sz="4" w:space="0" w:color="000000"/>
            </w:tcBorders>
            <w:vAlign w:val="center"/>
            <w:hideMark/>
          </w:tcPr>
          <w:p w14:paraId="71737C07" w14:textId="77777777" w:rsidR="00222EFC" w:rsidRPr="0033580A" w:rsidRDefault="00222EFC" w:rsidP="0033580A">
            <w:pPr>
              <w:pStyle w:val="a9"/>
              <w:jc w:val="center"/>
              <w:rPr>
                <w:b/>
                <w:bCs/>
                <w:iCs/>
                <w:szCs w:val="28"/>
                <w:lang w:eastAsia="uk-UA" w:bidi="uk-UA"/>
              </w:rPr>
            </w:pPr>
            <w:r w:rsidRPr="0033580A">
              <w:rPr>
                <w:b/>
                <w:bCs/>
                <w:iCs/>
                <w:szCs w:val="28"/>
                <w:lang w:eastAsia="uk-UA" w:bidi="uk-UA"/>
              </w:rPr>
              <w:lastRenderedPageBreak/>
              <w:t>Справи і матеріали</w:t>
            </w:r>
          </w:p>
        </w:tc>
        <w:tc>
          <w:tcPr>
            <w:tcW w:w="6100" w:type="dxa"/>
            <w:gridSpan w:val="5"/>
            <w:tcBorders>
              <w:top w:val="single" w:sz="4" w:space="0" w:color="auto"/>
              <w:left w:val="nil"/>
              <w:bottom w:val="single" w:sz="4" w:space="0" w:color="auto"/>
              <w:right w:val="single" w:sz="4" w:space="0" w:color="000000"/>
            </w:tcBorders>
            <w:noWrap/>
            <w:vAlign w:val="center"/>
            <w:hideMark/>
          </w:tcPr>
          <w:p w14:paraId="766A1752" w14:textId="77777777" w:rsidR="00222EFC" w:rsidRPr="0033580A" w:rsidRDefault="00222EFC" w:rsidP="0033580A">
            <w:pPr>
              <w:pStyle w:val="a9"/>
              <w:jc w:val="center"/>
              <w:rPr>
                <w:b/>
                <w:bCs/>
                <w:szCs w:val="28"/>
                <w:lang w:eastAsia="uk-UA" w:bidi="uk-UA"/>
              </w:rPr>
            </w:pPr>
            <w:r w:rsidRPr="0033580A">
              <w:rPr>
                <w:b/>
                <w:bCs/>
                <w:szCs w:val="28"/>
                <w:lang w:eastAsia="uk-UA" w:bidi="uk-UA"/>
              </w:rPr>
              <w:t>Кількість закінчених провадженням справ</w:t>
            </w:r>
          </w:p>
        </w:tc>
      </w:tr>
      <w:tr w:rsidR="00222EFC" w:rsidRPr="00222EFC" w14:paraId="533C2E8A" w14:textId="77777777" w:rsidTr="0033580A">
        <w:trPr>
          <w:trHeight w:val="900"/>
        </w:trPr>
        <w:tc>
          <w:tcPr>
            <w:tcW w:w="3577" w:type="dxa"/>
            <w:vMerge/>
            <w:tcBorders>
              <w:top w:val="single" w:sz="4" w:space="0" w:color="auto"/>
              <w:left w:val="single" w:sz="4" w:space="0" w:color="auto"/>
              <w:bottom w:val="single" w:sz="4" w:space="0" w:color="000000"/>
              <w:right w:val="single" w:sz="4" w:space="0" w:color="000000"/>
            </w:tcBorders>
            <w:vAlign w:val="center"/>
            <w:hideMark/>
          </w:tcPr>
          <w:p w14:paraId="25AE21FE" w14:textId="77777777" w:rsidR="00222EFC" w:rsidRPr="0033580A" w:rsidRDefault="00222EFC" w:rsidP="0033580A">
            <w:pPr>
              <w:pStyle w:val="a9"/>
              <w:jc w:val="center"/>
              <w:rPr>
                <w:b/>
                <w:bCs/>
                <w:iCs/>
                <w:szCs w:val="28"/>
                <w:lang w:eastAsia="uk-UA" w:bidi="uk-UA"/>
              </w:rPr>
            </w:pPr>
          </w:p>
        </w:tc>
        <w:tc>
          <w:tcPr>
            <w:tcW w:w="1544" w:type="dxa"/>
            <w:tcBorders>
              <w:top w:val="nil"/>
              <w:left w:val="nil"/>
              <w:bottom w:val="single" w:sz="4" w:space="0" w:color="auto"/>
              <w:right w:val="single" w:sz="4" w:space="0" w:color="auto"/>
            </w:tcBorders>
            <w:vAlign w:val="center"/>
            <w:hideMark/>
          </w:tcPr>
          <w:p w14:paraId="245ADB5A" w14:textId="77777777" w:rsidR="00222EFC" w:rsidRPr="0033580A" w:rsidRDefault="00222EFC" w:rsidP="0033580A">
            <w:pPr>
              <w:pStyle w:val="a9"/>
              <w:jc w:val="center"/>
              <w:rPr>
                <w:iCs/>
                <w:szCs w:val="28"/>
                <w:lang w:eastAsia="uk-UA" w:bidi="uk-UA"/>
              </w:rPr>
            </w:pPr>
            <w:r w:rsidRPr="0033580A">
              <w:rPr>
                <w:iCs/>
                <w:szCs w:val="28"/>
                <w:lang w:eastAsia="uk-UA" w:bidi="uk-UA"/>
              </w:rPr>
              <w:t>до 3 міс. включно</w:t>
            </w:r>
          </w:p>
        </w:tc>
        <w:tc>
          <w:tcPr>
            <w:tcW w:w="1408" w:type="dxa"/>
            <w:tcBorders>
              <w:top w:val="nil"/>
              <w:left w:val="nil"/>
              <w:bottom w:val="single" w:sz="4" w:space="0" w:color="auto"/>
              <w:right w:val="single" w:sz="4" w:space="0" w:color="auto"/>
            </w:tcBorders>
            <w:vAlign w:val="center"/>
            <w:hideMark/>
          </w:tcPr>
          <w:p w14:paraId="4C9DC983" w14:textId="77777777" w:rsidR="00222EFC" w:rsidRPr="0033580A" w:rsidRDefault="00222EFC" w:rsidP="0033580A">
            <w:pPr>
              <w:pStyle w:val="a9"/>
              <w:jc w:val="center"/>
              <w:rPr>
                <w:iCs/>
                <w:szCs w:val="28"/>
                <w:lang w:eastAsia="uk-UA" w:bidi="uk-UA"/>
              </w:rPr>
            </w:pPr>
            <w:r w:rsidRPr="0033580A">
              <w:rPr>
                <w:iCs/>
                <w:szCs w:val="28"/>
                <w:lang w:eastAsia="uk-UA" w:bidi="uk-UA"/>
              </w:rPr>
              <w:t>понад 3 міс. до 1 року включно</w:t>
            </w:r>
          </w:p>
        </w:tc>
        <w:tc>
          <w:tcPr>
            <w:tcW w:w="1139" w:type="dxa"/>
            <w:tcBorders>
              <w:top w:val="nil"/>
              <w:left w:val="nil"/>
              <w:bottom w:val="single" w:sz="4" w:space="0" w:color="auto"/>
              <w:right w:val="single" w:sz="4" w:space="0" w:color="auto"/>
            </w:tcBorders>
            <w:vAlign w:val="center"/>
            <w:hideMark/>
          </w:tcPr>
          <w:p w14:paraId="5C487ACF" w14:textId="77777777" w:rsidR="00222EFC" w:rsidRPr="0033580A" w:rsidRDefault="00222EFC" w:rsidP="0033580A">
            <w:pPr>
              <w:pStyle w:val="a9"/>
              <w:jc w:val="center"/>
              <w:rPr>
                <w:iCs/>
                <w:szCs w:val="28"/>
                <w:lang w:eastAsia="uk-UA" w:bidi="uk-UA"/>
              </w:rPr>
            </w:pPr>
            <w:r w:rsidRPr="0033580A">
              <w:rPr>
                <w:iCs/>
                <w:szCs w:val="28"/>
                <w:lang w:eastAsia="uk-UA" w:bidi="uk-UA"/>
              </w:rPr>
              <w:t>понад 1 рік до 2-х років включно</w:t>
            </w:r>
          </w:p>
        </w:tc>
        <w:tc>
          <w:tcPr>
            <w:tcW w:w="1085" w:type="dxa"/>
            <w:tcBorders>
              <w:top w:val="nil"/>
              <w:left w:val="nil"/>
              <w:bottom w:val="single" w:sz="4" w:space="0" w:color="auto"/>
              <w:right w:val="single" w:sz="4" w:space="0" w:color="auto"/>
            </w:tcBorders>
            <w:vAlign w:val="center"/>
            <w:hideMark/>
          </w:tcPr>
          <w:p w14:paraId="639C3755" w14:textId="77777777" w:rsidR="00222EFC" w:rsidRPr="0033580A" w:rsidRDefault="00222EFC" w:rsidP="0033580A">
            <w:pPr>
              <w:pStyle w:val="a9"/>
              <w:jc w:val="center"/>
              <w:rPr>
                <w:iCs/>
                <w:szCs w:val="28"/>
                <w:lang w:eastAsia="uk-UA" w:bidi="uk-UA"/>
              </w:rPr>
            </w:pPr>
            <w:r w:rsidRPr="0033580A">
              <w:rPr>
                <w:iCs/>
                <w:szCs w:val="28"/>
                <w:lang w:eastAsia="uk-UA" w:bidi="uk-UA"/>
              </w:rPr>
              <w:t>понад 2-х років до   3-х років включно</w:t>
            </w:r>
          </w:p>
        </w:tc>
        <w:tc>
          <w:tcPr>
            <w:tcW w:w="924" w:type="dxa"/>
            <w:tcBorders>
              <w:top w:val="nil"/>
              <w:left w:val="nil"/>
              <w:bottom w:val="single" w:sz="4" w:space="0" w:color="auto"/>
              <w:right w:val="single" w:sz="4" w:space="0" w:color="auto"/>
            </w:tcBorders>
            <w:vAlign w:val="center"/>
            <w:hideMark/>
          </w:tcPr>
          <w:p w14:paraId="7B039370" w14:textId="77777777" w:rsidR="00222EFC" w:rsidRPr="0033580A" w:rsidRDefault="00222EFC" w:rsidP="0033580A">
            <w:pPr>
              <w:pStyle w:val="a9"/>
              <w:jc w:val="center"/>
              <w:rPr>
                <w:iCs/>
                <w:szCs w:val="28"/>
                <w:lang w:eastAsia="uk-UA" w:bidi="uk-UA"/>
              </w:rPr>
            </w:pPr>
            <w:r w:rsidRPr="0033580A">
              <w:rPr>
                <w:iCs/>
                <w:szCs w:val="28"/>
                <w:lang w:eastAsia="uk-UA" w:bidi="uk-UA"/>
              </w:rPr>
              <w:t>понад 3 роки</w:t>
            </w:r>
          </w:p>
        </w:tc>
      </w:tr>
      <w:tr w:rsidR="00222EFC" w:rsidRPr="00222EFC" w14:paraId="6AA20EA5" w14:textId="77777777" w:rsidTr="0033580A">
        <w:trPr>
          <w:trHeight w:val="270"/>
        </w:trPr>
        <w:tc>
          <w:tcPr>
            <w:tcW w:w="3577" w:type="dxa"/>
            <w:tcBorders>
              <w:top w:val="single" w:sz="4" w:space="0" w:color="auto"/>
              <w:left w:val="single" w:sz="4" w:space="0" w:color="auto"/>
              <w:bottom w:val="single" w:sz="4" w:space="0" w:color="auto"/>
              <w:right w:val="single" w:sz="4" w:space="0" w:color="auto"/>
            </w:tcBorders>
            <w:vAlign w:val="center"/>
            <w:hideMark/>
          </w:tcPr>
          <w:p w14:paraId="46D251E7" w14:textId="77777777" w:rsidR="00222EFC" w:rsidRPr="0033580A" w:rsidRDefault="00222EFC" w:rsidP="0033580A">
            <w:pPr>
              <w:pStyle w:val="a9"/>
              <w:ind w:hanging="75"/>
              <w:jc w:val="both"/>
              <w:rPr>
                <w:sz w:val="24"/>
                <w:szCs w:val="28"/>
                <w:lang w:eastAsia="uk-UA" w:bidi="uk-UA"/>
              </w:rPr>
            </w:pPr>
            <w:r w:rsidRPr="0033580A">
              <w:rPr>
                <w:sz w:val="24"/>
                <w:szCs w:val="28"/>
                <w:lang w:eastAsia="uk-UA" w:bidi="uk-UA"/>
              </w:rPr>
              <w:t>кримінального судочинства</w:t>
            </w:r>
          </w:p>
        </w:tc>
        <w:tc>
          <w:tcPr>
            <w:tcW w:w="1544" w:type="dxa"/>
            <w:tcBorders>
              <w:top w:val="nil"/>
              <w:left w:val="nil"/>
              <w:bottom w:val="single" w:sz="4" w:space="0" w:color="auto"/>
              <w:right w:val="single" w:sz="4" w:space="0" w:color="auto"/>
            </w:tcBorders>
            <w:vAlign w:val="center"/>
          </w:tcPr>
          <w:p w14:paraId="0D9CE8BB" w14:textId="77777777" w:rsidR="00222EFC" w:rsidRPr="00222EFC" w:rsidRDefault="00222EFC" w:rsidP="0033580A">
            <w:pPr>
              <w:pStyle w:val="a9"/>
              <w:jc w:val="center"/>
              <w:rPr>
                <w:sz w:val="28"/>
                <w:szCs w:val="28"/>
                <w:lang w:eastAsia="uk-UA" w:bidi="uk-UA"/>
              </w:rPr>
            </w:pPr>
            <w:r w:rsidRPr="00222EFC">
              <w:rPr>
                <w:sz w:val="28"/>
                <w:szCs w:val="28"/>
                <w:lang w:eastAsia="uk-UA" w:bidi="uk-UA"/>
              </w:rPr>
              <w:t>1041</w:t>
            </w:r>
          </w:p>
        </w:tc>
        <w:tc>
          <w:tcPr>
            <w:tcW w:w="1408" w:type="dxa"/>
            <w:tcBorders>
              <w:top w:val="nil"/>
              <w:left w:val="nil"/>
              <w:bottom w:val="single" w:sz="4" w:space="0" w:color="auto"/>
              <w:right w:val="single" w:sz="4" w:space="0" w:color="auto"/>
            </w:tcBorders>
            <w:vAlign w:val="center"/>
          </w:tcPr>
          <w:p w14:paraId="5799114B" w14:textId="77777777" w:rsidR="00222EFC" w:rsidRPr="00222EFC" w:rsidRDefault="00222EFC" w:rsidP="0033580A">
            <w:pPr>
              <w:pStyle w:val="a9"/>
              <w:jc w:val="center"/>
              <w:rPr>
                <w:sz w:val="28"/>
                <w:szCs w:val="28"/>
                <w:lang w:eastAsia="uk-UA" w:bidi="uk-UA"/>
              </w:rPr>
            </w:pPr>
            <w:r w:rsidRPr="00222EFC">
              <w:rPr>
                <w:sz w:val="28"/>
                <w:szCs w:val="28"/>
                <w:lang w:eastAsia="uk-UA" w:bidi="uk-UA"/>
              </w:rPr>
              <w:t>68</w:t>
            </w:r>
          </w:p>
        </w:tc>
        <w:tc>
          <w:tcPr>
            <w:tcW w:w="1139" w:type="dxa"/>
            <w:tcBorders>
              <w:top w:val="nil"/>
              <w:left w:val="nil"/>
              <w:bottom w:val="single" w:sz="4" w:space="0" w:color="auto"/>
              <w:right w:val="single" w:sz="4" w:space="0" w:color="auto"/>
            </w:tcBorders>
            <w:vAlign w:val="center"/>
          </w:tcPr>
          <w:p w14:paraId="26394F67" w14:textId="77777777" w:rsidR="00222EFC" w:rsidRPr="00222EFC" w:rsidRDefault="00222EFC" w:rsidP="0033580A">
            <w:pPr>
              <w:pStyle w:val="a9"/>
              <w:jc w:val="center"/>
              <w:rPr>
                <w:sz w:val="28"/>
                <w:szCs w:val="28"/>
                <w:lang w:eastAsia="uk-UA" w:bidi="uk-UA"/>
              </w:rPr>
            </w:pPr>
            <w:r w:rsidRPr="00222EFC">
              <w:rPr>
                <w:sz w:val="28"/>
                <w:szCs w:val="28"/>
                <w:lang w:eastAsia="uk-UA" w:bidi="uk-UA"/>
              </w:rPr>
              <w:t>10</w:t>
            </w:r>
          </w:p>
        </w:tc>
        <w:tc>
          <w:tcPr>
            <w:tcW w:w="1085" w:type="dxa"/>
            <w:tcBorders>
              <w:top w:val="nil"/>
              <w:left w:val="nil"/>
              <w:bottom w:val="single" w:sz="4" w:space="0" w:color="auto"/>
              <w:right w:val="single" w:sz="4" w:space="0" w:color="auto"/>
            </w:tcBorders>
            <w:vAlign w:val="center"/>
          </w:tcPr>
          <w:p w14:paraId="7FA7DE22" w14:textId="77777777" w:rsidR="00222EFC" w:rsidRPr="00222EFC" w:rsidRDefault="00222EFC" w:rsidP="0033580A">
            <w:pPr>
              <w:pStyle w:val="a9"/>
              <w:jc w:val="center"/>
              <w:rPr>
                <w:sz w:val="28"/>
                <w:szCs w:val="28"/>
                <w:lang w:eastAsia="uk-UA" w:bidi="uk-UA"/>
              </w:rPr>
            </w:pPr>
            <w:r w:rsidRPr="00222EFC">
              <w:rPr>
                <w:sz w:val="28"/>
                <w:szCs w:val="28"/>
                <w:lang w:eastAsia="uk-UA" w:bidi="uk-UA"/>
              </w:rPr>
              <w:t>4</w:t>
            </w:r>
          </w:p>
        </w:tc>
        <w:tc>
          <w:tcPr>
            <w:tcW w:w="924" w:type="dxa"/>
            <w:tcBorders>
              <w:top w:val="nil"/>
              <w:left w:val="nil"/>
              <w:bottom w:val="single" w:sz="4" w:space="0" w:color="auto"/>
              <w:right w:val="single" w:sz="4" w:space="0" w:color="auto"/>
            </w:tcBorders>
            <w:vAlign w:val="center"/>
          </w:tcPr>
          <w:p w14:paraId="6601B5A3" w14:textId="77777777" w:rsidR="00222EFC" w:rsidRPr="00222EFC" w:rsidRDefault="00222EFC" w:rsidP="0033580A">
            <w:pPr>
              <w:pStyle w:val="a9"/>
              <w:jc w:val="center"/>
              <w:rPr>
                <w:sz w:val="28"/>
                <w:szCs w:val="28"/>
                <w:lang w:eastAsia="uk-UA" w:bidi="uk-UA"/>
              </w:rPr>
            </w:pPr>
            <w:r w:rsidRPr="00222EFC">
              <w:rPr>
                <w:sz w:val="28"/>
                <w:szCs w:val="28"/>
                <w:lang w:eastAsia="uk-UA" w:bidi="uk-UA"/>
              </w:rPr>
              <w:t>5</w:t>
            </w:r>
          </w:p>
        </w:tc>
      </w:tr>
      <w:tr w:rsidR="00222EFC" w:rsidRPr="00222EFC" w14:paraId="1A63E3A0" w14:textId="77777777" w:rsidTr="0033580A">
        <w:trPr>
          <w:trHeight w:val="270"/>
        </w:trPr>
        <w:tc>
          <w:tcPr>
            <w:tcW w:w="3577" w:type="dxa"/>
            <w:tcBorders>
              <w:top w:val="single" w:sz="4" w:space="0" w:color="auto"/>
              <w:left w:val="single" w:sz="4" w:space="0" w:color="auto"/>
              <w:bottom w:val="single" w:sz="4" w:space="0" w:color="auto"/>
              <w:right w:val="single" w:sz="4" w:space="0" w:color="auto"/>
            </w:tcBorders>
            <w:vAlign w:val="center"/>
            <w:hideMark/>
          </w:tcPr>
          <w:p w14:paraId="6618C760" w14:textId="77777777" w:rsidR="00222EFC" w:rsidRPr="0033580A" w:rsidRDefault="00222EFC" w:rsidP="0033580A">
            <w:pPr>
              <w:pStyle w:val="a9"/>
              <w:ind w:hanging="75"/>
              <w:jc w:val="both"/>
              <w:rPr>
                <w:sz w:val="24"/>
                <w:szCs w:val="28"/>
                <w:lang w:eastAsia="uk-UA" w:bidi="uk-UA"/>
              </w:rPr>
            </w:pPr>
            <w:r w:rsidRPr="0033580A">
              <w:rPr>
                <w:sz w:val="24"/>
                <w:szCs w:val="28"/>
                <w:lang w:eastAsia="uk-UA" w:bidi="uk-UA"/>
              </w:rPr>
              <w:t>адміністративного судочинства</w:t>
            </w:r>
          </w:p>
        </w:tc>
        <w:tc>
          <w:tcPr>
            <w:tcW w:w="1544" w:type="dxa"/>
            <w:tcBorders>
              <w:top w:val="nil"/>
              <w:left w:val="nil"/>
              <w:bottom w:val="single" w:sz="4" w:space="0" w:color="auto"/>
              <w:right w:val="single" w:sz="4" w:space="0" w:color="auto"/>
            </w:tcBorders>
            <w:vAlign w:val="center"/>
          </w:tcPr>
          <w:p w14:paraId="5FA59C3E" w14:textId="77777777" w:rsidR="00222EFC" w:rsidRPr="00222EFC" w:rsidRDefault="00222EFC" w:rsidP="0033580A">
            <w:pPr>
              <w:pStyle w:val="a9"/>
              <w:jc w:val="center"/>
              <w:rPr>
                <w:sz w:val="28"/>
                <w:szCs w:val="28"/>
                <w:lang w:eastAsia="uk-UA" w:bidi="uk-UA"/>
              </w:rPr>
            </w:pPr>
            <w:r w:rsidRPr="00222EFC">
              <w:rPr>
                <w:sz w:val="28"/>
                <w:szCs w:val="28"/>
                <w:lang w:eastAsia="uk-UA" w:bidi="uk-UA"/>
              </w:rPr>
              <w:t>29</w:t>
            </w:r>
          </w:p>
        </w:tc>
        <w:tc>
          <w:tcPr>
            <w:tcW w:w="1408" w:type="dxa"/>
            <w:tcBorders>
              <w:top w:val="nil"/>
              <w:left w:val="nil"/>
              <w:bottom w:val="single" w:sz="4" w:space="0" w:color="auto"/>
              <w:right w:val="single" w:sz="4" w:space="0" w:color="auto"/>
            </w:tcBorders>
            <w:vAlign w:val="center"/>
          </w:tcPr>
          <w:p w14:paraId="6F67E5B7" w14:textId="77777777" w:rsidR="00222EFC" w:rsidRPr="00222EFC" w:rsidRDefault="00222EFC" w:rsidP="0033580A">
            <w:pPr>
              <w:pStyle w:val="a9"/>
              <w:jc w:val="center"/>
              <w:rPr>
                <w:sz w:val="28"/>
                <w:szCs w:val="28"/>
                <w:lang w:eastAsia="uk-UA" w:bidi="uk-UA"/>
              </w:rPr>
            </w:pPr>
            <w:r w:rsidRPr="00222EFC">
              <w:rPr>
                <w:sz w:val="28"/>
                <w:szCs w:val="28"/>
                <w:lang w:eastAsia="uk-UA" w:bidi="uk-UA"/>
              </w:rPr>
              <w:t>5</w:t>
            </w:r>
          </w:p>
        </w:tc>
        <w:tc>
          <w:tcPr>
            <w:tcW w:w="1139" w:type="dxa"/>
            <w:tcBorders>
              <w:top w:val="nil"/>
              <w:left w:val="nil"/>
              <w:bottom w:val="single" w:sz="4" w:space="0" w:color="auto"/>
              <w:right w:val="single" w:sz="4" w:space="0" w:color="auto"/>
            </w:tcBorders>
            <w:vAlign w:val="center"/>
          </w:tcPr>
          <w:p w14:paraId="7FE48C98" w14:textId="77777777" w:rsidR="00222EFC" w:rsidRPr="00222EFC" w:rsidRDefault="00222EFC" w:rsidP="0033580A">
            <w:pPr>
              <w:pStyle w:val="a9"/>
              <w:jc w:val="center"/>
              <w:rPr>
                <w:sz w:val="28"/>
                <w:szCs w:val="28"/>
                <w:lang w:eastAsia="uk-UA" w:bidi="uk-UA"/>
              </w:rPr>
            </w:pPr>
            <w:r w:rsidRPr="00222EFC">
              <w:rPr>
                <w:sz w:val="28"/>
                <w:szCs w:val="28"/>
                <w:lang w:eastAsia="uk-UA" w:bidi="uk-UA"/>
              </w:rPr>
              <w:t>0</w:t>
            </w:r>
          </w:p>
        </w:tc>
        <w:tc>
          <w:tcPr>
            <w:tcW w:w="1085" w:type="dxa"/>
            <w:tcBorders>
              <w:top w:val="nil"/>
              <w:left w:val="nil"/>
              <w:bottom w:val="single" w:sz="4" w:space="0" w:color="auto"/>
              <w:right w:val="single" w:sz="4" w:space="0" w:color="auto"/>
            </w:tcBorders>
            <w:vAlign w:val="center"/>
          </w:tcPr>
          <w:p w14:paraId="7DF2B1CE" w14:textId="77777777" w:rsidR="00222EFC" w:rsidRPr="00222EFC" w:rsidRDefault="00222EFC" w:rsidP="0033580A">
            <w:pPr>
              <w:pStyle w:val="a9"/>
              <w:jc w:val="center"/>
              <w:rPr>
                <w:sz w:val="28"/>
                <w:szCs w:val="28"/>
                <w:lang w:eastAsia="uk-UA" w:bidi="uk-UA"/>
              </w:rPr>
            </w:pPr>
            <w:r w:rsidRPr="00222EFC">
              <w:rPr>
                <w:sz w:val="28"/>
                <w:szCs w:val="28"/>
                <w:lang w:eastAsia="uk-UA" w:bidi="uk-UA"/>
              </w:rPr>
              <w:t>0</w:t>
            </w:r>
          </w:p>
        </w:tc>
        <w:tc>
          <w:tcPr>
            <w:tcW w:w="924" w:type="dxa"/>
            <w:tcBorders>
              <w:top w:val="nil"/>
              <w:left w:val="nil"/>
              <w:bottom w:val="single" w:sz="4" w:space="0" w:color="auto"/>
              <w:right w:val="single" w:sz="4" w:space="0" w:color="auto"/>
            </w:tcBorders>
            <w:vAlign w:val="center"/>
          </w:tcPr>
          <w:p w14:paraId="629C1F26" w14:textId="77777777" w:rsidR="00222EFC" w:rsidRPr="00222EFC" w:rsidRDefault="00222EFC" w:rsidP="0033580A">
            <w:pPr>
              <w:pStyle w:val="a9"/>
              <w:jc w:val="center"/>
              <w:rPr>
                <w:sz w:val="28"/>
                <w:szCs w:val="28"/>
                <w:lang w:eastAsia="uk-UA" w:bidi="uk-UA"/>
              </w:rPr>
            </w:pPr>
            <w:r w:rsidRPr="00222EFC">
              <w:rPr>
                <w:sz w:val="28"/>
                <w:szCs w:val="28"/>
                <w:lang w:eastAsia="uk-UA" w:bidi="uk-UA"/>
              </w:rPr>
              <w:t>0</w:t>
            </w:r>
          </w:p>
        </w:tc>
      </w:tr>
      <w:tr w:rsidR="00222EFC" w:rsidRPr="00222EFC" w14:paraId="17D0984E" w14:textId="77777777" w:rsidTr="0033580A">
        <w:trPr>
          <w:trHeight w:val="270"/>
        </w:trPr>
        <w:tc>
          <w:tcPr>
            <w:tcW w:w="3577" w:type="dxa"/>
            <w:tcBorders>
              <w:top w:val="single" w:sz="4" w:space="0" w:color="auto"/>
              <w:left w:val="single" w:sz="4" w:space="0" w:color="auto"/>
              <w:bottom w:val="single" w:sz="4" w:space="0" w:color="auto"/>
              <w:right w:val="single" w:sz="4" w:space="0" w:color="auto"/>
            </w:tcBorders>
            <w:vAlign w:val="center"/>
            <w:hideMark/>
          </w:tcPr>
          <w:p w14:paraId="05203D68" w14:textId="77777777" w:rsidR="00222EFC" w:rsidRPr="0033580A" w:rsidRDefault="00222EFC" w:rsidP="0033580A">
            <w:pPr>
              <w:pStyle w:val="a9"/>
              <w:ind w:hanging="75"/>
              <w:jc w:val="both"/>
              <w:rPr>
                <w:sz w:val="24"/>
                <w:szCs w:val="28"/>
                <w:lang w:eastAsia="uk-UA" w:bidi="uk-UA"/>
              </w:rPr>
            </w:pPr>
            <w:r w:rsidRPr="0033580A">
              <w:rPr>
                <w:sz w:val="24"/>
                <w:szCs w:val="28"/>
                <w:lang w:eastAsia="uk-UA" w:bidi="uk-UA"/>
              </w:rPr>
              <w:t>цивільного судочинства</w:t>
            </w:r>
          </w:p>
        </w:tc>
        <w:tc>
          <w:tcPr>
            <w:tcW w:w="1544" w:type="dxa"/>
            <w:tcBorders>
              <w:top w:val="nil"/>
              <w:left w:val="nil"/>
              <w:bottom w:val="single" w:sz="4" w:space="0" w:color="auto"/>
              <w:right w:val="single" w:sz="4" w:space="0" w:color="auto"/>
            </w:tcBorders>
            <w:vAlign w:val="center"/>
          </w:tcPr>
          <w:p w14:paraId="40E06ED0" w14:textId="77777777" w:rsidR="00222EFC" w:rsidRPr="00222EFC" w:rsidRDefault="00222EFC" w:rsidP="0033580A">
            <w:pPr>
              <w:pStyle w:val="a9"/>
              <w:jc w:val="center"/>
              <w:rPr>
                <w:sz w:val="28"/>
                <w:szCs w:val="28"/>
                <w:lang w:eastAsia="uk-UA" w:bidi="uk-UA"/>
              </w:rPr>
            </w:pPr>
            <w:r w:rsidRPr="00222EFC">
              <w:rPr>
                <w:sz w:val="28"/>
                <w:szCs w:val="28"/>
                <w:lang w:eastAsia="uk-UA" w:bidi="uk-UA"/>
              </w:rPr>
              <w:t>1459</w:t>
            </w:r>
          </w:p>
        </w:tc>
        <w:tc>
          <w:tcPr>
            <w:tcW w:w="1408" w:type="dxa"/>
            <w:tcBorders>
              <w:top w:val="nil"/>
              <w:left w:val="nil"/>
              <w:bottom w:val="single" w:sz="4" w:space="0" w:color="auto"/>
              <w:right w:val="single" w:sz="4" w:space="0" w:color="auto"/>
            </w:tcBorders>
            <w:vAlign w:val="center"/>
          </w:tcPr>
          <w:p w14:paraId="7D07E598" w14:textId="77777777" w:rsidR="00222EFC" w:rsidRPr="00222EFC" w:rsidRDefault="00222EFC" w:rsidP="0033580A">
            <w:pPr>
              <w:pStyle w:val="a9"/>
              <w:jc w:val="center"/>
              <w:rPr>
                <w:sz w:val="28"/>
                <w:szCs w:val="28"/>
                <w:lang w:eastAsia="uk-UA" w:bidi="uk-UA"/>
              </w:rPr>
            </w:pPr>
            <w:r w:rsidRPr="00222EFC">
              <w:rPr>
                <w:sz w:val="28"/>
                <w:szCs w:val="28"/>
                <w:lang w:eastAsia="uk-UA" w:bidi="uk-UA"/>
              </w:rPr>
              <w:t>406</w:t>
            </w:r>
          </w:p>
        </w:tc>
        <w:tc>
          <w:tcPr>
            <w:tcW w:w="1139" w:type="dxa"/>
            <w:tcBorders>
              <w:top w:val="nil"/>
              <w:left w:val="nil"/>
              <w:bottom w:val="single" w:sz="4" w:space="0" w:color="auto"/>
              <w:right w:val="single" w:sz="4" w:space="0" w:color="auto"/>
            </w:tcBorders>
            <w:vAlign w:val="center"/>
          </w:tcPr>
          <w:p w14:paraId="32FFF5BA" w14:textId="77777777" w:rsidR="00222EFC" w:rsidRPr="00222EFC" w:rsidRDefault="00222EFC" w:rsidP="0033580A">
            <w:pPr>
              <w:pStyle w:val="a9"/>
              <w:jc w:val="center"/>
              <w:rPr>
                <w:sz w:val="28"/>
                <w:szCs w:val="28"/>
                <w:lang w:eastAsia="uk-UA" w:bidi="uk-UA"/>
              </w:rPr>
            </w:pPr>
            <w:r w:rsidRPr="00222EFC">
              <w:rPr>
                <w:sz w:val="28"/>
                <w:szCs w:val="28"/>
                <w:lang w:eastAsia="uk-UA" w:bidi="uk-UA"/>
              </w:rPr>
              <w:t>35</w:t>
            </w:r>
          </w:p>
        </w:tc>
        <w:tc>
          <w:tcPr>
            <w:tcW w:w="1085" w:type="dxa"/>
            <w:tcBorders>
              <w:top w:val="nil"/>
              <w:left w:val="nil"/>
              <w:bottom w:val="single" w:sz="4" w:space="0" w:color="auto"/>
              <w:right w:val="single" w:sz="4" w:space="0" w:color="auto"/>
            </w:tcBorders>
            <w:vAlign w:val="center"/>
          </w:tcPr>
          <w:p w14:paraId="20829DA4" w14:textId="77777777" w:rsidR="00222EFC" w:rsidRPr="00222EFC" w:rsidRDefault="00222EFC" w:rsidP="0033580A">
            <w:pPr>
              <w:pStyle w:val="a9"/>
              <w:jc w:val="center"/>
              <w:rPr>
                <w:sz w:val="28"/>
                <w:szCs w:val="28"/>
                <w:lang w:eastAsia="uk-UA" w:bidi="uk-UA"/>
              </w:rPr>
            </w:pPr>
            <w:r w:rsidRPr="00222EFC">
              <w:rPr>
                <w:sz w:val="28"/>
                <w:szCs w:val="28"/>
                <w:lang w:eastAsia="uk-UA" w:bidi="uk-UA"/>
              </w:rPr>
              <w:t>5</w:t>
            </w:r>
          </w:p>
        </w:tc>
        <w:tc>
          <w:tcPr>
            <w:tcW w:w="924" w:type="dxa"/>
            <w:tcBorders>
              <w:top w:val="nil"/>
              <w:left w:val="nil"/>
              <w:bottom w:val="single" w:sz="4" w:space="0" w:color="auto"/>
              <w:right w:val="single" w:sz="4" w:space="0" w:color="auto"/>
            </w:tcBorders>
            <w:vAlign w:val="center"/>
          </w:tcPr>
          <w:p w14:paraId="4DE6517A" w14:textId="77777777" w:rsidR="00222EFC" w:rsidRPr="00222EFC" w:rsidRDefault="00222EFC" w:rsidP="0033580A">
            <w:pPr>
              <w:pStyle w:val="a9"/>
              <w:jc w:val="center"/>
              <w:rPr>
                <w:sz w:val="28"/>
                <w:szCs w:val="28"/>
                <w:lang w:eastAsia="uk-UA" w:bidi="uk-UA"/>
              </w:rPr>
            </w:pPr>
            <w:r w:rsidRPr="00222EFC">
              <w:rPr>
                <w:sz w:val="28"/>
                <w:szCs w:val="28"/>
                <w:lang w:eastAsia="uk-UA" w:bidi="uk-UA"/>
              </w:rPr>
              <w:t>1</w:t>
            </w:r>
          </w:p>
        </w:tc>
      </w:tr>
      <w:tr w:rsidR="00222EFC" w:rsidRPr="00222EFC" w14:paraId="1531FB64" w14:textId="77777777" w:rsidTr="0033580A">
        <w:trPr>
          <w:trHeight w:val="270"/>
        </w:trPr>
        <w:tc>
          <w:tcPr>
            <w:tcW w:w="3577" w:type="dxa"/>
            <w:tcBorders>
              <w:top w:val="single" w:sz="4" w:space="0" w:color="auto"/>
              <w:left w:val="single" w:sz="4" w:space="0" w:color="auto"/>
              <w:bottom w:val="single" w:sz="4" w:space="0" w:color="auto"/>
              <w:right w:val="single" w:sz="4" w:space="0" w:color="auto"/>
            </w:tcBorders>
            <w:vAlign w:val="center"/>
            <w:hideMark/>
          </w:tcPr>
          <w:p w14:paraId="386F99CA" w14:textId="77777777" w:rsidR="00222EFC" w:rsidRPr="0033580A" w:rsidRDefault="00222EFC" w:rsidP="0033580A">
            <w:pPr>
              <w:pStyle w:val="a9"/>
              <w:ind w:hanging="75"/>
              <w:jc w:val="both"/>
              <w:rPr>
                <w:sz w:val="24"/>
                <w:szCs w:val="28"/>
                <w:lang w:eastAsia="uk-UA" w:bidi="uk-UA"/>
              </w:rPr>
            </w:pPr>
            <w:r w:rsidRPr="0033580A">
              <w:rPr>
                <w:sz w:val="24"/>
                <w:szCs w:val="28"/>
                <w:lang w:eastAsia="uk-UA" w:bidi="uk-UA"/>
              </w:rPr>
              <w:t>про адміністративні правопорушення</w:t>
            </w:r>
          </w:p>
        </w:tc>
        <w:tc>
          <w:tcPr>
            <w:tcW w:w="1544" w:type="dxa"/>
            <w:tcBorders>
              <w:top w:val="single" w:sz="4" w:space="0" w:color="auto"/>
              <w:left w:val="nil"/>
              <w:bottom w:val="single" w:sz="4" w:space="0" w:color="auto"/>
              <w:right w:val="single" w:sz="4" w:space="0" w:color="auto"/>
            </w:tcBorders>
            <w:vAlign w:val="center"/>
          </w:tcPr>
          <w:p w14:paraId="2C6BAFBA" w14:textId="77777777" w:rsidR="00222EFC" w:rsidRPr="00222EFC" w:rsidRDefault="00222EFC" w:rsidP="0033580A">
            <w:pPr>
              <w:pStyle w:val="a9"/>
              <w:jc w:val="center"/>
              <w:rPr>
                <w:sz w:val="28"/>
                <w:szCs w:val="28"/>
                <w:lang w:eastAsia="uk-UA" w:bidi="uk-UA"/>
              </w:rPr>
            </w:pPr>
            <w:r w:rsidRPr="00222EFC">
              <w:rPr>
                <w:sz w:val="28"/>
                <w:szCs w:val="28"/>
                <w:lang w:eastAsia="uk-UA" w:bidi="uk-UA"/>
              </w:rPr>
              <w:t>1262</w:t>
            </w:r>
          </w:p>
        </w:tc>
        <w:tc>
          <w:tcPr>
            <w:tcW w:w="1408" w:type="dxa"/>
            <w:tcBorders>
              <w:top w:val="single" w:sz="4" w:space="0" w:color="auto"/>
              <w:left w:val="nil"/>
              <w:bottom w:val="single" w:sz="4" w:space="0" w:color="auto"/>
              <w:right w:val="single" w:sz="4" w:space="0" w:color="auto"/>
            </w:tcBorders>
            <w:vAlign w:val="center"/>
          </w:tcPr>
          <w:p w14:paraId="3A414824" w14:textId="77777777" w:rsidR="00222EFC" w:rsidRPr="00222EFC" w:rsidRDefault="00222EFC" w:rsidP="0033580A">
            <w:pPr>
              <w:pStyle w:val="a9"/>
              <w:jc w:val="center"/>
              <w:rPr>
                <w:sz w:val="28"/>
                <w:szCs w:val="28"/>
                <w:lang w:eastAsia="uk-UA" w:bidi="uk-UA"/>
              </w:rPr>
            </w:pPr>
            <w:r w:rsidRPr="00222EFC">
              <w:rPr>
                <w:sz w:val="28"/>
                <w:szCs w:val="28"/>
                <w:lang w:eastAsia="uk-UA" w:bidi="uk-UA"/>
              </w:rPr>
              <w:t>35</w:t>
            </w:r>
          </w:p>
        </w:tc>
        <w:tc>
          <w:tcPr>
            <w:tcW w:w="1139" w:type="dxa"/>
            <w:tcBorders>
              <w:top w:val="single" w:sz="4" w:space="0" w:color="auto"/>
              <w:left w:val="nil"/>
              <w:bottom w:val="single" w:sz="4" w:space="0" w:color="auto"/>
              <w:right w:val="single" w:sz="4" w:space="0" w:color="auto"/>
            </w:tcBorders>
            <w:vAlign w:val="center"/>
          </w:tcPr>
          <w:p w14:paraId="7579512F" w14:textId="77777777" w:rsidR="00222EFC" w:rsidRPr="00222EFC" w:rsidRDefault="00222EFC" w:rsidP="0033580A">
            <w:pPr>
              <w:pStyle w:val="a9"/>
              <w:jc w:val="center"/>
              <w:rPr>
                <w:sz w:val="28"/>
                <w:szCs w:val="28"/>
                <w:lang w:eastAsia="uk-UA" w:bidi="uk-UA"/>
              </w:rPr>
            </w:pPr>
            <w:r w:rsidRPr="00222EFC">
              <w:rPr>
                <w:sz w:val="28"/>
                <w:szCs w:val="28"/>
                <w:lang w:eastAsia="uk-UA" w:bidi="uk-UA"/>
              </w:rPr>
              <w:t>0</w:t>
            </w:r>
          </w:p>
        </w:tc>
        <w:tc>
          <w:tcPr>
            <w:tcW w:w="1085" w:type="dxa"/>
            <w:tcBorders>
              <w:top w:val="single" w:sz="4" w:space="0" w:color="auto"/>
              <w:left w:val="nil"/>
              <w:bottom w:val="single" w:sz="4" w:space="0" w:color="auto"/>
              <w:right w:val="single" w:sz="4" w:space="0" w:color="auto"/>
            </w:tcBorders>
            <w:vAlign w:val="center"/>
          </w:tcPr>
          <w:p w14:paraId="4A2C7C8C" w14:textId="77777777" w:rsidR="00222EFC" w:rsidRPr="00222EFC" w:rsidRDefault="00222EFC" w:rsidP="0033580A">
            <w:pPr>
              <w:pStyle w:val="a9"/>
              <w:jc w:val="center"/>
              <w:rPr>
                <w:sz w:val="28"/>
                <w:szCs w:val="28"/>
                <w:lang w:eastAsia="uk-UA" w:bidi="uk-UA"/>
              </w:rPr>
            </w:pPr>
            <w:r w:rsidRPr="00222EFC">
              <w:rPr>
                <w:sz w:val="28"/>
                <w:szCs w:val="28"/>
                <w:lang w:eastAsia="uk-UA" w:bidi="uk-UA"/>
              </w:rPr>
              <w:t>0</w:t>
            </w:r>
          </w:p>
        </w:tc>
        <w:tc>
          <w:tcPr>
            <w:tcW w:w="924" w:type="dxa"/>
            <w:tcBorders>
              <w:top w:val="single" w:sz="4" w:space="0" w:color="auto"/>
              <w:left w:val="nil"/>
              <w:bottom w:val="single" w:sz="4" w:space="0" w:color="auto"/>
              <w:right w:val="single" w:sz="4" w:space="0" w:color="auto"/>
            </w:tcBorders>
            <w:vAlign w:val="center"/>
          </w:tcPr>
          <w:p w14:paraId="27B2E618" w14:textId="77777777" w:rsidR="00222EFC" w:rsidRPr="00222EFC" w:rsidRDefault="00222EFC" w:rsidP="0033580A">
            <w:pPr>
              <w:pStyle w:val="a9"/>
              <w:jc w:val="center"/>
              <w:rPr>
                <w:sz w:val="28"/>
                <w:szCs w:val="28"/>
                <w:lang w:eastAsia="uk-UA" w:bidi="uk-UA"/>
              </w:rPr>
            </w:pPr>
            <w:r w:rsidRPr="00222EFC">
              <w:rPr>
                <w:sz w:val="28"/>
                <w:szCs w:val="28"/>
                <w:lang w:eastAsia="uk-UA" w:bidi="uk-UA"/>
              </w:rPr>
              <w:t>0</w:t>
            </w:r>
          </w:p>
        </w:tc>
      </w:tr>
      <w:tr w:rsidR="00222EFC" w:rsidRPr="00222EFC" w14:paraId="787CBE70" w14:textId="77777777" w:rsidTr="0033580A">
        <w:trPr>
          <w:trHeight w:val="270"/>
        </w:trPr>
        <w:tc>
          <w:tcPr>
            <w:tcW w:w="3577" w:type="dxa"/>
            <w:tcBorders>
              <w:top w:val="single" w:sz="4" w:space="0" w:color="auto"/>
              <w:left w:val="single" w:sz="4" w:space="0" w:color="auto"/>
              <w:bottom w:val="single" w:sz="4" w:space="0" w:color="auto"/>
              <w:right w:val="single" w:sz="4" w:space="0" w:color="auto"/>
            </w:tcBorders>
            <w:vAlign w:val="center"/>
            <w:hideMark/>
          </w:tcPr>
          <w:p w14:paraId="3985E88C" w14:textId="77777777" w:rsidR="00222EFC" w:rsidRPr="00222EFC" w:rsidRDefault="00222EFC" w:rsidP="00222EFC">
            <w:pPr>
              <w:pStyle w:val="a9"/>
              <w:ind w:firstLine="567"/>
              <w:jc w:val="both"/>
              <w:rPr>
                <w:b/>
                <w:sz w:val="28"/>
                <w:szCs w:val="28"/>
                <w:lang w:eastAsia="uk-UA" w:bidi="uk-UA"/>
              </w:rPr>
            </w:pPr>
            <w:r w:rsidRPr="00222EFC">
              <w:rPr>
                <w:b/>
                <w:sz w:val="28"/>
                <w:szCs w:val="28"/>
                <w:lang w:eastAsia="uk-UA" w:bidi="uk-UA"/>
              </w:rPr>
              <w:t>Всього:</w:t>
            </w:r>
          </w:p>
        </w:tc>
        <w:tc>
          <w:tcPr>
            <w:tcW w:w="1544" w:type="dxa"/>
            <w:tcBorders>
              <w:top w:val="single" w:sz="4" w:space="0" w:color="auto"/>
              <w:left w:val="nil"/>
              <w:bottom w:val="single" w:sz="4" w:space="0" w:color="auto"/>
              <w:right w:val="single" w:sz="4" w:space="0" w:color="auto"/>
            </w:tcBorders>
            <w:vAlign w:val="center"/>
          </w:tcPr>
          <w:p w14:paraId="613705B2" w14:textId="77777777" w:rsidR="00222EFC" w:rsidRPr="00222EFC" w:rsidRDefault="00222EFC" w:rsidP="0033580A">
            <w:pPr>
              <w:pStyle w:val="a9"/>
              <w:jc w:val="center"/>
              <w:rPr>
                <w:b/>
                <w:sz w:val="28"/>
                <w:szCs w:val="28"/>
                <w:lang w:eastAsia="uk-UA" w:bidi="uk-UA"/>
              </w:rPr>
            </w:pPr>
            <w:r w:rsidRPr="00222EFC">
              <w:rPr>
                <w:b/>
                <w:sz w:val="28"/>
                <w:szCs w:val="28"/>
                <w:lang w:eastAsia="uk-UA" w:bidi="uk-UA"/>
              </w:rPr>
              <w:t>3791</w:t>
            </w:r>
          </w:p>
        </w:tc>
        <w:tc>
          <w:tcPr>
            <w:tcW w:w="1408" w:type="dxa"/>
            <w:tcBorders>
              <w:top w:val="single" w:sz="4" w:space="0" w:color="auto"/>
              <w:left w:val="nil"/>
              <w:bottom w:val="single" w:sz="4" w:space="0" w:color="auto"/>
              <w:right w:val="single" w:sz="4" w:space="0" w:color="auto"/>
            </w:tcBorders>
            <w:vAlign w:val="center"/>
          </w:tcPr>
          <w:p w14:paraId="16E25868" w14:textId="77777777" w:rsidR="00222EFC" w:rsidRPr="00222EFC" w:rsidRDefault="00222EFC" w:rsidP="0033580A">
            <w:pPr>
              <w:pStyle w:val="a9"/>
              <w:jc w:val="center"/>
              <w:rPr>
                <w:b/>
                <w:sz w:val="28"/>
                <w:szCs w:val="28"/>
                <w:lang w:eastAsia="uk-UA" w:bidi="uk-UA"/>
              </w:rPr>
            </w:pPr>
            <w:r w:rsidRPr="00222EFC">
              <w:rPr>
                <w:b/>
                <w:sz w:val="28"/>
                <w:szCs w:val="28"/>
                <w:lang w:eastAsia="uk-UA" w:bidi="uk-UA"/>
              </w:rPr>
              <w:t>514</w:t>
            </w:r>
          </w:p>
        </w:tc>
        <w:tc>
          <w:tcPr>
            <w:tcW w:w="1139" w:type="dxa"/>
            <w:tcBorders>
              <w:top w:val="single" w:sz="4" w:space="0" w:color="auto"/>
              <w:left w:val="nil"/>
              <w:bottom w:val="single" w:sz="4" w:space="0" w:color="auto"/>
              <w:right w:val="single" w:sz="4" w:space="0" w:color="auto"/>
            </w:tcBorders>
            <w:vAlign w:val="center"/>
          </w:tcPr>
          <w:p w14:paraId="04663FFD" w14:textId="77777777" w:rsidR="00222EFC" w:rsidRPr="00222EFC" w:rsidRDefault="00222EFC" w:rsidP="0033580A">
            <w:pPr>
              <w:pStyle w:val="a9"/>
              <w:jc w:val="center"/>
              <w:rPr>
                <w:b/>
                <w:sz w:val="28"/>
                <w:szCs w:val="28"/>
                <w:lang w:eastAsia="uk-UA" w:bidi="uk-UA"/>
              </w:rPr>
            </w:pPr>
            <w:r w:rsidRPr="00222EFC">
              <w:rPr>
                <w:b/>
                <w:sz w:val="28"/>
                <w:szCs w:val="28"/>
                <w:lang w:eastAsia="uk-UA" w:bidi="uk-UA"/>
              </w:rPr>
              <w:t>45</w:t>
            </w:r>
          </w:p>
        </w:tc>
        <w:tc>
          <w:tcPr>
            <w:tcW w:w="1085" w:type="dxa"/>
            <w:tcBorders>
              <w:top w:val="single" w:sz="4" w:space="0" w:color="auto"/>
              <w:left w:val="nil"/>
              <w:bottom w:val="single" w:sz="4" w:space="0" w:color="auto"/>
              <w:right w:val="single" w:sz="4" w:space="0" w:color="auto"/>
            </w:tcBorders>
            <w:vAlign w:val="center"/>
          </w:tcPr>
          <w:p w14:paraId="61B174D8" w14:textId="77777777" w:rsidR="00222EFC" w:rsidRPr="00222EFC" w:rsidRDefault="00222EFC" w:rsidP="0033580A">
            <w:pPr>
              <w:pStyle w:val="a9"/>
              <w:jc w:val="center"/>
              <w:rPr>
                <w:b/>
                <w:sz w:val="28"/>
                <w:szCs w:val="28"/>
                <w:lang w:eastAsia="uk-UA" w:bidi="uk-UA"/>
              </w:rPr>
            </w:pPr>
            <w:r w:rsidRPr="00222EFC">
              <w:rPr>
                <w:b/>
                <w:sz w:val="28"/>
                <w:szCs w:val="28"/>
                <w:lang w:eastAsia="uk-UA" w:bidi="uk-UA"/>
              </w:rPr>
              <w:t>9</w:t>
            </w:r>
          </w:p>
        </w:tc>
        <w:tc>
          <w:tcPr>
            <w:tcW w:w="924" w:type="dxa"/>
            <w:tcBorders>
              <w:top w:val="single" w:sz="4" w:space="0" w:color="auto"/>
              <w:left w:val="nil"/>
              <w:bottom w:val="single" w:sz="4" w:space="0" w:color="auto"/>
              <w:right w:val="single" w:sz="4" w:space="0" w:color="auto"/>
            </w:tcBorders>
            <w:vAlign w:val="center"/>
          </w:tcPr>
          <w:p w14:paraId="6FDC7B8D" w14:textId="77777777" w:rsidR="00222EFC" w:rsidRPr="00222EFC" w:rsidRDefault="00222EFC" w:rsidP="0033580A">
            <w:pPr>
              <w:pStyle w:val="a9"/>
              <w:jc w:val="center"/>
              <w:rPr>
                <w:b/>
                <w:sz w:val="28"/>
                <w:szCs w:val="28"/>
                <w:lang w:eastAsia="uk-UA" w:bidi="uk-UA"/>
              </w:rPr>
            </w:pPr>
            <w:r w:rsidRPr="00222EFC">
              <w:rPr>
                <w:b/>
                <w:sz w:val="28"/>
                <w:szCs w:val="28"/>
                <w:lang w:eastAsia="uk-UA" w:bidi="uk-UA"/>
              </w:rPr>
              <w:t>6</w:t>
            </w:r>
          </w:p>
        </w:tc>
      </w:tr>
    </w:tbl>
    <w:p w14:paraId="64A2D661" w14:textId="77777777" w:rsidR="00222EFC" w:rsidRPr="00222EFC" w:rsidRDefault="00222EFC" w:rsidP="00222EFC">
      <w:pPr>
        <w:pStyle w:val="a9"/>
        <w:rPr>
          <w:sz w:val="28"/>
          <w:szCs w:val="28"/>
          <w:lang w:eastAsia="uk-UA" w:bidi="uk-UA"/>
        </w:rPr>
      </w:pPr>
    </w:p>
    <w:p w14:paraId="560745A4" w14:textId="77777777" w:rsidR="00222EFC" w:rsidRPr="00222EFC" w:rsidRDefault="00222EFC" w:rsidP="00222EFC">
      <w:pPr>
        <w:pStyle w:val="a9"/>
        <w:jc w:val="both"/>
        <w:rPr>
          <w:b/>
          <w:sz w:val="28"/>
          <w:szCs w:val="28"/>
          <w:lang w:eastAsia="uk-UA" w:bidi="uk-UA"/>
        </w:rPr>
      </w:pPr>
    </w:p>
    <w:p w14:paraId="70078ED3" w14:textId="77777777" w:rsidR="00222EFC" w:rsidRPr="00222EFC" w:rsidRDefault="00222EFC" w:rsidP="0033580A">
      <w:pPr>
        <w:pStyle w:val="a9"/>
        <w:jc w:val="center"/>
        <w:rPr>
          <w:b/>
          <w:sz w:val="28"/>
          <w:szCs w:val="28"/>
          <w:lang w:eastAsia="uk-UA" w:bidi="uk-UA"/>
        </w:rPr>
      </w:pPr>
      <w:r w:rsidRPr="0033580A">
        <w:rPr>
          <w:b/>
          <w:color w:val="0070C0"/>
          <w:sz w:val="28"/>
          <w:szCs w:val="28"/>
          <w:lang w:eastAsia="uk-UA" w:bidi="uk-UA"/>
        </w:rPr>
        <w:t>Кількість справ, що залишились нерозглянутими на кінець звітного періоду, у т.ч. провадження в яких зупинено</w:t>
      </w:r>
    </w:p>
    <w:p w14:paraId="6CFF2438" w14:textId="77777777" w:rsidR="00222EFC" w:rsidRPr="00222EFC" w:rsidRDefault="00222EFC" w:rsidP="00222EFC">
      <w:pPr>
        <w:pStyle w:val="a9"/>
        <w:rPr>
          <w:sz w:val="28"/>
          <w:szCs w:val="28"/>
          <w:lang w:eastAsia="uk-UA" w:bidi="uk-UA"/>
        </w:rPr>
      </w:pPr>
    </w:p>
    <w:p w14:paraId="131D6405" w14:textId="77777777" w:rsidR="00222EFC" w:rsidRPr="00222EFC" w:rsidRDefault="00222EFC" w:rsidP="00676B72">
      <w:pPr>
        <w:pStyle w:val="a9"/>
        <w:ind w:firstLine="708"/>
        <w:rPr>
          <w:b/>
          <w:sz w:val="28"/>
          <w:szCs w:val="28"/>
          <w:lang w:eastAsia="uk-UA" w:bidi="uk-UA"/>
        </w:rPr>
      </w:pPr>
      <w:r w:rsidRPr="00222EFC">
        <w:rPr>
          <w:sz w:val="28"/>
          <w:szCs w:val="28"/>
          <w:lang w:eastAsia="uk-UA" w:bidi="uk-UA"/>
        </w:rPr>
        <w:t xml:space="preserve">Залишок нерозглянутих справ і матеріалів на кінець звітного періоду 2024 року </w:t>
      </w:r>
      <w:r w:rsidRPr="00222EFC">
        <w:rPr>
          <w:b/>
          <w:sz w:val="28"/>
          <w:szCs w:val="28"/>
          <w:lang w:eastAsia="uk-UA" w:bidi="uk-UA"/>
        </w:rPr>
        <w:t xml:space="preserve">складає </w:t>
      </w:r>
      <w:r w:rsidR="0033580A">
        <w:rPr>
          <w:b/>
          <w:sz w:val="28"/>
          <w:szCs w:val="28"/>
          <w:lang w:eastAsia="uk-UA" w:bidi="uk-UA"/>
        </w:rPr>
        <w:t xml:space="preserve"> </w:t>
      </w:r>
      <w:r w:rsidRPr="00222EFC">
        <w:rPr>
          <w:b/>
          <w:sz w:val="28"/>
          <w:szCs w:val="28"/>
          <w:lang w:eastAsia="uk-UA" w:bidi="uk-UA"/>
        </w:rPr>
        <w:t>875 справ</w:t>
      </w:r>
    </w:p>
    <w:p w14:paraId="6992C80A" w14:textId="77777777" w:rsidR="00222EFC" w:rsidRPr="00222EFC" w:rsidRDefault="00222EFC" w:rsidP="00222EFC">
      <w:pPr>
        <w:pStyle w:val="a9"/>
        <w:rPr>
          <w:b/>
          <w:sz w:val="28"/>
          <w:szCs w:val="28"/>
          <w:lang w:eastAsia="uk-UA" w:bidi="uk-UA"/>
        </w:rPr>
      </w:pPr>
    </w:p>
    <w:p w14:paraId="3F1118A0" w14:textId="77777777" w:rsidR="00222EFC" w:rsidRPr="0033580A" w:rsidRDefault="00222EFC" w:rsidP="0006029E">
      <w:pPr>
        <w:pStyle w:val="a9"/>
        <w:rPr>
          <w:b/>
          <w:i/>
          <w:sz w:val="22"/>
          <w:szCs w:val="28"/>
          <w:lang w:eastAsia="uk-UA" w:bidi="uk-UA"/>
        </w:rPr>
      </w:pPr>
      <w:r w:rsidRPr="0033580A">
        <w:rPr>
          <w:b/>
          <w:i/>
          <w:sz w:val="22"/>
          <w:szCs w:val="28"/>
          <w:lang w:eastAsia="uk-UA" w:bidi="uk-UA"/>
        </w:rPr>
        <w:t>Діаграма № 3</w:t>
      </w:r>
    </w:p>
    <w:p w14:paraId="0DEA88AC" w14:textId="77777777" w:rsidR="00222EFC" w:rsidRPr="00222EFC" w:rsidRDefault="00222EFC" w:rsidP="00222EFC">
      <w:pPr>
        <w:pStyle w:val="a9"/>
        <w:rPr>
          <w:b/>
          <w:sz w:val="28"/>
          <w:szCs w:val="28"/>
          <w:lang w:eastAsia="uk-UA" w:bidi="uk-UA"/>
        </w:rPr>
      </w:pPr>
    </w:p>
    <w:p w14:paraId="7989DA17" w14:textId="77777777" w:rsidR="00222EFC" w:rsidRPr="00222EFC" w:rsidRDefault="00222EFC" w:rsidP="00222EFC">
      <w:pPr>
        <w:pStyle w:val="a9"/>
        <w:rPr>
          <w:b/>
          <w:sz w:val="28"/>
          <w:szCs w:val="28"/>
          <w:lang w:eastAsia="uk-UA" w:bidi="uk-UA"/>
        </w:rPr>
      </w:pPr>
      <w:r w:rsidRPr="00222EFC">
        <w:rPr>
          <w:b/>
          <w:noProof/>
          <w:sz w:val="28"/>
          <w:szCs w:val="28"/>
          <w:lang w:val="ru-RU" w:eastAsia="ru-RU"/>
        </w:rPr>
        <w:drawing>
          <wp:inline distT="0" distB="0" distL="0" distR="0" wp14:anchorId="785F8971" wp14:editId="0428A69F">
            <wp:extent cx="5876925" cy="3429000"/>
            <wp:effectExtent l="19050" t="19050" r="9525" b="19050"/>
            <wp:docPr id="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80999E" w14:textId="77777777" w:rsidR="00222EFC" w:rsidRPr="00222EFC" w:rsidRDefault="00222EFC" w:rsidP="00222EFC">
      <w:pPr>
        <w:pStyle w:val="a9"/>
        <w:rPr>
          <w:b/>
          <w:sz w:val="28"/>
          <w:szCs w:val="28"/>
          <w:lang w:eastAsia="uk-UA" w:bidi="uk-UA"/>
        </w:rPr>
      </w:pPr>
    </w:p>
    <w:p w14:paraId="38922694" w14:textId="77777777" w:rsidR="00222EFC" w:rsidRPr="00222EFC" w:rsidRDefault="00222EFC" w:rsidP="00222EFC">
      <w:pPr>
        <w:pStyle w:val="a9"/>
        <w:rPr>
          <w:b/>
          <w:sz w:val="28"/>
          <w:szCs w:val="28"/>
          <w:lang w:eastAsia="uk-UA" w:bidi="uk-UA"/>
        </w:rPr>
      </w:pPr>
    </w:p>
    <w:p w14:paraId="59DECFFC" w14:textId="77777777" w:rsidR="00222EFC" w:rsidRPr="00222EFC" w:rsidRDefault="00222EFC" w:rsidP="00222EFC">
      <w:pPr>
        <w:pStyle w:val="a9"/>
        <w:rPr>
          <w:b/>
          <w:sz w:val="28"/>
          <w:szCs w:val="28"/>
          <w:lang w:eastAsia="uk-UA" w:bidi="uk-UA"/>
        </w:rPr>
      </w:pPr>
    </w:p>
    <w:p w14:paraId="53DDD6AE" w14:textId="77777777" w:rsidR="00222EFC" w:rsidRPr="00222EFC" w:rsidRDefault="00222EFC" w:rsidP="00222EFC">
      <w:pPr>
        <w:pStyle w:val="a9"/>
        <w:rPr>
          <w:b/>
          <w:sz w:val="28"/>
          <w:szCs w:val="28"/>
          <w:lang w:eastAsia="uk-UA" w:bidi="uk-UA"/>
        </w:rPr>
      </w:pPr>
    </w:p>
    <w:p w14:paraId="0081ACC7" w14:textId="77777777" w:rsidR="00222EFC" w:rsidRPr="00222EFC" w:rsidRDefault="00222EFC" w:rsidP="00222EFC">
      <w:pPr>
        <w:pStyle w:val="a9"/>
        <w:rPr>
          <w:b/>
          <w:sz w:val="28"/>
          <w:szCs w:val="28"/>
          <w:lang w:eastAsia="uk-UA" w:bidi="uk-UA"/>
        </w:rPr>
      </w:pPr>
    </w:p>
    <w:p w14:paraId="09CE006C" w14:textId="77777777" w:rsidR="00222EFC" w:rsidRPr="00222EFC" w:rsidRDefault="00222EFC" w:rsidP="00222EFC">
      <w:pPr>
        <w:pStyle w:val="a9"/>
        <w:ind w:firstLine="567"/>
        <w:rPr>
          <w:b/>
          <w:sz w:val="28"/>
          <w:szCs w:val="28"/>
          <w:lang w:eastAsia="uk-UA" w:bidi="uk-UA"/>
        </w:rPr>
      </w:pPr>
      <w:r w:rsidRPr="00222EFC">
        <w:rPr>
          <w:b/>
          <w:noProof/>
          <w:sz w:val="28"/>
          <w:szCs w:val="28"/>
          <w:lang w:val="ru-RU" w:eastAsia="ru-RU"/>
        </w:rPr>
        <w:lastRenderedPageBreak/>
        <w:drawing>
          <wp:inline distT="0" distB="0" distL="0" distR="0" wp14:anchorId="268CCAE6" wp14:editId="0250A8AF">
            <wp:extent cx="5715000" cy="30861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F2F691" w14:textId="77777777" w:rsidR="00222EFC" w:rsidRPr="00222EFC" w:rsidRDefault="00222EFC" w:rsidP="00222EFC">
      <w:pPr>
        <w:pStyle w:val="a9"/>
        <w:rPr>
          <w:b/>
          <w:sz w:val="28"/>
          <w:szCs w:val="28"/>
          <w:lang w:eastAsia="uk-UA" w:bidi="uk-UA"/>
        </w:rPr>
      </w:pPr>
    </w:p>
    <w:p w14:paraId="09E9FB06" w14:textId="77777777" w:rsidR="00222EFC" w:rsidRPr="00222EFC" w:rsidRDefault="00222EFC" w:rsidP="00222EFC">
      <w:pPr>
        <w:pStyle w:val="a9"/>
        <w:rPr>
          <w:b/>
          <w:sz w:val="28"/>
          <w:szCs w:val="28"/>
          <w:lang w:eastAsia="uk-UA" w:bidi="uk-UA"/>
        </w:rPr>
      </w:pPr>
    </w:p>
    <w:tbl>
      <w:tblPr>
        <w:tblStyle w:val="af0"/>
        <w:tblW w:w="0" w:type="auto"/>
        <w:tblLook w:val="04A0" w:firstRow="1" w:lastRow="0" w:firstColumn="1" w:lastColumn="0" w:noHBand="0" w:noVBand="1"/>
      </w:tblPr>
      <w:tblGrid>
        <w:gridCol w:w="4531"/>
        <w:gridCol w:w="2977"/>
        <w:gridCol w:w="2239"/>
      </w:tblGrid>
      <w:tr w:rsidR="0033580A" w:rsidRPr="0033580A" w14:paraId="3DAFE8AA" w14:textId="77777777" w:rsidTr="0033580A">
        <w:tc>
          <w:tcPr>
            <w:tcW w:w="4531" w:type="dxa"/>
          </w:tcPr>
          <w:p w14:paraId="704FC4FB" w14:textId="77777777" w:rsidR="00222EFC" w:rsidRPr="002A3FF7" w:rsidRDefault="00222EFC" w:rsidP="0033580A">
            <w:pPr>
              <w:pStyle w:val="a9"/>
              <w:jc w:val="center"/>
              <w:rPr>
                <w:b/>
                <w:color w:val="000000" w:themeColor="text1"/>
                <w:sz w:val="24"/>
                <w:szCs w:val="28"/>
                <w:lang w:eastAsia="uk-UA" w:bidi="uk-UA"/>
              </w:rPr>
            </w:pPr>
            <w:r w:rsidRPr="002A3FF7">
              <w:rPr>
                <w:b/>
                <w:color w:val="000000" w:themeColor="text1"/>
                <w:sz w:val="24"/>
                <w:szCs w:val="28"/>
                <w:lang w:eastAsia="uk-UA" w:bidi="uk-UA"/>
              </w:rPr>
              <w:t>Справи і матеріали</w:t>
            </w:r>
          </w:p>
        </w:tc>
        <w:tc>
          <w:tcPr>
            <w:tcW w:w="2977" w:type="dxa"/>
          </w:tcPr>
          <w:p w14:paraId="3F44CD0A" w14:textId="77777777" w:rsidR="00222EFC" w:rsidRPr="002A3FF7" w:rsidRDefault="00222EFC" w:rsidP="0033580A">
            <w:pPr>
              <w:pStyle w:val="a9"/>
              <w:jc w:val="center"/>
              <w:rPr>
                <w:b/>
                <w:color w:val="000000" w:themeColor="text1"/>
                <w:sz w:val="24"/>
                <w:szCs w:val="28"/>
                <w:lang w:eastAsia="uk-UA" w:bidi="uk-UA"/>
              </w:rPr>
            </w:pPr>
            <w:r w:rsidRPr="002A3FF7">
              <w:rPr>
                <w:b/>
                <w:color w:val="000000" w:themeColor="text1"/>
                <w:sz w:val="24"/>
                <w:szCs w:val="28"/>
                <w:lang w:eastAsia="uk-UA" w:bidi="uk-UA"/>
              </w:rPr>
              <w:t>Залишок станом на</w:t>
            </w:r>
          </w:p>
          <w:p w14:paraId="4D7ADC36" w14:textId="77777777" w:rsidR="00222EFC" w:rsidRPr="002A3FF7" w:rsidRDefault="00222EFC" w:rsidP="0033580A">
            <w:pPr>
              <w:pStyle w:val="a9"/>
              <w:jc w:val="center"/>
              <w:rPr>
                <w:b/>
                <w:color w:val="000000" w:themeColor="text1"/>
                <w:sz w:val="24"/>
                <w:szCs w:val="28"/>
                <w:lang w:eastAsia="uk-UA" w:bidi="uk-UA"/>
              </w:rPr>
            </w:pPr>
            <w:r w:rsidRPr="002A3FF7">
              <w:rPr>
                <w:b/>
                <w:color w:val="000000" w:themeColor="text1"/>
                <w:sz w:val="24"/>
                <w:szCs w:val="28"/>
                <w:lang w:eastAsia="uk-UA" w:bidi="uk-UA"/>
              </w:rPr>
              <w:t>31.12.2024</w:t>
            </w:r>
          </w:p>
        </w:tc>
        <w:tc>
          <w:tcPr>
            <w:tcW w:w="2239" w:type="dxa"/>
          </w:tcPr>
          <w:p w14:paraId="7D5EECD0" w14:textId="77777777" w:rsidR="00222EFC" w:rsidRPr="002A3FF7" w:rsidRDefault="00222EFC" w:rsidP="0033580A">
            <w:pPr>
              <w:pStyle w:val="a9"/>
              <w:jc w:val="center"/>
              <w:rPr>
                <w:b/>
                <w:color w:val="000000" w:themeColor="text1"/>
                <w:sz w:val="24"/>
                <w:szCs w:val="28"/>
                <w:lang w:eastAsia="uk-UA" w:bidi="uk-UA"/>
              </w:rPr>
            </w:pPr>
            <w:r w:rsidRPr="002A3FF7">
              <w:rPr>
                <w:b/>
                <w:color w:val="000000" w:themeColor="text1"/>
                <w:sz w:val="24"/>
                <w:szCs w:val="28"/>
                <w:lang w:eastAsia="uk-UA" w:bidi="uk-UA"/>
              </w:rPr>
              <w:t>в тому числі зупинені</w:t>
            </w:r>
          </w:p>
        </w:tc>
      </w:tr>
      <w:tr w:rsidR="0033580A" w:rsidRPr="0033580A" w14:paraId="5086CA58" w14:textId="77777777" w:rsidTr="0033580A">
        <w:tc>
          <w:tcPr>
            <w:tcW w:w="4531" w:type="dxa"/>
          </w:tcPr>
          <w:p w14:paraId="207D9A66" w14:textId="77777777" w:rsidR="00222EFC" w:rsidRPr="002A3FF7" w:rsidRDefault="00222EFC" w:rsidP="0033580A">
            <w:pPr>
              <w:pStyle w:val="a9"/>
              <w:rPr>
                <w:color w:val="000000" w:themeColor="text1"/>
                <w:sz w:val="24"/>
                <w:szCs w:val="28"/>
                <w:lang w:eastAsia="uk-UA" w:bidi="uk-UA"/>
              </w:rPr>
            </w:pPr>
            <w:r w:rsidRPr="002A3FF7">
              <w:rPr>
                <w:color w:val="000000" w:themeColor="text1"/>
                <w:sz w:val="24"/>
                <w:szCs w:val="28"/>
                <w:lang w:eastAsia="uk-UA" w:bidi="uk-UA"/>
              </w:rPr>
              <w:t>кримінального судочинства</w:t>
            </w:r>
          </w:p>
        </w:tc>
        <w:tc>
          <w:tcPr>
            <w:tcW w:w="2977" w:type="dxa"/>
            <w:vAlign w:val="center"/>
          </w:tcPr>
          <w:p w14:paraId="0D991054" w14:textId="77777777" w:rsidR="00222EFC" w:rsidRPr="002A3FF7" w:rsidRDefault="00222EFC" w:rsidP="0033580A">
            <w:pPr>
              <w:pStyle w:val="a9"/>
              <w:ind w:hanging="108"/>
              <w:jc w:val="center"/>
              <w:rPr>
                <w:b/>
                <w:color w:val="000000" w:themeColor="text1"/>
                <w:sz w:val="28"/>
                <w:szCs w:val="28"/>
                <w:lang w:eastAsia="uk-UA" w:bidi="uk-UA"/>
              </w:rPr>
            </w:pPr>
            <w:r w:rsidRPr="002A3FF7">
              <w:rPr>
                <w:b/>
                <w:color w:val="000000" w:themeColor="text1"/>
                <w:sz w:val="28"/>
                <w:szCs w:val="28"/>
                <w:lang w:eastAsia="uk-UA" w:bidi="uk-UA"/>
              </w:rPr>
              <w:t>166</w:t>
            </w:r>
          </w:p>
        </w:tc>
        <w:tc>
          <w:tcPr>
            <w:tcW w:w="2239" w:type="dxa"/>
            <w:vAlign w:val="center"/>
          </w:tcPr>
          <w:p w14:paraId="44140EC1" w14:textId="77777777" w:rsidR="00222EFC" w:rsidRPr="002A3FF7" w:rsidRDefault="00222EFC" w:rsidP="0033580A">
            <w:pPr>
              <w:pStyle w:val="a9"/>
              <w:ind w:hanging="108"/>
              <w:jc w:val="center"/>
              <w:rPr>
                <w:b/>
                <w:i/>
                <w:color w:val="000000" w:themeColor="text1"/>
                <w:sz w:val="28"/>
                <w:szCs w:val="28"/>
                <w:lang w:eastAsia="uk-UA" w:bidi="uk-UA"/>
              </w:rPr>
            </w:pPr>
            <w:r w:rsidRPr="002A3FF7">
              <w:rPr>
                <w:b/>
                <w:i/>
                <w:color w:val="000000" w:themeColor="text1"/>
                <w:sz w:val="28"/>
                <w:szCs w:val="28"/>
                <w:lang w:eastAsia="uk-UA" w:bidi="uk-UA"/>
              </w:rPr>
              <w:t>32</w:t>
            </w:r>
          </w:p>
        </w:tc>
      </w:tr>
      <w:tr w:rsidR="0033580A" w:rsidRPr="0033580A" w14:paraId="63C7592F" w14:textId="77777777" w:rsidTr="0033580A">
        <w:tc>
          <w:tcPr>
            <w:tcW w:w="4531" w:type="dxa"/>
          </w:tcPr>
          <w:p w14:paraId="5E0D6FB4" w14:textId="77777777" w:rsidR="00222EFC" w:rsidRPr="002A3FF7" w:rsidRDefault="00222EFC" w:rsidP="0033580A">
            <w:pPr>
              <w:pStyle w:val="a9"/>
              <w:rPr>
                <w:color w:val="000000" w:themeColor="text1"/>
                <w:sz w:val="24"/>
                <w:szCs w:val="28"/>
                <w:lang w:eastAsia="uk-UA" w:bidi="uk-UA"/>
              </w:rPr>
            </w:pPr>
            <w:r w:rsidRPr="002A3FF7">
              <w:rPr>
                <w:color w:val="000000" w:themeColor="text1"/>
                <w:sz w:val="24"/>
                <w:szCs w:val="28"/>
                <w:lang w:eastAsia="uk-UA" w:bidi="uk-UA"/>
              </w:rPr>
              <w:t>адміністративного судочинства</w:t>
            </w:r>
          </w:p>
        </w:tc>
        <w:tc>
          <w:tcPr>
            <w:tcW w:w="2977" w:type="dxa"/>
            <w:vAlign w:val="center"/>
          </w:tcPr>
          <w:p w14:paraId="44832F25" w14:textId="77777777" w:rsidR="00222EFC" w:rsidRPr="002A3FF7" w:rsidRDefault="00222EFC" w:rsidP="0033580A">
            <w:pPr>
              <w:pStyle w:val="a9"/>
              <w:ind w:hanging="108"/>
              <w:jc w:val="center"/>
              <w:rPr>
                <w:b/>
                <w:color w:val="000000" w:themeColor="text1"/>
                <w:sz w:val="28"/>
                <w:szCs w:val="28"/>
                <w:lang w:eastAsia="uk-UA" w:bidi="uk-UA"/>
              </w:rPr>
            </w:pPr>
            <w:r w:rsidRPr="002A3FF7">
              <w:rPr>
                <w:b/>
                <w:color w:val="000000" w:themeColor="text1"/>
                <w:sz w:val="28"/>
                <w:szCs w:val="28"/>
                <w:lang w:eastAsia="uk-UA" w:bidi="uk-UA"/>
              </w:rPr>
              <w:t>5</w:t>
            </w:r>
          </w:p>
        </w:tc>
        <w:tc>
          <w:tcPr>
            <w:tcW w:w="2239" w:type="dxa"/>
            <w:vAlign w:val="center"/>
          </w:tcPr>
          <w:p w14:paraId="77B487B6" w14:textId="77777777" w:rsidR="00222EFC" w:rsidRPr="002A3FF7" w:rsidRDefault="00222EFC" w:rsidP="0033580A">
            <w:pPr>
              <w:pStyle w:val="a9"/>
              <w:ind w:hanging="108"/>
              <w:jc w:val="center"/>
              <w:rPr>
                <w:b/>
                <w:i/>
                <w:color w:val="000000" w:themeColor="text1"/>
                <w:sz w:val="28"/>
                <w:szCs w:val="28"/>
                <w:lang w:eastAsia="uk-UA" w:bidi="uk-UA"/>
              </w:rPr>
            </w:pPr>
            <w:r w:rsidRPr="002A3FF7">
              <w:rPr>
                <w:b/>
                <w:i/>
                <w:color w:val="000000" w:themeColor="text1"/>
                <w:sz w:val="28"/>
                <w:szCs w:val="28"/>
                <w:lang w:eastAsia="uk-UA" w:bidi="uk-UA"/>
              </w:rPr>
              <w:t>0</w:t>
            </w:r>
          </w:p>
        </w:tc>
      </w:tr>
      <w:tr w:rsidR="0033580A" w:rsidRPr="0033580A" w14:paraId="0303C622" w14:textId="77777777" w:rsidTr="0033580A">
        <w:tc>
          <w:tcPr>
            <w:tcW w:w="4531" w:type="dxa"/>
          </w:tcPr>
          <w:p w14:paraId="71B55AE1" w14:textId="77777777" w:rsidR="00222EFC" w:rsidRPr="002A3FF7" w:rsidRDefault="00222EFC" w:rsidP="0033580A">
            <w:pPr>
              <w:pStyle w:val="a9"/>
              <w:rPr>
                <w:color w:val="000000" w:themeColor="text1"/>
                <w:sz w:val="24"/>
                <w:szCs w:val="28"/>
                <w:lang w:eastAsia="uk-UA" w:bidi="uk-UA"/>
              </w:rPr>
            </w:pPr>
            <w:r w:rsidRPr="002A3FF7">
              <w:rPr>
                <w:color w:val="000000" w:themeColor="text1"/>
                <w:sz w:val="24"/>
                <w:szCs w:val="28"/>
                <w:lang w:eastAsia="uk-UA" w:bidi="uk-UA"/>
              </w:rPr>
              <w:t>цивільного судочинства</w:t>
            </w:r>
          </w:p>
        </w:tc>
        <w:tc>
          <w:tcPr>
            <w:tcW w:w="2977" w:type="dxa"/>
            <w:vAlign w:val="center"/>
          </w:tcPr>
          <w:p w14:paraId="556C5EC6" w14:textId="77777777" w:rsidR="00222EFC" w:rsidRPr="002A3FF7" w:rsidRDefault="00222EFC" w:rsidP="0033580A">
            <w:pPr>
              <w:pStyle w:val="a9"/>
              <w:ind w:hanging="108"/>
              <w:jc w:val="center"/>
              <w:rPr>
                <w:b/>
                <w:color w:val="000000" w:themeColor="text1"/>
                <w:sz w:val="28"/>
                <w:szCs w:val="28"/>
                <w:lang w:eastAsia="uk-UA" w:bidi="uk-UA"/>
              </w:rPr>
            </w:pPr>
            <w:r w:rsidRPr="002A3FF7">
              <w:rPr>
                <w:b/>
                <w:color w:val="000000" w:themeColor="text1"/>
                <w:sz w:val="28"/>
                <w:szCs w:val="28"/>
                <w:lang w:eastAsia="uk-UA" w:bidi="uk-UA"/>
              </w:rPr>
              <w:t>622</w:t>
            </w:r>
          </w:p>
        </w:tc>
        <w:tc>
          <w:tcPr>
            <w:tcW w:w="2239" w:type="dxa"/>
            <w:vAlign w:val="center"/>
          </w:tcPr>
          <w:p w14:paraId="397CC7A5" w14:textId="77777777" w:rsidR="00222EFC" w:rsidRPr="002A3FF7" w:rsidRDefault="00222EFC" w:rsidP="0033580A">
            <w:pPr>
              <w:pStyle w:val="a9"/>
              <w:ind w:hanging="108"/>
              <w:jc w:val="center"/>
              <w:rPr>
                <w:b/>
                <w:i/>
                <w:color w:val="000000" w:themeColor="text1"/>
                <w:sz w:val="28"/>
                <w:szCs w:val="28"/>
                <w:lang w:eastAsia="uk-UA" w:bidi="uk-UA"/>
              </w:rPr>
            </w:pPr>
            <w:r w:rsidRPr="002A3FF7">
              <w:rPr>
                <w:b/>
                <w:i/>
                <w:color w:val="000000" w:themeColor="text1"/>
                <w:sz w:val="28"/>
                <w:szCs w:val="28"/>
                <w:lang w:eastAsia="uk-UA" w:bidi="uk-UA"/>
              </w:rPr>
              <w:t>54</w:t>
            </w:r>
          </w:p>
        </w:tc>
      </w:tr>
      <w:tr w:rsidR="0033580A" w:rsidRPr="0033580A" w14:paraId="20DD5807" w14:textId="77777777" w:rsidTr="0033580A">
        <w:tc>
          <w:tcPr>
            <w:tcW w:w="4531" w:type="dxa"/>
            <w:vAlign w:val="center"/>
          </w:tcPr>
          <w:p w14:paraId="42D4BAE0" w14:textId="77777777" w:rsidR="00222EFC" w:rsidRPr="002A3FF7" w:rsidRDefault="00222EFC" w:rsidP="0033580A">
            <w:pPr>
              <w:pStyle w:val="a9"/>
              <w:jc w:val="both"/>
              <w:rPr>
                <w:color w:val="000000" w:themeColor="text1"/>
                <w:sz w:val="24"/>
                <w:szCs w:val="28"/>
                <w:lang w:eastAsia="uk-UA" w:bidi="uk-UA"/>
              </w:rPr>
            </w:pPr>
            <w:r w:rsidRPr="002A3FF7">
              <w:rPr>
                <w:color w:val="000000" w:themeColor="text1"/>
                <w:sz w:val="24"/>
                <w:szCs w:val="28"/>
                <w:lang w:eastAsia="uk-UA" w:bidi="uk-UA"/>
              </w:rPr>
              <w:t>про адміністративні правопорушення</w:t>
            </w:r>
          </w:p>
        </w:tc>
        <w:tc>
          <w:tcPr>
            <w:tcW w:w="2977" w:type="dxa"/>
            <w:vAlign w:val="center"/>
          </w:tcPr>
          <w:p w14:paraId="761209E0" w14:textId="77777777" w:rsidR="00222EFC" w:rsidRPr="002A3FF7" w:rsidRDefault="00222EFC" w:rsidP="0033580A">
            <w:pPr>
              <w:pStyle w:val="a9"/>
              <w:ind w:hanging="108"/>
              <w:jc w:val="center"/>
              <w:rPr>
                <w:b/>
                <w:color w:val="000000" w:themeColor="text1"/>
                <w:sz w:val="28"/>
                <w:szCs w:val="28"/>
                <w:lang w:eastAsia="uk-UA" w:bidi="uk-UA"/>
              </w:rPr>
            </w:pPr>
            <w:r w:rsidRPr="002A3FF7">
              <w:rPr>
                <w:b/>
                <w:color w:val="000000" w:themeColor="text1"/>
                <w:sz w:val="28"/>
                <w:szCs w:val="28"/>
                <w:lang w:eastAsia="uk-UA" w:bidi="uk-UA"/>
              </w:rPr>
              <w:t>82</w:t>
            </w:r>
          </w:p>
        </w:tc>
        <w:tc>
          <w:tcPr>
            <w:tcW w:w="2239" w:type="dxa"/>
            <w:vAlign w:val="center"/>
          </w:tcPr>
          <w:p w14:paraId="2D11D9CD" w14:textId="77777777" w:rsidR="00222EFC" w:rsidRPr="002A3FF7" w:rsidRDefault="00222EFC" w:rsidP="0033580A">
            <w:pPr>
              <w:pStyle w:val="a9"/>
              <w:ind w:hanging="108"/>
              <w:jc w:val="center"/>
              <w:rPr>
                <w:b/>
                <w:i/>
                <w:color w:val="000000" w:themeColor="text1"/>
                <w:sz w:val="28"/>
                <w:szCs w:val="28"/>
                <w:lang w:eastAsia="uk-UA" w:bidi="uk-UA"/>
              </w:rPr>
            </w:pPr>
            <w:r w:rsidRPr="002A3FF7">
              <w:rPr>
                <w:b/>
                <w:i/>
                <w:color w:val="000000" w:themeColor="text1"/>
                <w:sz w:val="28"/>
                <w:szCs w:val="28"/>
                <w:lang w:eastAsia="uk-UA" w:bidi="uk-UA"/>
              </w:rPr>
              <w:t>0</w:t>
            </w:r>
          </w:p>
        </w:tc>
      </w:tr>
      <w:tr w:rsidR="0033580A" w:rsidRPr="0033580A" w14:paraId="537B37BC" w14:textId="77777777" w:rsidTr="0033580A">
        <w:tc>
          <w:tcPr>
            <w:tcW w:w="4531" w:type="dxa"/>
          </w:tcPr>
          <w:p w14:paraId="6686D41D" w14:textId="77777777" w:rsidR="00222EFC" w:rsidRPr="002A3FF7" w:rsidRDefault="00222EFC" w:rsidP="0033580A">
            <w:pPr>
              <w:pStyle w:val="a9"/>
              <w:rPr>
                <w:b/>
                <w:color w:val="000000" w:themeColor="text1"/>
                <w:sz w:val="24"/>
                <w:szCs w:val="28"/>
                <w:lang w:eastAsia="uk-UA" w:bidi="uk-UA"/>
              </w:rPr>
            </w:pPr>
            <w:r w:rsidRPr="002A3FF7">
              <w:rPr>
                <w:b/>
                <w:color w:val="000000" w:themeColor="text1"/>
                <w:sz w:val="24"/>
                <w:szCs w:val="28"/>
                <w:lang w:eastAsia="uk-UA" w:bidi="uk-UA"/>
              </w:rPr>
              <w:t>Всього:</w:t>
            </w:r>
          </w:p>
        </w:tc>
        <w:tc>
          <w:tcPr>
            <w:tcW w:w="2977" w:type="dxa"/>
            <w:vAlign w:val="center"/>
          </w:tcPr>
          <w:p w14:paraId="5D8458FD" w14:textId="77777777" w:rsidR="00222EFC" w:rsidRPr="002A3FF7" w:rsidRDefault="00222EFC" w:rsidP="0033580A">
            <w:pPr>
              <w:pStyle w:val="a9"/>
              <w:ind w:hanging="108"/>
              <w:jc w:val="center"/>
              <w:rPr>
                <w:b/>
                <w:i/>
                <w:color w:val="000000" w:themeColor="text1"/>
                <w:sz w:val="28"/>
                <w:szCs w:val="28"/>
                <w:lang w:eastAsia="uk-UA" w:bidi="uk-UA"/>
              </w:rPr>
            </w:pPr>
            <w:r w:rsidRPr="002A3FF7">
              <w:rPr>
                <w:b/>
                <w:i/>
                <w:color w:val="000000" w:themeColor="text1"/>
                <w:sz w:val="28"/>
                <w:szCs w:val="28"/>
                <w:lang w:eastAsia="uk-UA" w:bidi="uk-UA"/>
              </w:rPr>
              <w:t>875</w:t>
            </w:r>
          </w:p>
        </w:tc>
        <w:tc>
          <w:tcPr>
            <w:tcW w:w="2239" w:type="dxa"/>
            <w:vAlign w:val="center"/>
          </w:tcPr>
          <w:p w14:paraId="3956D6CD" w14:textId="77777777" w:rsidR="00222EFC" w:rsidRPr="002A3FF7" w:rsidRDefault="00222EFC" w:rsidP="0033580A">
            <w:pPr>
              <w:pStyle w:val="a9"/>
              <w:ind w:hanging="108"/>
              <w:jc w:val="center"/>
              <w:rPr>
                <w:b/>
                <w:i/>
                <w:color w:val="000000" w:themeColor="text1"/>
                <w:sz w:val="28"/>
                <w:szCs w:val="28"/>
                <w:lang w:eastAsia="uk-UA" w:bidi="uk-UA"/>
              </w:rPr>
            </w:pPr>
            <w:r w:rsidRPr="002A3FF7">
              <w:rPr>
                <w:b/>
                <w:i/>
                <w:color w:val="000000" w:themeColor="text1"/>
                <w:sz w:val="28"/>
                <w:szCs w:val="28"/>
                <w:lang w:eastAsia="uk-UA" w:bidi="uk-UA"/>
              </w:rPr>
              <w:t>86</w:t>
            </w:r>
          </w:p>
        </w:tc>
      </w:tr>
    </w:tbl>
    <w:p w14:paraId="39160927" w14:textId="77777777" w:rsidR="00222EFC" w:rsidRDefault="00222EFC" w:rsidP="00222EFC">
      <w:pPr>
        <w:pStyle w:val="a9"/>
        <w:rPr>
          <w:b/>
          <w:sz w:val="28"/>
          <w:szCs w:val="28"/>
          <w:lang w:eastAsia="uk-UA" w:bidi="uk-UA"/>
        </w:rPr>
      </w:pPr>
    </w:p>
    <w:p w14:paraId="1D69FF8D" w14:textId="77777777" w:rsidR="00020703" w:rsidRPr="00020703" w:rsidRDefault="00020703" w:rsidP="00020703">
      <w:pPr>
        <w:pStyle w:val="a9"/>
        <w:spacing w:line="276" w:lineRule="auto"/>
        <w:ind w:firstLine="708"/>
        <w:jc w:val="both"/>
        <w:rPr>
          <w:sz w:val="28"/>
          <w:szCs w:val="28"/>
          <w:lang w:eastAsia="uk-UA" w:bidi="uk-UA"/>
        </w:rPr>
      </w:pPr>
      <w:r>
        <w:rPr>
          <w:sz w:val="28"/>
          <w:szCs w:val="28"/>
          <w:lang w:eastAsia="uk-UA" w:bidi="uk-UA"/>
        </w:rPr>
        <w:t>Із</w:t>
      </w:r>
      <w:r w:rsidRPr="00020703">
        <w:rPr>
          <w:sz w:val="28"/>
          <w:szCs w:val="28"/>
          <w:lang w:eastAsia="uk-UA" w:bidi="uk-UA"/>
        </w:rPr>
        <w:t xml:space="preserve"> загальної кількості справ, що перебували в провадженні суду (5240 справ) залишок нерозглянутих справ на кінець звітного періоду 2024 року склав – 875 справ, що становить – 17 % і цей показник на 3 % більше від показника нерозглянутих справ і матеріалів за звітний 2023 року (перебувало в провадженні 4806, залишок на кінець 2023 року склав – 676 справ, відсоток нерозглянутих справ склав – 14 %).</w:t>
      </w:r>
    </w:p>
    <w:p w14:paraId="067D8AA9" w14:textId="77777777" w:rsidR="00020703" w:rsidRDefault="00020703" w:rsidP="00020703">
      <w:pPr>
        <w:pStyle w:val="a9"/>
        <w:spacing w:line="276" w:lineRule="auto"/>
        <w:rPr>
          <w:b/>
          <w:sz w:val="28"/>
          <w:szCs w:val="28"/>
          <w:lang w:eastAsia="uk-UA" w:bidi="uk-UA"/>
        </w:rPr>
      </w:pPr>
    </w:p>
    <w:p w14:paraId="193D1EFC" w14:textId="77777777" w:rsidR="00020703" w:rsidRPr="00020703" w:rsidRDefault="00020703" w:rsidP="00020703">
      <w:pPr>
        <w:pStyle w:val="a9"/>
        <w:jc w:val="center"/>
        <w:rPr>
          <w:b/>
          <w:sz w:val="28"/>
          <w:szCs w:val="28"/>
          <w:lang w:eastAsia="uk-UA" w:bidi="uk-UA"/>
        </w:rPr>
      </w:pPr>
      <w:r w:rsidRPr="00020703">
        <w:rPr>
          <w:b/>
          <w:sz w:val="28"/>
          <w:szCs w:val="28"/>
          <w:lang w:eastAsia="uk-UA" w:bidi="uk-UA"/>
        </w:rPr>
        <w:t>Причини та строки відкладення розгляду справ</w:t>
      </w:r>
    </w:p>
    <w:p w14:paraId="58DA55C1" w14:textId="77777777" w:rsidR="00020703" w:rsidRPr="00020703" w:rsidRDefault="00020703" w:rsidP="00020703">
      <w:pPr>
        <w:pStyle w:val="a9"/>
        <w:rPr>
          <w:b/>
          <w:sz w:val="28"/>
          <w:szCs w:val="28"/>
          <w:lang w:eastAsia="uk-UA" w:bidi="uk-UA"/>
        </w:rPr>
      </w:pPr>
    </w:p>
    <w:p w14:paraId="4B18AD65" w14:textId="77777777" w:rsidR="00020703" w:rsidRPr="00020703" w:rsidRDefault="00020703" w:rsidP="00020703">
      <w:pPr>
        <w:pStyle w:val="a9"/>
        <w:spacing w:line="276" w:lineRule="auto"/>
        <w:rPr>
          <w:sz w:val="28"/>
          <w:szCs w:val="28"/>
          <w:lang w:eastAsia="uk-UA" w:bidi="uk-UA"/>
        </w:rPr>
      </w:pPr>
      <w:r w:rsidRPr="00020703">
        <w:rPr>
          <w:sz w:val="28"/>
          <w:szCs w:val="28"/>
          <w:lang w:eastAsia="uk-UA" w:bidi="uk-UA"/>
        </w:rPr>
        <w:t>Одним з типів не розгляду справ є відкладення розгляду справи.</w:t>
      </w:r>
    </w:p>
    <w:p w14:paraId="0CC0E532" w14:textId="77777777" w:rsidR="00020703" w:rsidRPr="00020703" w:rsidRDefault="00020703" w:rsidP="00020703">
      <w:pPr>
        <w:pStyle w:val="a9"/>
        <w:spacing w:line="276" w:lineRule="auto"/>
        <w:rPr>
          <w:sz w:val="28"/>
          <w:szCs w:val="28"/>
          <w:lang w:eastAsia="uk-UA" w:bidi="uk-UA"/>
        </w:rPr>
      </w:pPr>
      <w:r w:rsidRPr="00020703">
        <w:rPr>
          <w:sz w:val="28"/>
          <w:szCs w:val="28"/>
          <w:lang w:eastAsia="uk-UA" w:bidi="uk-UA"/>
        </w:rPr>
        <w:t>Основними причинами відкладення розгляду справ у 2024 році, що розглядалися в порядку кримінального судочинства були:</w:t>
      </w:r>
    </w:p>
    <w:p w14:paraId="5F25590C" w14:textId="77777777" w:rsidR="00020703" w:rsidRPr="00020703" w:rsidRDefault="00020703" w:rsidP="00020703">
      <w:pPr>
        <w:pStyle w:val="a9"/>
        <w:spacing w:line="276" w:lineRule="auto"/>
        <w:rPr>
          <w:sz w:val="28"/>
          <w:szCs w:val="28"/>
          <w:lang w:eastAsia="uk-UA" w:bidi="uk-UA"/>
        </w:rPr>
      </w:pPr>
      <w:r w:rsidRPr="00020703">
        <w:rPr>
          <w:sz w:val="28"/>
          <w:szCs w:val="28"/>
          <w:lang w:eastAsia="uk-UA" w:bidi="uk-UA"/>
        </w:rPr>
        <w:t>-</w:t>
      </w:r>
      <w:r w:rsidRPr="00020703">
        <w:rPr>
          <w:sz w:val="28"/>
          <w:szCs w:val="28"/>
          <w:lang w:eastAsia="uk-UA" w:bidi="uk-UA"/>
        </w:rPr>
        <w:tab/>
        <w:t>Нездійснення доставки до суду обвинуваченого, який тримається під вартою – 3 випадки;</w:t>
      </w:r>
    </w:p>
    <w:p w14:paraId="36D60FCE" w14:textId="77777777" w:rsidR="00020703" w:rsidRPr="00020703" w:rsidRDefault="00020703" w:rsidP="00020703">
      <w:pPr>
        <w:pStyle w:val="a9"/>
        <w:spacing w:line="276" w:lineRule="auto"/>
        <w:rPr>
          <w:sz w:val="28"/>
          <w:szCs w:val="28"/>
          <w:lang w:eastAsia="uk-UA" w:bidi="uk-UA"/>
        </w:rPr>
      </w:pPr>
      <w:r w:rsidRPr="00020703">
        <w:rPr>
          <w:sz w:val="28"/>
          <w:szCs w:val="28"/>
          <w:lang w:eastAsia="uk-UA" w:bidi="uk-UA"/>
        </w:rPr>
        <w:t>-</w:t>
      </w:r>
      <w:r w:rsidRPr="00020703">
        <w:rPr>
          <w:sz w:val="28"/>
          <w:szCs w:val="28"/>
          <w:lang w:eastAsia="uk-UA" w:bidi="uk-UA"/>
        </w:rPr>
        <w:tab/>
        <w:t>Хвороба обвинуваченого – 2 випадки;</w:t>
      </w:r>
    </w:p>
    <w:p w14:paraId="4D2921A2" w14:textId="77777777" w:rsidR="00020703" w:rsidRPr="00020703" w:rsidRDefault="00020703" w:rsidP="00020703">
      <w:pPr>
        <w:pStyle w:val="a9"/>
        <w:spacing w:line="276" w:lineRule="auto"/>
        <w:rPr>
          <w:sz w:val="28"/>
          <w:szCs w:val="28"/>
          <w:lang w:eastAsia="uk-UA" w:bidi="uk-UA"/>
        </w:rPr>
      </w:pPr>
      <w:r w:rsidRPr="00020703">
        <w:rPr>
          <w:sz w:val="28"/>
          <w:szCs w:val="28"/>
          <w:lang w:eastAsia="uk-UA" w:bidi="uk-UA"/>
        </w:rPr>
        <w:t>-</w:t>
      </w:r>
      <w:r w:rsidRPr="00020703">
        <w:rPr>
          <w:sz w:val="28"/>
          <w:szCs w:val="28"/>
          <w:lang w:eastAsia="uk-UA" w:bidi="uk-UA"/>
        </w:rPr>
        <w:tab/>
        <w:t>Неприбуття обвинуваченого – 37 випадків;</w:t>
      </w:r>
    </w:p>
    <w:p w14:paraId="3DFC2EDA" w14:textId="77777777" w:rsidR="00020703" w:rsidRPr="00020703" w:rsidRDefault="00020703" w:rsidP="00020703">
      <w:pPr>
        <w:pStyle w:val="a9"/>
        <w:spacing w:line="276" w:lineRule="auto"/>
        <w:rPr>
          <w:sz w:val="28"/>
          <w:szCs w:val="28"/>
          <w:lang w:eastAsia="uk-UA" w:bidi="uk-UA"/>
        </w:rPr>
      </w:pPr>
      <w:r w:rsidRPr="00020703">
        <w:rPr>
          <w:sz w:val="28"/>
          <w:szCs w:val="28"/>
          <w:lang w:eastAsia="uk-UA" w:bidi="uk-UA"/>
        </w:rPr>
        <w:t>-</w:t>
      </w:r>
      <w:r w:rsidRPr="00020703">
        <w:rPr>
          <w:sz w:val="28"/>
          <w:szCs w:val="28"/>
          <w:lang w:eastAsia="uk-UA" w:bidi="uk-UA"/>
        </w:rPr>
        <w:tab/>
        <w:t>Неприбуття прокурора – 2 випадки;</w:t>
      </w:r>
    </w:p>
    <w:p w14:paraId="0E9E235C" w14:textId="77777777" w:rsidR="00020703" w:rsidRPr="00020703" w:rsidRDefault="00020703" w:rsidP="00020703">
      <w:pPr>
        <w:pStyle w:val="a9"/>
        <w:spacing w:line="276" w:lineRule="auto"/>
        <w:rPr>
          <w:sz w:val="28"/>
          <w:szCs w:val="28"/>
          <w:lang w:eastAsia="uk-UA" w:bidi="uk-UA"/>
        </w:rPr>
      </w:pPr>
      <w:r w:rsidRPr="00020703">
        <w:rPr>
          <w:sz w:val="28"/>
          <w:szCs w:val="28"/>
          <w:lang w:eastAsia="uk-UA" w:bidi="uk-UA"/>
        </w:rPr>
        <w:t>-</w:t>
      </w:r>
      <w:r w:rsidRPr="00020703">
        <w:rPr>
          <w:sz w:val="28"/>
          <w:szCs w:val="28"/>
          <w:lang w:eastAsia="uk-UA" w:bidi="uk-UA"/>
        </w:rPr>
        <w:tab/>
        <w:t>Неприбуття захисника – 11 випадків;</w:t>
      </w:r>
    </w:p>
    <w:p w14:paraId="63BF42CE" w14:textId="77777777" w:rsidR="00020703" w:rsidRPr="00020703" w:rsidRDefault="00020703" w:rsidP="00020703">
      <w:pPr>
        <w:pStyle w:val="a9"/>
        <w:spacing w:line="276" w:lineRule="auto"/>
        <w:rPr>
          <w:sz w:val="28"/>
          <w:szCs w:val="28"/>
          <w:lang w:eastAsia="uk-UA" w:bidi="uk-UA"/>
        </w:rPr>
      </w:pPr>
      <w:r w:rsidRPr="00020703">
        <w:rPr>
          <w:sz w:val="28"/>
          <w:szCs w:val="28"/>
          <w:lang w:eastAsia="uk-UA" w:bidi="uk-UA"/>
        </w:rPr>
        <w:t>-</w:t>
      </w:r>
      <w:r w:rsidRPr="00020703">
        <w:rPr>
          <w:sz w:val="28"/>
          <w:szCs w:val="28"/>
          <w:lang w:eastAsia="uk-UA" w:bidi="uk-UA"/>
        </w:rPr>
        <w:tab/>
        <w:t>Неприбуття свідків, потерпілих – 17 випадків;</w:t>
      </w:r>
    </w:p>
    <w:p w14:paraId="3B72D67E" w14:textId="77777777" w:rsidR="00020703" w:rsidRPr="00020703" w:rsidRDefault="00020703" w:rsidP="00020703">
      <w:pPr>
        <w:pStyle w:val="a9"/>
        <w:spacing w:line="276" w:lineRule="auto"/>
        <w:rPr>
          <w:sz w:val="28"/>
          <w:szCs w:val="28"/>
          <w:lang w:eastAsia="uk-UA" w:bidi="uk-UA"/>
        </w:rPr>
      </w:pPr>
      <w:r w:rsidRPr="00020703">
        <w:rPr>
          <w:sz w:val="28"/>
          <w:szCs w:val="28"/>
          <w:lang w:eastAsia="uk-UA" w:bidi="uk-UA"/>
        </w:rPr>
        <w:t>-</w:t>
      </w:r>
      <w:r w:rsidRPr="00020703">
        <w:rPr>
          <w:sz w:val="28"/>
          <w:szCs w:val="28"/>
          <w:lang w:eastAsia="uk-UA" w:bidi="uk-UA"/>
        </w:rPr>
        <w:tab/>
        <w:t xml:space="preserve">Неприбуття інших учасників кримінального провадження – 2 випадки; </w:t>
      </w:r>
    </w:p>
    <w:p w14:paraId="3F9B6AB4" w14:textId="77777777" w:rsidR="00020703" w:rsidRPr="00020703" w:rsidRDefault="00020703" w:rsidP="00020703">
      <w:pPr>
        <w:pStyle w:val="a9"/>
        <w:spacing w:line="276" w:lineRule="auto"/>
        <w:rPr>
          <w:sz w:val="28"/>
          <w:szCs w:val="28"/>
          <w:lang w:eastAsia="uk-UA" w:bidi="uk-UA"/>
        </w:rPr>
      </w:pPr>
      <w:r w:rsidRPr="00020703">
        <w:rPr>
          <w:sz w:val="28"/>
          <w:szCs w:val="28"/>
          <w:lang w:eastAsia="uk-UA" w:bidi="uk-UA"/>
        </w:rPr>
        <w:t>-</w:t>
      </w:r>
      <w:r w:rsidRPr="00020703">
        <w:rPr>
          <w:sz w:val="28"/>
          <w:szCs w:val="28"/>
          <w:lang w:eastAsia="uk-UA" w:bidi="uk-UA"/>
        </w:rPr>
        <w:tab/>
        <w:t>З інших підстав – 224 випадків.</w:t>
      </w:r>
    </w:p>
    <w:p w14:paraId="48594771" w14:textId="77777777" w:rsidR="00020703" w:rsidRPr="00020703" w:rsidRDefault="00020703" w:rsidP="00020703">
      <w:pPr>
        <w:pStyle w:val="a9"/>
        <w:spacing w:line="276" w:lineRule="auto"/>
        <w:rPr>
          <w:sz w:val="28"/>
          <w:szCs w:val="28"/>
          <w:lang w:eastAsia="uk-UA" w:bidi="uk-UA"/>
        </w:rPr>
      </w:pPr>
      <w:r w:rsidRPr="00020703">
        <w:rPr>
          <w:sz w:val="28"/>
          <w:szCs w:val="28"/>
          <w:lang w:eastAsia="uk-UA" w:bidi="uk-UA"/>
        </w:rPr>
        <w:lastRenderedPageBreak/>
        <w:t xml:space="preserve">До інших типів не розгляду справ відноситься оголошення перерви у справі, зняття справи з розгляду, зупинення провадження у справі і анулювання (видалення) помилково внесених судових засідань. </w:t>
      </w:r>
    </w:p>
    <w:p w14:paraId="2416A1E7" w14:textId="77777777" w:rsidR="00020703" w:rsidRPr="00020703" w:rsidRDefault="00020703" w:rsidP="00020703">
      <w:pPr>
        <w:pStyle w:val="a9"/>
        <w:spacing w:line="276" w:lineRule="auto"/>
        <w:rPr>
          <w:sz w:val="28"/>
          <w:szCs w:val="28"/>
          <w:lang w:eastAsia="uk-UA" w:bidi="uk-UA"/>
        </w:rPr>
      </w:pPr>
      <w:r w:rsidRPr="00020703">
        <w:rPr>
          <w:sz w:val="28"/>
          <w:szCs w:val="28"/>
          <w:lang w:eastAsia="uk-UA" w:bidi="uk-UA"/>
        </w:rPr>
        <w:t>Для підвищення оперативності розгляду справ, що розглядалися в порядку кримінального судочинства, судами вживалися наступні заходи:</w:t>
      </w:r>
    </w:p>
    <w:p w14:paraId="134DEB52" w14:textId="77777777" w:rsidR="00020703" w:rsidRPr="00020703" w:rsidRDefault="00020703" w:rsidP="00020703">
      <w:pPr>
        <w:pStyle w:val="a9"/>
        <w:spacing w:line="276" w:lineRule="auto"/>
        <w:rPr>
          <w:sz w:val="28"/>
          <w:szCs w:val="28"/>
          <w:lang w:eastAsia="uk-UA" w:bidi="uk-UA"/>
        </w:rPr>
      </w:pPr>
      <w:r w:rsidRPr="00020703">
        <w:rPr>
          <w:sz w:val="28"/>
          <w:szCs w:val="28"/>
          <w:lang w:eastAsia="uk-UA" w:bidi="uk-UA"/>
        </w:rPr>
        <w:t>-</w:t>
      </w:r>
      <w:r w:rsidRPr="00020703">
        <w:rPr>
          <w:sz w:val="28"/>
          <w:szCs w:val="28"/>
          <w:lang w:eastAsia="uk-UA" w:bidi="uk-UA"/>
        </w:rPr>
        <w:tab/>
        <w:t>Привід обвинуваченого – 22 рази (з них у 8 випадках привід не виконано);</w:t>
      </w:r>
    </w:p>
    <w:p w14:paraId="2F495872" w14:textId="77777777" w:rsidR="00020703" w:rsidRPr="00020703" w:rsidRDefault="00020703" w:rsidP="00020703">
      <w:pPr>
        <w:pStyle w:val="a9"/>
        <w:spacing w:line="276" w:lineRule="auto"/>
        <w:rPr>
          <w:sz w:val="28"/>
          <w:szCs w:val="28"/>
          <w:lang w:eastAsia="uk-UA" w:bidi="uk-UA"/>
        </w:rPr>
      </w:pPr>
      <w:r w:rsidRPr="00020703">
        <w:rPr>
          <w:sz w:val="28"/>
          <w:szCs w:val="28"/>
          <w:lang w:eastAsia="uk-UA" w:bidi="uk-UA"/>
        </w:rPr>
        <w:t>-</w:t>
      </w:r>
      <w:r w:rsidRPr="00020703">
        <w:rPr>
          <w:sz w:val="28"/>
          <w:szCs w:val="28"/>
          <w:lang w:eastAsia="uk-UA" w:bidi="uk-UA"/>
        </w:rPr>
        <w:tab/>
        <w:t>Привід свідків – 3 рази (з них у 3 випадках привід не виконано);</w:t>
      </w:r>
    </w:p>
    <w:p w14:paraId="2BD2D4F9" w14:textId="77777777" w:rsidR="00020703" w:rsidRPr="00020703" w:rsidRDefault="00020703" w:rsidP="00020703">
      <w:pPr>
        <w:pStyle w:val="a9"/>
        <w:spacing w:line="276" w:lineRule="auto"/>
        <w:rPr>
          <w:sz w:val="28"/>
          <w:szCs w:val="28"/>
          <w:lang w:eastAsia="uk-UA" w:bidi="uk-UA"/>
        </w:rPr>
      </w:pPr>
      <w:r w:rsidRPr="00020703">
        <w:rPr>
          <w:sz w:val="28"/>
          <w:szCs w:val="28"/>
          <w:lang w:eastAsia="uk-UA" w:bidi="uk-UA"/>
        </w:rPr>
        <w:t>-</w:t>
      </w:r>
      <w:r w:rsidRPr="00020703">
        <w:rPr>
          <w:sz w:val="28"/>
          <w:szCs w:val="28"/>
          <w:lang w:eastAsia="uk-UA" w:bidi="uk-UA"/>
        </w:rPr>
        <w:tab/>
        <w:t>Накладення грошового стягнення – 7 разів.</w:t>
      </w:r>
    </w:p>
    <w:p w14:paraId="524119D7" w14:textId="77777777" w:rsidR="00020703" w:rsidRDefault="00020703" w:rsidP="00222EFC">
      <w:pPr>
        <w:pStyle w:val="a9"/>
        <w:rPr>
          <w:sz w:val="28"/>
          <w:szCs w:val="28"/>
          <w:lang w:eastAsia="uk-UA" w:bidi="uk-UA"/>
        </w:rPr>
      </w:pPr>
    </w:p>
    <w:p w14:paraId="26892E97" w14:textId="77777777" w:rsidR="00020703" w:rsidRPr="00020703" w:rsidRDefault="00020703" w:rsidP="00222EFC">
      <w:pPr>
        <w:pStyle w:val="a9"/>
        <w:rPr>
          <w:sz w:val="28"/>
          <w:szCs w:val="28"/>
          <w:lang w:eastAsia="uk-UA" w:bidi="uk-UA"/>
        </w:rPr>
      </w:pPr>
    </w:p>
    <w:p w14:paraId="77CD1664" w14:textId="77777777" w:rsidR="00020703" w:rsidRPr="00020703" w:rsidRDefault="00020703" w:rsidP="00020703">
      <w:pPr>
        <w:pStyle w:val="a9"/>
        <w:tabs>
          <w:tab w:val="left" w:pos="1350"/>
        </w:tabs>
        <w:jc w:val="center"/>
        <w:rPr>
          <w:b/>
          <w:sz w:val="28"/>
          <w:szCs w:val="28"/>
          <w:lang w:eastAsia="uk-UA" w:bidi="uk-UA"/>
        </w:rPr>
      </w:pPr>
      <w:r w:rsidRPr="00020703">
        <w:rPr>
          <w:b/>
          <w:sz w:val="28"/>
          <w:szCs w:val="28"/>
          <w:lang w:eastAsia="uk-UA" w:bidi="uk-UA"/>
        </w:rPr>
        <w:t>Навантаження на одно суддю Жмеринського міськрайонного суду Вінницької області  за звітний період 2024 року</w:t>
      </w:r>
    </w:p>
    <w:p w14:paraId="11E0FBBC" w14:textId="77777777" w:rsidR="00020703" w:rsidRPr="00020703" w:rsidRDefault="00020703" w:rsidP="00020703">
      <w:pPr>
        <w:pStyle w:val="a9"/>
        <w:tabs>
          <w:tab w:val="left" w:pos="1350"/>
        </w:tabs>
        <w:rPr>
          <w:sz w:val="28"/>
          <w:szCs w:val="28"/>
          <w:lang w:eastAsia="uk-UA" w:bidi="uk-UA"/>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4"/>
        <w:gridCol w:w="1843"/>
      </w:tblGrid>
      <w:tr w:rsidR="00020703" w:rsidRPr="00020703" w14:paraId="746FCD8A" w14:textId="77777777" w:rsidTr="00F02102">
        <w:trPr>
          <w:trHeight w:val="252"/>
        </w:trPr>
        <w:tc>
          <w:tcPr>
            <w:tcW w:w="6854" w:type="dxa"/>
          </w:tcPr>
          <w:p w14:paraId="7F260315" w14:textId="77777777" w:rsidR="00020703" w:rsidRPr="00020703" w:rsidRDefault="00020703" w:rsidP="00020703">
            <w:pPr>
              <w:pStyle w:val="a9"/>
              <w:tabs>
                <w:tab w:val="left" w:pos="1350"/>
              </w:tabs>
              <w:rPr>
                <w:sz w:val="28"/>
                <w:szCs w:val="28"/>
                <w:lang w:eastAsia="uk-UA" w:bidi="uk-UA"/>
              </w:rPr>
            </w:pPr>
            <w:r w:rsidRPr="00020703">
              <w:rPr>
                <w:sz w:val="28"/>
                <w:szCs w:val="28"/>
                <w:lang w:eastAsia="uk-UA" w:bidi="uk-UA"/>
              </w:rPr>
              <w:t>Середня кількість справ, що надійшли на розгляд</w:t>
            </w:r>
          </w:p>
        </w:tc>
        <w:tc>
          <w:tcPr>
            <w:tcW w:w="1843" w:type="dxa"/>
          </w:tcPr>
          <w:p w14:paraId="705127C6" w14:textId="77777777" w:rsidR="00020703" w:rsidRPr="00020703" w:rsidRDefault="00020703" w:rsidP="00020703">
            <w:pPr>
              <w:pStyle w:val="a9"/>
              <w:tabs>
                <w:tab w:val="left" w:pos="1350"/>
              </w:tabs>
              <w:rPr>
                <w:sz w:val="28"/>
                <w:szCs w:val="28"/>
                <w:lang w:eastAsia="uk-UA" w:bidi="uk-UA"/>
              </w:rPr>
            </w:pPr>
            <w:r w:rsidRPr="00020703">
              <w:rPr>
                <w:sz w:val="28"/>
                <w:szCs w:val="28"/>
                <w:lang w:eastAsia="uk-UA" w:bidi="uk-UA"/>
              </w:rPr>
              <w:t>915</w:t>
            </w:r>
          </w:p>
        </w:tc>
      </w:tr>
      <w:tr w:rsidR="00020703" w:rsidRPr="00020703" w14:paraId="2D962F13" w14:textId="77777777" w:rsidTr="00F02102">
        <w:trPr>
          <w:trHeight w:val="285"/>
        </w:trPr>
        <w:tc>
          <w:tcPr>
            <w:tcW w:w="6854" w:type="dxa"/>
          </w:tcPr>
          <w:p w14:paraId="002D15A8" w14:textId="77777777" w:rsidR="00020703" w:rsidRPr="00020703" w:rsidRDefault="00020703" w:rsidP="00020703">
            <w:pPr>
              <w:pStyle w:val="a9"/>
              <w:tabs>
                <w:tab w:val="left" w:pos="1350"/>
              </w:tabs>
              <w:rPr>
                <w:sz w:val="28"/>
                <w:szCs w:val="28"/>
                <w:lang w:eastAsia="uk-UA" w:bidi="uk-UA"/>
              </w:rPr>
            </w:pPr>
            <w:r w:rsidRPr="00020703">
              <w:rPr>
                <w:sz w:val="28"/>
                <w:szCs w:val="28"/>
                <w:lang w:eastAsia="uk-UA" w:bidi="uk-UA"/>
              </w:rPr>
              <w:t>Середня кількість справ, що перебували на розгляді</w:t>
            </w:r>
          </w:p>
        </w:tc>
        <w:tc>
          <w:tcPr>
            <w:tcW w:w="1843" w:type="dxa"/>
          </w:tcPr>
          <w:p w14:paraId="5CA47E82" w14:textId="77777777" w:rsidR="00020703" w:rsidRPr="00020703" w:rsidRDefault="00020703" w:rsidP="00020703">
            <w:pPr>
              <w:pStyle w:val="a9"/>
              <w:tabs>
                <w:tab w:val="left" w:pos="1350"/>
              </w:tabs>
              <w:rPr>
                <w:sz w:val="28"/>
                <w:szCs w:val="28"/>
                <w:lang w:eastAsia="uk-UA" w:bidi="uk-UA"/>
              </w:rPr>
            </w:pPr>
            <w:r w:rsidRPr="00020703">
              <w:rPr>
                <w:sz w:val="28"/>
                <w:szCs w:val="28"/>
                <w:lang w:eastAsia="uk-UA" w:bidi="uk-UA"/>
              </w:rPr>
              <w:t>1048</w:t>
            </w:r>
          </w:p>
        </w:tc>
      </w:tr>
      <w:tr w:rsidR="00020703" w:rsidRPr="00020703" w14:paraId="3FAB1C14" w14:textId="77777777" w:rsidTr="00F02102">
        <w:trPr>
          <w:trHeight w:val="378"/>
        </w:trPr>
        <w:tc>
          <w:tcPr>
            <w:tcW w:w="6854" w:type="dxa"/>
          </w:tcPr>
          <w:p w14:paraId="7598B8B3" w14:textId="77777777" w:rsidR="00020703" w:rsidRPr="00020703" w:rsidRDefault="00020703" w:rsidP="00020703">
            <w:pPr>
              <w:pStyle w:val="a9"/>
              <w:tabs>
                <w:tab w:val="left" w:pos="1350"/>
              </w:tabs>
              <w:rPr>
                <w:sz w:val="28"/>
                <w:szCs w:val="28"/>
                <w:lang w:eastAsia="uk-UA" w:bidi="uk-UA"/>
              </w:rPr>
            </w:pPr>
            <w:r w:rsidRPr="00020703">
              <w:rPr>
                <w:sz w:val="28"/>
                <w:szCs w:val="28"/>
                <w:lang w:eastAsia="uk-UA" w:bidi="uk-UA"/>
              </w:rPr>
              <w:t>Середня кількість розглянутих справ</w:t>
            </w:r>
          </w:p>
        </w:tc>
        <w:tc>
          <w:tcPr>
            <w:tcW w:w="1843" w:type="dxa"/>
          </w:tcPr>
          <w:p w14:paraId="7EF2B232" w14:textId="77777777" w:rsidR="00020703" w:rsidRPr="00020703" w:rsidRDefault="00020703" w:rsidP="00020703">
            <w:pPr>
              <w:pStyle w:val="a9"/>
              <w:tabs>
                <w:tab w:val="left" w:pos="1350"/>
              </w:tabs>
              <w:rPr>
                <w:sz w:val="28"/>
                <w:szCs w:val="28"/>
                <w:lang w:eastAsia="uk-UA" w:bidi="uk-UA"/>
              </w:rPr>
            </w:pPr>
            <w:r w:rsidRPr="00020703">
              <w:rPr>
                <w:sz w:val="28"/>
                <w:szCs w:val="28"/>
                <w:lang w:eastAsia="uk-UA" w:bidi="uk-UA"/>
              </w:rPr>
              <w:t>843</w:t>
            </w:r>
          </w:p>
        </w:tc>
      </w:tr>
      <w:tr w:rsidR="00020703" w:rsidRPr="00020703" w14:paraId="4AEB7E13" w14:textId="77777777" w:rsidTr="00F02102">
        <w:trPr>
          <w:trHeight w:val="255"/>
        </w:trPr>
        <w:tc>
          <w:tcPr>
            <w:tcW w:w="6854" w:type="dxa"/>
          </w:tcPr>
          <w:p w14:paraId="2261051B" w14:textId="77777777" w:rsidR="00020703" w:rsidRPr="00020703" w:rsidRDefault="00020703" w:rsidP="00020703">
            <w:pPr>
              <w:pStyle w:val="a9"/>
              <w:tabs>
                <w:tab w:val="left" w:pos="1350"/>
              </w:tabs>
              <w:rPr>
                <w:sz w:val="28"/>
                <w:szCs w:val="28"/>
                <w:lang w:eastAsia="uk-UA" w:bidi="uk-UA"/>
              </w:rPr>
            </w:pPr>
            <w:r w:rsidRPr="00020703">
              <w:rPr>
                <w:sz w:val="28"/>
                <w:szCs w:val="28"/>
                <w:lang w:eastAsia="uk-UA" w:bidi="uk-UA"/>
              </w:rPr>
              <w:t>Середня тривалість розгляду справи (днів)</w:t>
            </w:r>
          </w:p>
        </w:tc>
        <w:tc>
          <w:tcPr>
            <w:tcW w:w="1843" w:type="dxa"/>
          </w:tcPr>
          <w:p w14:paraId="7F0DAE7A" w14:textId="77777777" w:rsidR="00020703" w:rsidRPr="00020703" w:rsidRDefault="00020703" w:rsidP="00020703">
            <w:pPr>
              <w:pStyle w:val="a9"/>
              <w:tabs>
                <w:tab w:val="left" w:pos="1350"/>
              </w:tabs>
              <w:rPr>
                <w:sz w:val="28"/>
                <w:szCs w:val="28"/>
                <w:lang w:eastAsia="uk-UA" w:bidi="uk-UA"/>
              </w:rPr>
            </w:pPr>
            <w:r w:rsidRPr="00020703">
              <w:rPr>
                <w:sz w:val="28"/>
                <w:szCs w:val="28"/>
                <w:lang w:eastAsia="uk-UA" w:bidi="uk-UA"/>
              </w:rPr>
              <w:t>50</w:t>
            </w:r>
          </w:p>
        </w:tc>
      </w:tr>
    </w:tbl>
    <w:p w14:paraId="47506D34" w14:textId="77777777" w:rsidR="00020703" w:rsidRPr="00020703" w:rsidRDefault="00020703" w:rsidP="00020703">
      <w:pPr>
        <w:pStyle w:val="a9"/>
        <w:tabs>
          <w:tab w:val="left" w:pos="1350"/>
        </w:tabs>
        <w:rPr>
          <w:sz w:val="28"/>
          <w:szCs w:val="28"/>
          <w:lang w:eastAsia="uk-UA" w:bidi="uk-UA"/>
        </w:rPr>
      </w:pPr>
    </w:p>
    <w:p w14:paraId="737A369C" w14:textId="77777777" w:rsidR="00020703" w:rsidRDefault="00020703" w:rsidP="00020703">
      <w:pPr>
        <w:pStyle w:val="a9"/>
        <w:tabs>
          <w:tab w:val="left" w:pos="1350"/>
        </w:tabs>
        <w:rPr>
          <w:sz w:val="28"/>
          <w:szCs w:val="28"/>
          <w:lang w:eastAsia="uk-UA" w:bidi="uk-UA"/>
        </w:rPr>
      </w:pPr>
    </w:p>
    <w:p w14:paraId="328DECE4" w14:textId="77777777" w:rsidR="00020703" w:rsidRPr="00020703" w:rsidRDefault="00020703" w:rsidP="00020703">
      <w:pPr>
        <w:pStyle w:val="a9"/>
        <w:tabs>
          <w:tab w:val="left" w:pos="1350"/>
        </w:tabs>
        <w:rPr>
          <w:sz w:val="28"/>
          <w:szCs w:val="28"/>
          <w:lang w:eastAsia="uk-UA" w:bidi="uk-UA"/>
        </w:rPr>
      </w:pPr>
    </w:p>
    <w:p w14:paraId="09C5C82A" w14:textId="77777777" w:rsidR="00B753F8" w:rsidRDefault="0033580A" w:rsidP="00222EFC">
      <w:pPr>
        <w:pStyle w:val="a9"/>
        <w:rPr>
          <w:b/>
          <w:color w:val="C00000"/>
          <w:sz w:val="28"/>
          <w:szCs w:val="28"/>
          <w:lang w:eastAsia="uk-UA" w:bidi="uk-UA"/>
        </w:rPr>
      </w:pPr>
      <w:r w:rsidRPr="0033580A">
        <w:rPr>
          <w:b/>
          <w:color w:val="C00000"/>
          <w:sz w:val="28"/>
          <w:szCs w:val="28"/>
          <w:lang w:eastAsia="uk-UA" w:bidi="uk-UA"/>
        </w:rPr>
        <w:t xml:space="preserve"> </w:t>
      </w:r>
    </w:p>
    <w:p w14:paraId="039CA4DD" w14:textId="77777777" w:rsidR="002A3FF7" w:rsidRPr="00B753F8" w:rsidRDefault="002A3FF7" w:rsidP="00222EFC">
      <w:pPr>
        <w:pStyle w:val="a9"/>
        <w:rPr>
          <w:b/>
          <w:i/>
          <w:color w:val="000000" w:themeColor="text1"/>
          <w:sz w:val="24"/>
          <w:szCs w:val="28"/>
          <w:lang w:eastAsia="uk-UA" w:bidi="uk-UA"/>
        </w:rPr>
      </w:pPr>
      <w:r w:rsidRPr="00B753F8">
        <w:rPr>
          <w:b/>
          <w:i/>
          <w:color w:val="000000" w:themeColor="text1"/>
          <w:sz w:val="24"/>
          <w:szCs w:val="28"/>
          <w:lang w:eastAsia="uk-UA" w:bidi="uk-UA"/>
        </w:rPr>
        <w:t>Діаграма № 4</w:t>
      </w:r>
    </w:p>
    <w:p w14:paraId="2B6D6F34" w14:textId="77777777" w:rsidR="00222EFC" w:rsidRDefault="00222EFC" w:rsidP="00B42C61">
      <w:pPr>
        <w:pStyle w:val="a9"/>
        <w:ind w:firstLine="567"/>
        <w:jc w:val="both"/>
        <w:rPr>
          <w:sz w:val="28"/>
          <w:szCs w:val="28"/>
          <w:lang w:eastAsia="uk-UA" w:bidi="uk-UA"/>
        </w:rPr>
      </w:pPr>
    </w:p>
    <w:p w14:paraId="204FEB38" w14:textId="77777777" w:rsidR="0059022B" w:rsidRDefault="00E11809" w:rsidP="00F918F1">
      <w:pPr>
        <w:pStyle w:val="a9"/>
        <w:rPr>
          <w:sz w:val="28"/>
          <w:szCs w:val="28"/>
          <w:lang w:eastAsia="uk-UA" w:bidi="uk-UA"/>
        </w:rPr>
      </w:pPr>
      <w:r>
        <w:rPr>
          <w:noProof/>
          <w:sz w:val="28"/>
          <w:szCs w:val="28"/>
          <w:lang w:val="ru-RU" w:eastAsia="ru-RU"/>
        </w:rPr>
        <w:drawing>
          <wp:inline distT="0" distB="0" distL="0" distR="0" wp14:anchorId="6B63EDDB" wp14:editId="73A8D1CF">
            <wp:extent cx="6334760" cy="3928262"/>
            <wp:effectExtent l="0" t="0" r="8890" b="1524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FF8834" w14:textId="77777777" w:rsidR="0073479E" w:rsidRDefault="0073479E" w:rsidP="0073479E">
      <w:pPr>
        <w:suppressAutoHyphens w:val="0"/>
        <w:ind w:firstLine="709"/>
        <w:jc w:val="right"/>
        <w:rPr>
          <w:b/>
          <w:i/>
          <w:sz w:val="28"/>
          <w:szCs w:val="28"/>
          <w:lang w:eastAsia="ru-RU"/>
        </w:rPr>
      </w:pPr>
    </w:p>
    <w:p w14:paraId="4A1909F5" w14:textId="77777777" w:rsidR="00D775B9" w:rsidRDefault="00D775B9" w:rsidP="0073479E">
      <w:pPr>
        <w:suppressAutoHyphens w:val="0"/>
        <w:ind w:firstLine="709"/>
        <w:jc w:val="right"/>
        <w:rPr>
          <w:b/>
          <w:i/>
          <w:sz w:val="22"/>
          <w:szCs w:val="28"/>
          <w:lang w:eastAsia="ru-RU"/>
        </w:rPr>
      </w:pPr>
    </w:p>
    <w:p w14:paraId="3D9FD864" w14:textId="77777777" w:rsidR="00020703" w:rsidRDefault="00020703" w:rsidP="0073479E">
      <w:pPr>
        <w:suppressAutoHyphens w:val="0"/>
        <w:ind w:firstLine="709"/>
        <w:jc w:val="right"/>
        <w:rPr>
          <w:b/>
          <w:i/>
          <w:sz w:val="22"/>
          <w:szCs w:val="28"/>
          <w:lang w:eastAsia="ru-RU"/>
        </w:rPr>
      </w:pPr>
    </w:p>
    <w:p w14:paraId="383D4CBF" w14:textId="77777777" w:rsidR="00020703" w:rsidRDefault="00020703" w:rsidP="0073479E">
      <w:pPr>
        <w:suppressAutoHyphens w:val="0"/>
        <w:ind w:firstLine="709"/>
        <w:jc w:val="right"/>
        <w:rPr>
          <w:b/>
          <w:i/>
          <w:sz w:val="22"/>
          <w:szCs w:val="28"/>
          <w:lang w:eastAsia="ru-RU"/>
        </w:rPr>
      </w:pPr>
    </w:p>
    <w:p w14:paraId="22B5FBC1" w14:textId="77777777" w:rsidR="00020703" w:rsidRDefault="00020703" w:rsidP="0073479E">
      <w:pPr>
        <w:suppressAutoHyphens w:val="0"/>
        <w:ind w:firstLine="709"/>
        <w:jc w:val="right"/>
        <w:rPr>
          <w:b/>
          <w:i/>
          <w:sz w:val="22"/>
          <w:szCs w:val="28"/>
          <w:lang w:eastAsia="ru-RU"/>
        </w:rPr>
      </w:pPr>
    </w:p>
    <w:p w14:paraId="3A87CFB7" w14:textId="77777777" w:rsidR="00020703" w:rsidRPr="00D775B9" w:rsidRDefault="00020703" w:rsidP="0073479E">
      <w:pPr>
        <w:suppressAutoHyphens w:val="0"/>
        <w:ind w:firstLine="709"/>
        <w:jc w:val="right"/>
        <w:rPr>
          <w:b/>
          <w:i/>
          <w:sz w:val="22"/>
          <w:szCs w:val="28"/>
          <w:lang w:eastAsia="ru-RU"/>
        </w:rPr>
      </w:pPr>
    </w:p>
    <w:p w14:paraId="07386697" w14:textId="77777777" w:rsidR="00B753F8" w:rsidRDefault="00B753F8" w:rsidP="00D775B9">
      <w:pPr>
        <w:suppressAutoHyphens w:val="0"/>
        <w:ind w:firstLine="709"/>
        <w:rPr>
          <w:b/>
          <w:i/>
          <w:sz w:val="22"/>
          <w:szCs w:val="28"/>
          <w:lang w:eastAsia="ru-RU"/>
        </w:rPr>
      </w:pPr>
    </w:p>
    <w:p w14:paraId="19C470CC" w14:textId="77777777" w:rsidR="0073479E" w:rsidRDefault="0073479E" w:rsidP="0006029E">
      <w:pPr>
        <w:suppressAutoHyphens w:val="0"/>
        <w:rPr>
          <w:b/>
          <w:i/>
          <w:sz w:val="22"/>
          <w:szCs w:val="28"/>
          <w:lang w:eastAsia="ru-RU"/>
        </w:rPr>
      </w:pPr>
      <w:r w:rsidRPr="00D775B9">
        <w:rPr>
          <w:b/>
          <w:i/>
          <w:sz w:val="22"/>
          <w:szCs w:val="28"/>
          <w:lang w:eastAsia="ru-RU"/>
        </w:rPr>
        <w:t xml:space="preserve">Діаграма № </w:t>
      </w:r>
      <w:r w:rsidR="00D775B9" w:rsidRPr="00D775B9">
        <w:rPr>
          <w:b/>
          <w:i/>
          <w:sz w:val="22"/>
          <w:szCs w:val="28"/>
          <w:lang w:eastAsia="ru-RU"/>
        </w:rPr>
        <w:t>5</w:t>
      </w:r>
    </w:p>
    <w:p w14:paraId="2027EF98" w14:textId="77777777" w:rsidR="0006029E" w:rsidRPr="00D775B9" w:rsidRDefault="0006029E" w:rsidP="00D775B9">
      <w:pPr>
        <w:suppressAutoHyphens w:val="0"/>
        <w:ind w:firstLine="709"/>
        <w:rPr>
          <w:b/>
          <w:i/>
          <w:color w:val="000000" w:themeColor="text1"/>
          <w:sz w:val="22"/>
          <w:szCs w:val="28"/>
          <w:lang w:eastAsia="ru-RU"/>
        </w:rPr>
      </w:pPr>
    </w:p>
    <w:p w14:paraId="371F5783" w14:textId="77777777" w:rsidR="009700E4" w:rsidRPr="00983F1C" w:rsidRDefault="009700E4" w:rsidP="00F918F1">
      <w:pPr>
        <w:pStyle w:val="a9"/>
        <w:jc w:val="both"/>
        <w:rPr>
          <w:sz w:val="28"/>
          <w:szCs w:val="28"/>
          <w:lang w:eastAsia="uk-UA" w:bidi="uk-UA"/>
        </w:rPr>
      </w:pPr>
      <w:r>
        <w:rPr>
          <w:noProof/>
          <w:sz w:val="28"/>
          <w:szCs w:val="28"/>
          <w:lang w:val="ru-RU" w:eastAsia="ru-RU"/>
        </w:rPr>
        <w:drawing>
          <wp:inline distT="0" distB="0" distL="0" distR="0" wp14:anchorId="2E85EEA8" wp14:editId="632171A1">
            <wp:extent cx="6370955" cy="3818534"/>
            <wp:effectExtent l="0" t="0" r="10795" b="1079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6D0665" w14:textId="77777777" w:rsidR="0066328E" w:rsidRDefault="0066328E" w:rsidP="00B42C61">
      <w:pPr>
        <w:pStyle w:val="a9"/>
        <w:ind w:firstLine="567"/>
        <w:jc w:val="both"/>
        <w:rPr>
          <w:sz w:val="24"/>
          <w:szCs w:val="24"/>
          <w:lang w:eastAsia="uk-UA" w:bidi="uk-UA"/>
        </w:rPr>
      </w:pPr>
    </w:p>
    <w:p w14:paraId="199B2750" w14:textId="77777777" w:rsidR="00020703" w:rsidRDefault="00020703" w:rsidP="00B42C61">
      <w:pPr>
        <w:pStyle w:val="a9"/>
        <w:ind w:firstLine="567"/>
        <w:jc w:val="both"/>
        <w:rPr>
          <w:sz w:val="24"/>
          <w:szCs w:val="24"/>
          <w:lang w:eastAsia="uk-UA" w:bidi="uk-UA"/>
        </w:rPr>
      </w:pPr>
    </w:p>
    <w:p w14:paraId="703FDAA3" w14:textId="77777777" w:rsidR="00020703" w:rsidRDefault="00020703" w:rsidP="00B42C61">
      <w:pPr>
        <w:pStyle w:val="a9"/>
        <w:ind w:firstLine="567"/>
        <w:jc w:val="both"/>
        <w:rPr>
          <w:sz w:val="24"/>
          <w:szCs w:val="24"/>
          <w:lang w:eastAsia="uk-UA" w:bidi="uk-UA"/>
        </w:rPr>
      </w:pPr>
    </w:p>
    <w:p w14:paraId="5CB3905B" w14:textId="77777777" w:rsidR="0073479E" w:rsidRDefault="0073479E" w:rsidP="00B42C61">
      <w:pPr>
        <w:pStyle w:val="a9"/>
        <w:ind w:firstLine="567"/>
        <w:jc w:val="both"/>
        <w:rPr>
          <w:sz w:val="24"/>
          <w:szCs w:val="24"/>
          <w:lang w:eastAsia="uk-UA" w:bidi="uk-UA"/>
        </w:rPr>
      </w:pPr>
    </w:p>
    <w:p w14:paraId="6FB5D7AF" w14:textId="77777777" w:rsidR="00D775B9" w:rsidRDefault="00D775B9" w:rsidP="00B42C61">
      <w:pPr>
        <w:pStyle w:val="a9"/>
        <w:ind w:firstLine="567"/>
        <w:jc w:val="both"/>
        <w:rPr>
          <w:sz w:val="24"/>
          <w:szCs w:val="24"/>
          <w:lang w:eastAsia="uk-UA" w:bidi="uk-UA"/>
        </w:rPr>
      </w:pPr>
    </w:p>
    <w:p w14:paraId="2E20529B" w14:textId="77777777" w:rsidR="0073479E" w:rsidRDefault="0073479E" w:rsidP="0006029E">
      <w:pPr>
        <w:suppressAutoHyphens w:val="0"/>
        <w:rPr>
          <w:b/>
          <w:i/>
          <w:sz w:val="22"/>
          <w:szCs w:val="28"/>
          <w:lang w:eastAsia="ru-RU"/>
        </w:rPr>
      </w:pPr>
      <w:r w:rsidRPr="00D775B9">
        <w:rPr>
          <w:b/>
          <w:i/>
          <w:sz w:val="22"/>
          <w:szCs w:val="28"/>
          <w:lang w:eastAsia="ru-RU"/>
        </w:rPr>
        <w:t xml:space="preserve">Діаграма № </w:t>
      </w:r>
      <w:r w:rsidR="00D775B9" w:rsidRPr="00D775B9">
        <w:rPr>
          <w:b/>
          <w:i/>
          <w:sz w:val="22"/>
          <w:szCs w:val="28"/>
          <w:lang w:eastAsia="ru-RU"/>
        </w:rPr>
        <w:t>6</w:t>
      </w:r>
    </w:p>
    <w:p w14:paraId="290DCBDE" w14:textId="77777777" w:rsidR="0006029E" w:rsidRPr="00D775B9" w:rsidRDefault="0006029E" w:rsidP="0006029E">
      <w:pPr>
        <w:suppressAutoHyphens w:val="0"/>
        <w:rPr>
          <w:b/>
          <w:i/>
          <w:color w:val="000000" w:themeColor="text1"/>
          <w:sz w:val="22"/>
          <w:szCs w:val="28"/>
          <w:lang w:eastAsia="ru-RU"/>
        </w:rPr>
      </w:pPr>
    </w:p>
    <w:p w14:paraId="1152C909" w14:textId="77777777" w:rsidR="004144E6" w:rsidRPr="00983F1C" w:rsidRDefault="004144E6" w:rsidP="00F918F1">
      <w:pPr>
        <w:pStyle w:val="a9"/>
        <w:jc w:val="both"/>
        <w:rPr>
          <w:sz w:val="28"/>
          <w:szCs w:val="28"/>
          <w:lang w:eastAsia="uk-UA" w:bidi="uk-UA"/>
        </w:rPr>
      </w:pPr>
      <w:r>
        <w:rPr>
          <w:noProof/>
          <w:sz w:val="28"/>
          <w:szCs w:val="28"/>
          <w:lang w:val="ru-RU" w:eastAsia="ru-RU"/>
        </w:rPr>
        <w:drawing>
          <wp:inline distT="0" distB="0" distL="0" distR="0" wp14:anchorId="15111C16" wp14:editId="4C6F2F5D">
            <wp:extent cx="6363970" cy="3635654"/>
            <wp:effectExtent l="0" t="0" r="17780" b="317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F71964" w14:textId="77777777" w:rsidR="004144E6" w:rsidRDefault="004144E6" w:rsidP="00B42C61">
      <w:pPr>
        <w:pStyle w:val="a9"/>
        <w:ind w:firstLine="567"/>
        <w:jc w:val="both"/>
        <w:rPr>
          <w:sz w:val="24"/>
          <w:szCs w:val="24"/>
          <w:lang w:eastAsia="uk-UA" w:bidi="uk-UA"/>
        </w:rPr>
      </w:pPr>
    </w:p>
    <w:p w14:paraId="3595D0DE" w14:textId="77777777" w:rsidR="00D775B9" w:rsidRDefault="00D775B9" w:rsidP="00D775B9">
      <w:pPr>
        <w:suppressAutoHyphens w:val="0"/>
        <w:ind w:firstLine="709"/>
        <w:rPr>
          <w:b/>
          <w:i/>
          <w:sz w:val="28"/>
          <w:szCs w:val="28"/>
          <w:lang w:eastAsia="ru-RU"/>
        </w:rPr>
      </w:pPr>
    </w:p>
    <w:p w14:paraId="4F7AAFB0" w14:textId="77777777" w:rsidR="00D775B9" w:rsidRDefault="00D775B9" w:rsidP="00D775B9">
      <w:pPr>
        <w:suppressAutoHyphens w:val="0"/>
        <w:ind w:firstLine="709"/>
        <w:rPr>
          <w:b/>
          <w:i/>
          <w:sz w:val="28"/>
          <w:szCs w:val="28"/>
          <w:lang w:eastAsia="ru-RU"/>
        </w:rPr>
      </w:pPr>
    </w:p>
    <w:p w14:paraId="30B2C104" w14:textId="77777777" w:rsidR="00D775B9" w:rsidRDefault="00D775B9" w:rsidP="00D775B9">
      <w:pPr>
        <w:suppressAutoHyphens w:val="0"/>
        <w:ind w:firstLine="709"/>
        <w:rPr>
          <w:b/>
          <w:i/>
          <w:sz w:val="28"/>
          <w:szCs w:val="28"/>
          <w:lang w:eastAsia="ru-RU"/>
        </w:rPr>
      </w:pPr>
    </w:p>
    <w:p w14:paraId="54A37445" w14:textId="77777777" w:rsidR="00D775B9" w:rsidRDefault="00D775B9" w:rsidP="00D775B9">
      <w:pPr>
        <w:suppressAutoHyphens w:val="0"/>
        <w:ind w:firstLine="709"/>
        <w:rPr>
          <w:b/>
          <w:i/>
          <w:sz w:val="28"/>
          <w:szCs w:val="28"/>
          <w:lang w:eastAsia="ru-RU"/>
        </w:rPr>
      </w:pPr>
    </w:p>
    <w:p w14:paraId="1DB04F4A" w14:textId="77777777" w:rsidR="00B753F8" w:rsidRDefault="00B753F8" w:rsidP="00D775B9">
      <w:pPr>
        <w:suppressAutoHyphens w:val="0"/>
        <w:ind w:firstLine="709"/>
        <w:rPr>
          <w:b/>
          <w:i/>
          <w:sz w:val="28"/>
          <w:szCs w:val="28"/>
          <w:lang w:eastAsia="ru-RU"/>
        </w:rPr>
      </w:pPr>
    </w:p>
    <w:p w14:paraId="0FDE83A8" w14:textId="77777777" w:rsidR="0073479E" w:rsidRDefault="0073479E" w:rsidP="007558C1">
      <w:pPr>
        <w:suppressAutoHyphens w:val="0"/>
        <w:rPr>
          <w:b/>
          <w:i/>
          <w:sz w:val="22"/>
          <w:szCs w:val="28"/>
          <w:lang w:eastAsia="ru-RU"/>
        </w:rPr>
      </w:pPr>
      <w:r w:rsidRPr="00D775B9">
        <w:rPr>
          <w:b/>
          <w:i/>
          <w:sz w:val="22"/>
          <w:szCs w:val="28"/>
          <w:lang w:eastAsia="ru-RU"/>
        </w:rPr>
        <w:t xml:space="preserve">Діаграма № </w:t>
      </w:r>
      <w:r w:rsidR="00D775B9" w:rsidRPr="00D775B9">
        <w:rPr>
          <w:b/>
          <w:i/>
          <w:sz w:val="22"/>
          <w:szCs w:val="28"/>
          <w:lang w:eastAsia="ru-RU"/>
        </w:rPr>
        <w:t>7</w:t>
      </w:r>
    </w:p>
    <w:p w14:paraId="666D793A" w14:textId="77777777" w:rsidR="00793DD8" w:rsidRPr="00D775B9" w:rsidRDefault="00793DD8" w:rsidP="00D775B9">
      <w:pPr>
        <w:suppressAutoHyphens w:val="0"/>
        <w:ind w:firstLine="709"/>
        <w:rPr>
          <w:b/>
          <w:i/>
          <w:color w:val="000000" w:themeColor="text1"/>
          <w:sz w:val="22"/>
          <w:szCs w:val="28"/>
          <w:lang w:eastAsia="ru-RU"/>
        </w:rPr>
      </w:pPr>
    </w:p>
    <w:p w14:paraId="10D0A4ED" w14:textId="77777777" w:rsidR="009700E4" w:rsidRDefault="009700E4" w:rsidP="00F918F1">
      <w:pPr>
        <w:pStyle w:val="a9"/>
        <w:jc w:val="both"/>
        <w:rPr>
          <w:sz w:val="28"/>
          <w:szCs w:val="28"/>
          <w:lang w:eastAsia="uk-UA" w:bidi="uk-UA"/>
        </w:rPr>
      </w:pPr>
      <w:r>
        <w:rPr>
          <w:noProof/>
          <w:sz w:val="28"/>
          <w:szCs w:val="28"/>
          <w:lang w:val="ru-RU" w:eastAsia="ru-RU"/>
        </w:rPr>
        <w:drawing>
          <wp:inline distT="0" distB="0" distL="0" distR="0" wp14:anchorId="6078E58A" wp14:editId="190AC869">
            <wp:extent cx="6363970" cy="3920947"/>
            <wp:effectExtent l="0" t="0" r="17780" b="381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53DF6E" w14:textId="77777777" w:rsidR="0073479E" w:rsidRDefault="0073479E" w:rsidP="009700E4">
      <w:pPr>
        <w:pStyle w:val="a9"/>
        <w:ind w:firstLine="567"/>
        <w:jc w:val="both"/>
        <w:rPr>
          <w:sz w:val="28"/>
          <w:szCs w:val="28"/>
          <w:lang w:eastAsia="uk-UA" w:bidi="uk-UA"/>
        </w:rPr>
      </w:pPr>
    </w:p>
    <w:p w14:paraId="3FAF55CE" w14:textId="77777777" w:rsidR="0073479E" w:rsidRDefault="0073479E" w:rsidP="009700E4">
      <w:pPr>
        <w:pStyle w:val="a9"/>
        <w:ind w:firstLine="567"/>
        <w:jc w:val="both"/>
        <w:rPr>
          <w:sz w:val="22"/>
          <w:szCs w:val="28"/>
          <w:lang w:eastAsia="uk-UA" w:bidi="uk-UA"/>
        </w:rPr>
      </w:pPr>
    </w:p>
    <w:p w14:paraId="447B8751" w14:textId="77777777" w:rsidR="00B753F8" w:rsidRPr="00D775B9" w:rsidRDefault="00B753F8" w:rsidP="009700E4">
      <w:pPr>
        <w:pStyle w:val="a9"/>
        <w:ind w:firstLine="567"/>
        <w:jc w:val="both"/>
        <w:rPr>
          <w:sz w:val="22"/>
          <w:szCs w:val="28"/>
          <w:lang w:eastAsia="uk-UA" w:bidi="uk-UA"/>
        </w:rPr>
      </w:pPr>
    </w:p>
    <w:p w14:paraId="52031334" w14:textId="77777777" w:rsidR="0073479E" w:rsidRDefault="0073479E" w:rsidP="007558C1">
      <w:pPr>
        <w:suppressAutoHyphens w:val="0"/>
        <w:rPr>
          <w:b/>
          <w:i/>
          <w:sz w:val="22"/>
          <w:szCs w:val="28"/>
          <w:lang w:eastAsia="ru-RU"/>
        </w:rPr>
      </w:pPr>
      <w:r w:rsidRPr="00D775B9">
        <w:rPr>
          <w:b/>
          <w:i/>
          <w:sz w:val="22"/>
          <w:szCs w:val="28"/>
          <w:lang w:eastAsia="ru-RU"/>
        </w:rPr>
        <w:t xml:space="preserve">Діаграма № </w:t>
      </w:r>
      <w:r w:rsidR="007558C1">
        <w:rPr>
          <w:b/>
          <w:i/>
          <w:sz w:val="22"/>
          <w:szCs w:val="28"/>
          <w:lang w:eastAsia="ru-RU"/>
        </w:rPr>
        <w:t>8</w:t>
      </w:r>
    </w:p>
    <w:p w14:paraId="5B04977E" w14:textId="77777777" w:rsidR="007558C1" w:rsidRPr="00D775B9" w:rsidRDefault="007558C1" w:rsidP="007558C1">
      <w:pPr>
        <w:suppressAutoHyphens w:val="0"/>
        <w:rPr>
          <w:b/>
          <w:i/>
          <w:color w:val="000000" w:themeColor="text1"/>
          <w:sz w:val="22"/>
          <w:szCs w:val="28"/>
          <w:lang w:eastAsia="ru-RU"/>
        </w:rPr>
      </w:pPr>
    </w:p>
    <w:p w14:paraId="5A34A24D" w14:textId="77777777" w:rsidR="009700E4" w:rsidRDefault="009700E4" w:rsidP="00F918F1">
      <w:pPr>
        <w:pStyle w:val="a9"/>
        <w:jc w:val="both"/>
        <w:rPr>
          <w:sz w:val="28"/>
          <w:szCs w:val="28"/>
          <w:lang w:eastAsia="uk-UA" w:bidi="uk-UA"/>
        </w:rPr>
      </w:pPr>
      <w:r>
        <w:rPr>
          <w:noProof/>
          <w:sz w:val="28"/>
          <w:szCs w:val="28"/>
          <w:lang w:val="ru-RU" w:eastAsia="ru-RU"/>
        </w:rPr>
        <w:drawing>
          <wp:inline distT="0" distB="0" distL="0" distR="0" wp14:anchorId="4DB71F7D" wp14:editId="053FD2DC">
            <wp:extent cx="6356350" cy="3796589"/>
            <wp:effectExtent l="0" t="0" r="6350" b="1397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434289" w14:textId="77777777" w:rsidR="006F4008" w:rsidRDefault="006F4008" w:rsidP="00F918F1">
      <w:pPr>
        <w:pStyle w:val="a9"/>
        <w:jc w:val="both"/>
        <w:rPr>
          <w:sz w:val="28"/>
          <w:szCs w:val="28"/>
          <w:lang w:eastAsia="uk-UA" w:bidi="uk-UA"/>
        </w:rPr>
      </w:pPr>
    </w:p>
    <w:p w14:paraId="1F5C3E17" w14:textId="77777777" w:rsidR="00D775B9" w:rsidRDefault="00D775B9" w:rsidP="00F918F1">
      <w:pPr>
        <w:pStyle w:val="a9"/>
        <w:jc w:val="both"/>
        <w:rPr>
          <w:sz w:val="28"/>
          <w:szCs w:val="28"/>
          <w:lang w:eastAsia="uk-UA" w:bidi="uk-UA"/>
        </w:rPr>
      </w:pPr>
    </w:p>
    <w:p w14:paraId="30C6B44D" w14:textId="77777777" w:rsidR="00495B75" w:rsidRDefault="00495B75" w:rsidP="00D775B9">
      <w:pPr>
        <w:suppressAutoHyphens w:val="0"/>
        <w:ind w:firstLine="709"/>
        <w:rPr>
          <w:sz w:val="28"/>
          <w:szCs w:val="28"/>
          <w:lang w:eastAsia="uk-UA" w:bidi="uk-UA"/>
        </w:rPr>
      </w:pPr>
    </w:p>
    <w:p w14:paraId="51FFAD70" w14:textId="77777777" w:rsidR="0073479E" w:rsidRDefault="0073479E" w:rsidP="00495B75">
      <w:pPr>
        <w:suppressAutoHyphens w:val="0"/>
        <w:rPr>
          <w:b/>
          <w:i/>
          <w:sz w:val="22"/>
          <w:szCs w:val="22"/>
          <w:lang w:eastAsia="ru-RU"/>
        </w:rPr>
      </w:pPr>
      <w:r w:rsidRPr="00D775B9">
        <w:rPr>
          <w:b/>
          <w:i/>
          <w:sz w:val="22"/>
          <w:szCs w:val="22"/>
          <w:lang w:eastAsia="ru-RU"/>
        </w:rPr>
        <w:lastRenderedPageBreak/>
        <w:t xml:space="preserve">Діаграма № </w:t>
      </w:r>
      <w:r w:rsidR="00020703">
        <w:rPr>
          <w:b/>
          <w:i/>
          <w:sz w:val="22"/>
          <w:szCs w:val="22"/>
          <w:lang w:eastAsia="ru-RU"/>
        </w:rPr>
        <w:t>9</w:t>
      </w:r>
    </w:p>
    <w:p w14:paraId="58AD75C2" w14:textId="77777777" w:rsidR="00495B75" w:rsidRPr="00D775B9" w:rsidRDefault="00495B75" w:rsidP="00D775B9">
      <w:pPr>
        <w:suppressAutoHyphens w:val="0"/>
        <w:ind w:firstLine="709"/>
        <w:rPr>
          <w:b/>
          <w:i/>
          <w:color w:val="000000" w:themeColor="text1"/>
          <w:sz w:val="22"/>
          <w:szCs w:val="22"/>
          <w:lang w:eastAsia="ru-RU"/>
        </w:rPr>
      </w:pPr>
    </w:p>
    <w:p w14:paraId="118B65AD" w14:textId="77777777" w:rsidR="009700E4" w:rsidRPr="00983F1C" w:rsidRDefault="009700E4" w:rsidP="00F918F1">
      <w:pPr>
        <w:pStyle w:val="a9"/>
        <w:jc w:val="both"/>
        <w:rPr>
          <w:sz w:val="28"/>
          <w:szCs w:val="28"/>
          <w:lang w:eastAsia="uk-UA" w:bidi="uk-UA"/>
        </w:rPr>
      </w:pPr>
      <w:r>
        <w:rPr>
          <w:noProof/>
          <w:sz w:val="28"/>
          <w:szCs w:val="28"/>
          <w:lang w:val="ru-RU" w:eastAsia="ru-RU"/>
        </w:rPr>
        <w:drawing>
          <wp:inline distT="0" distB="0" distL="0" distR="0" wp14:anchorId="7C88EA3B" wp14:editId="2B8ECEFF">
            <wp:extent cx="6356350" cy="3884372"/>
            <wp:effectExtent l="0" t="0" r="6350" b="190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C85B4A" w14:textId="77777777" w:rsidR="008C0F57" w:rsidRDefault="008C0F57" w:rsidP="008C0F57">
      <w:pPr>
        <w:pStyle w:val="a9"/>
        <w:ind w:firstLine="567"/>
        <w:jc w:val="both"/>
        <w:rPr>
          <w:sz w:val="28"/>
          <w:szCs w:val="28"/>
          <w:lang w:eastAsia="uk-UA" w:bidi="uk-UA"/>
        </w:rPr>
      </w:pPr>
    </w:p>
    <w:p w14:paraId="4062FDA0" w14:textId="77777777" w:rsidR="002645D0" w:rsidRPr="002645D0" w:rsidRDefault="002645D0" w:rsidP="002645D0">
      <w:pPr>
        <w:pStyle w:val="a9"/>
        <w:spacing w:line="276" w:lineRule="auto"/>
        <w:ind w:firstLine="567"/>
        <w:jc w:val="both"/>
        <w:rPr>
          <w:color w:val="000000" w:themeColor="text1"/>
          <w:sz w:val="28"/>
          <w:szCs w:val="28"/>
          <w:lang w:eastAsia="uk-UA" w:bidi="uk-UA"/>
        </w:rPr>
      </w:pPr>
      <w:r>
        <w:rPr>
          <w:color w:val="000000" w:themeColor="text1"/>
          <w:sz w:val="28"/>
          <w:szCs w:val="28"/>
          <w:lang w:eastAsia="uk-UA" w:bidi="uk-UA"/>
        </w:rPr>
        <w:t>Підсумовуючи статистичні дані</w:t>
      </w:r>
      <w:r w:rsidRPr="002645D0">
        <w:rPr>
          <w:color w:val="000000" w:themeColor="text1"/>
          <w:sz w:val="28"/>
          <w:szCs w:val="28"/>
          <w:lang w:eastAsia="uk-UA" w:bidi="uk-UA"/>
        </w:rPr>
        <w:t xml:space="preserve"> про стан здійснення правосуддя Жмеринським міськрайонним судом Вінницької області </w:t>
      </w:r>
      <w:r>
        <w:rPr>
          <w:color w:val="000000" w:themeColor="text1"/>
          <w:sz w:val="28"/>
          <w:szCs w:val="28"/>
          <w:lang w:eastAsia="uk-UA" w:bidi="uk-UA"/>
        </w:rPr>
        <w:t>можна зробити висновок</w:t>
      </w:r>
      <w:r w:rsidRPr="002645D0">
        <w:rPr>
          <w:color w:val="000000" w:themeColor="text1"/>
          <w:sz w:val="28"/>
          <w:szCs w:val="28"/>
          <w:lang w:eastAsia="uk-UA" w:bidi="uk-UA"/>
        </w:rPr>
        <w:t xml:space="preserve">, що у 2024 році значно збільшилось надходження справ і матеріалів до суду у порівнянні з 2023 роком. Також оглядом встановлено, що незважаючи на складність у роботі, через впровадження воєнного стану в країні, відсоток розглянутих справ та матеріалів порівняно з минулим роком, збільшився. Тобто попри всі виклики і труднощі здійснення правосуддя в умовах воєнного стану обсяги надходження справ і матеріалів вийшли на показники довоєнного рівня. Упродовж минулого року також відбулося збільшення обсягу надходження нових категорій кримінальних проваджень, зокрема про кримінальні правопорушення проти миру, безпеки людства, злочини проти основ національної безпеки України (наприклад, державна зрада та колабораціонізм), кримінальні правопорушення проти встановленого порядку несення військової служби. </w:t>
      </w:r>
    </w:p>
    <w:p w14:paraId="30A8B180" w14:textId="77777777" w:rsidR="00B753F8" w:rsidRPr="002645D0" w:rsidRDefault="002645D0" w:rsidP="002645D0">
      <w:pPr>
        <w:pStyle w:val="a9"/>
        <w:spacing w:line="276" w:lineRule="auto"/>
        <w:ind w:firstLine="567"/>
        <w:jc w:val="both"/>
        <w:rPr>
          <w:color w:val="000000" w:themeColor="text1"/>
          <w:sz w:val="28"/>
          <w:szCs w:val="28"/>
          <w:lang w:eastAsia="uk-UA" w:bidi="uk-UA"/>
        </w:rPr>
      </w:pPr>
      <w:r w:rsidRPr="002645D0">
        <w:rPr>
          <w:color w:val="000000" w:themeColor="text1"/>
          <w:sz w:val="28"/>
          <w:szCs w:val="28"/>
          <w:lang w:eastAsia="uk-UA" w:bidi="uk-UA"/>
        </w:rPr>
        <w:t xml:space="preserve">Таким чином, </w:t>
      </w:r>
      <w:r w:rsidR="00020703">
        <w:rPr>
          <w:color w:val="000000" w:themeColor="text1"/>
          <w:sz w:val="28"/>
          <w:szCs w:val="28"/>
          <w:lang w:eastAsia="uk-UA" w:bidi="uk-UA"/>
        </w:rPr>
        <w:t>статистична звітність</w:t>
      </w:r>
      <w:r w:rsidRPr="002645D0">
        <w:rPr>
          <w:color w:val="000000" w:themeColor="text1"/>
          <w:sz w:val="28"/>
          <w:szCs w:val="28"/>
          <w:lang w:eastAsia="uk-UA" w:bidi="uk-UA"/>
        </w:rPr>
        <w:t xml:space="preserve"> суду за 2024 рік показа</w:t>
      </w:r>
      <w:r w:rsidR="00020703">
        <w:rPr>
          <w:color w:val="000000" w:themeColor="text1"/>
          <w:sz w:val="28"/>
          <w:szCs w:val="28"/>
          <w:lang w:eastAsia="uk-UA" w:bidi="uk-UA"/>
        </w:rPr>
        <w:t>ла</w:t>
      </w:r>
      <w:r w:rsidRPr="002645D0">
        <w:rPr>
          <w:color w:val="000000" w:themeColor="text1"/>
          <w:sz w:val="28"/>
          <w:szCs w:val="28"/>
          <w:lang w:eastAsia="uk-UA" w:bidi="uk-UA"/>
        </w:rPr>
        <w:t>, що в Жмеринському  міськрайонному  суді Вінницької області забезпечено здійснення правосуддя на належному рівні.</w:t>
      </w:r>
    </w:p>
    <w:p w14:paraId="52AE5530" w14:textId="77777777" w:rsidR="00B753F8" w:rsidRDefault="00B753F8" w:rsidP="009D508F">
      <w:pPr>
        <w:pStyle w:val="a9"/>
        <w:spacing w:line="276" w:lineRule="auto"/>
        <w:ind w:firstLine="567"/>
        <w:jc w:val="both"/>
        <w:rPr>
          <w:color w:val="00B0F0"/>
          <w:sz w:val="28"/>
          <w:szCs w:val="28"/>
          <w:lang w:eastAsia="uk-UA" w:bidi="uk-UA"/>
        </w:rPr>
      </w:pPr>
    </w:p>
    <w:p w14:paraId="0506FC8A" w14:textId="77777777" w:rsidR="00676B72" w:rsidRDefault="00676B72" w:rsidP="009D508F">
      <w:pPr>
        <w:pStyle w:val="a9"/>
        <w:spacing w:line="276" w:lineRule="auto"/>
        <w:ind w:firstLine="567"/>
        <w:jc w:val="both"/>
        <w:rPr>
          <w:color w:val="00B0F0"/>
          <w:sz w:val="28"/>
          <w:szCs w:val="28"/>
          <w:lang w:eastAsia="uk-UA" w:bidi="uk-UA"/>
        </w:rPr>
      </w:pPr>
    </w:p>
    <w:p w14:paraId="7812F566" w14:textId="2539FF09" w:rsidR="00020703" w:rsidRPr="00020703" w:rsidRDefault="00020703" w:rsidP="00676B72">
      <w:pPr>
        <w:pStyle w:val="a9"/>
        <w:spacing w:line="276" w:lineRule="auto"/>
        <w:ind w:hanging="142"/>
        <w:jc w:val="both"/>
        <w:rPr>
          <w:b/>
          <w:color w:val="000000" w:themeColor="text1"/>
          <w:sz w:val="28"/>
          <w:szCs w:val="28"/>
          <w:lang w:eastAsia="uk-UA" w:bidi="uk-UA"/>
        </w:rPr>
      </w:pPr>
      <w:r w:rsidRPr="00020703">
        <w:rPr>
          <w:b/>
          <w:color w:val="000000" w:themeColor="text1"/>
          <w:sz w:val="28"/>
          <w:szCs w:val="28"/>
          <w:lang w:eastAsia="uk-UA" w:bidi="uk-UA"/>
        </w:rPr>
        <w:t xml:space="preserve">Голова суду                                               </w:t>
      </w:r>
      <w:r w:rsidR="00B63577">
        <w:rPr>
          <w:b/>
          <w:color w:val="000000" w:themeColor="text1"/>
          <w:sz w:val="28"/>
          <w:szCs w:val="28"/>
          <w:lang w:eastAsia="uk-UA" w:bidi="uk-UA"/>
        </w:rPr>
        <w:t xml:space="preserve">                   </w:t>
      </w:r>
      <w:r w:rsidRPr="00020703">
        <w:rPr>
          <w:b/>
          <w:color w:val="000000" w:themeColor="text1"/>
          <w:sz w:val="28"/>
          <w:szCs w:val="28"/>
          <w:lang w:eastAsia="uk-UA" w:bidi="uk-UA"/>
        </w:rPr>
        <w:t xml:space="preserve">       </w:t>
      </w:r>
      <w:r w:rsidR="00676B72">
        <w:rPr>
          <w:b/>
          <w:color w:val="000000" w:themeColor="text1"/>
          <w:sz w:val="28"/>
          <w:szCs w:val="28"/>
          <w:lang w:eastAsia="uk-UA" w:bidi="uk-UA"/>
        </w:rPr>
        <w:t xml:space="preserve">  </w:t>
      </w:r>
      <w:r w:rsidRPr="00020703">
        <w:rPr>
          <w:b/>
          <w:color w:val="000000" w:themeColor="text1"/>
          <w:sz w:val="28"/>
          <w:szCs w:val="28"/>
          <w:lang w:eastAsia="uk-UA" w:bidi="uk-UA"/>
        </w:rPr>
        <w:t xml:space="preserve">             Костянтин ШЕПЕЛЬ</w:t>
      </w:r>
    </w:p>
    <w:p w14:paraId="0A5D3DE6" w14:textId="77777777" w:rsidR="00020703" w:rsidRPr="00020703" w:rsidRDefault="00020703" w:rsidP="00020703">
      <w:pPr>
        <w:pStyle w:val="a9"/>
        <w:spacing w:line="276" w:lineRule="auto"/>
        <w:ind w:firstLine="567"/>
        <w:jc w:val="both"/>
        <w:rPr>
          <w:b/>
          <w:color w:val="000000" w:themeColor="text1"/>
          <w:sz w:val="28"/>
          <w:szCs w:val="28"/>
          <w:lang w:eastAsia="uk-UA" w:bidi="uk-UA"/>
        </w:rPr>
      </w:pPr>
    </w:p>
    <w:p w14:paraId="361C4D23" w14:textId="77777777" w:rsidR="00020703" w:rsidRPr="00020703" w:rsidRDefault="00020703" w:rsidP="00020703">
      <w:pPr>
        <w:pStyle w:val="a9"/>
        <w:spacing w:line="276" w:lineRule="auto"/>
        <w:jc w:val="both"/>
        <w:rPr>
          <w:i/>
          <w:color w:val="000000" w:themeColor="text1"/>
          <w:sz w:val="18"/>
          <w:szCs w:val="28"/>
          <w:lang w:eastAsia="uk-UA" w:bidi="uk-UA"/>
        </w:rPr>
      </w:pPr>
    </w:p>
    <w:p w14:paraId="76C81479" w14:textId="77777777" w:rsidR="00020703" w:rsidRPr="00020703" w:rsidRDefault="00020703" w:rsidP="00020703">
      <w:pPr>
        <w:pStyle w:val="a9"/>
        <w:spacing w:line="276" w:lineRule="auto"/>
        <w:jc w:val="both"/>
        <w:rPr>
          <w:i/>
          <w:color w:val="000000" w:themeColor="text1"/>
          <w:sz w:val="18"/>
          <w:szCs w:val="28"/>
          <w:lang w:eastAsia="uk-UA" w:bidi="uk-UA"/>
        </w:rPr>
      </w:pPr>
      <w:r w:rsidRPr="00020703">
        <w:rPr>
          <w:i/>
          <w:color w:val="000000" w:themeColor="text1"/>
          <w:sz w:val="18"/>
          <w:szCs w:val="28"/>
          <w:lang w:eastAsia="uk-UA" w:bidi="uk-UA"/>
        </w:rPr>
        <w:t>При формуванні огляду даних використовувались дані з наступних джерел:</w:t>
      </w:r>
    </w:p>
    <w:p w14:paraId="74C66136" w14:textId="77777777" w:rsidR="00020703" w:rsidRPr="00020703" w:rsidRDefault="00020703" w:rsidP="00020703">
      <w:pPr>
        <w:pStyle w:val="a9"/>
        <w:spacing w:line="276" w:lineRule="auto"/>
        <w:jc w:val="both"/>
        <w:rPr>
          <w:i/>
          <w:color w:val="000000" w:themeColor="text1"/>
          <w:sz w:val="18"/>
          <w:szCs w:val="28"/>
          <w:lang w:eastAsia="uk-UA" w:bidi="uk-UA"/>
        </w:rPr>
      </w:pPr>
      <w:r w:rsidRPr="00020703">
        <w:rPr>
          <w:i/>
          <w:color w:val="000000" w:themeColor="text1"/>
          <w:sz w:val="18"/>
          <w:szCs w:val="28"/>
          <w:lang w:eastAsia="uk-UA" w:bidi="uk-UA"/>
        </w:rPr>
        <w:t>1.Загальні звіти суду за 2023, 2024 роки (1-МЗС, 1-ЄЗ);</w:t>
      </w:r>
    </w:p>
    <w:p w14:paraId="798C4D2C" w14:textId="77777777" w:rsidR="00020703" w:rsidRPr="00020703" w:rsidRDefault="00020703" w:rsidP="00020703">
      <w:pPr>
        <w:pStyle w:val="a9"/>
        <w:spacing w:line="276" w:lineRule="auto"/>
        <w:ind w:firstLine="567"/>
        <w:jc w:val="both"/>
        <w:rPr>
          <w:i/>
          <w:color w:val="000000" w:themeColor="text1"/>
          <w:szCs w:val="28"/>
          <w:lang w:eastAsia="uk-UA" w:bidi="uk-UA"/>
        </w:rPr>
      </w:pPr>
    </w:p>
    <w:p w14:paraId="16799B3B" w14:textId="77777777" w:rsidR="00020703" w:rsidRPr="00020703" w:rsidRDefault="00020703" w:rsidP="00020703">
      <w:pPr>
        <w:pStyle w:val="a9"/>
        <w:spacing w:line="276" w:lineRule="auto"/>
        <w:jc w:val="both"/>
        <w:rPr>
          <w:b/>
          <w:i/>
          <w:color w:val="000000" w:themeColor="text1"/>
          <w:szCs w:val="28"/>
          <w:lang w:eastAsia="uk-UA" w:bidi="uk-UA"/>
        </w:rPr>
      </w:pPr>
      <w:r w:rsidRPr="00020703">
        <w:rPr>
          <w:b/>
          <w:i/>
          <w:color w:val="000000" w:themeColor="text1"/>
          <w:szCs w:val="28"/>
          <w:lang w:eastAsia="uk-UA" w:bidi="uk-UA"/>
        </w:rPr>
        <w:t>Олена РОЖИК</w:t>
      </w:r>
    </w:p>
    <w:p w14:paraId="5244DEDB" w14:textId="3CF9B571" w:rsidR="00B753F8" w:rsidRPr="00020703" w:rsidRDefault="00020703" w:rsidP="00020703">
      <w:pPr>
        <w:pStyle w:val="a9"/>
        <w:spacing w:line="276" w:lineRule="auto"/>
        <w:jc w:val="both"/>
        <w:rPr>
          <w:i/>
          <w:color w:val="00B0F0"/>
          <w:szCs w:val="28"/>
          <w:lang w:eastAsia="uk-UA" w:bidi="uk-UA"/>
        </w:rPr>
      </w:pPr>
      <w:r w:rsidRPr="00020703">
        <w:rPr>
          <w:i/>
          <w:color w:val="000000" w:themeColor="text1"/>
          <w:szCs w:val="28"/>
          <w:lang w:eastAsia="uk-UA" w:bidi="uk-UA"/>
        </w:rPr>
        <w:t>(04332) 5-11-32</w:t>
      </w:r>
    </w:p>
    <w:sectPr w:rsidR="00B753F8" w:rsidRPr="00020703" w:rsidSect="009663B8">
      <w:footerReference w:type="default" r:id="rId19"/>
      <w:pgSz w:w="11906" w:h="16838"/>
      <w:pgMar w:top="426" w:right="707" w:bottom="568" w:left="1276" w:header="709"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045F2" w14:textId="77777777" w:rsidR="00337A36" w:rsidRDefault="00337A36" w:rsidP="006433AB">
      <w:r>
        <w:separator/>
      </w:r>
    </w:p>
  </w:endnote>
  <w:endnote w:type="continuationSeparator" w:id="0">
    <w:p w14:paraId="68F6DF9C" w14:textId="77777777" w:rsidR="00337A36" w:rsidRDefault="00337A36" w:rsidP="0064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200151"/>
      <w:docPartObj>
        <w:docPartGallery w:val="Page Numbers (Bottom of Page)"/>
        <w:docPartUnique/>
      </w:docPartObj>
    </w:sdtPr>
    <w:sdtContent>
      <w:p w14:paraId="643F1F2F" w14:textId="77777777" w:rsidR="00D168C5" w:rsidRDefault="00D168C5">
        <w:pPr>
          <w:pStyle w:val="ae"/>
          <w:jc w:val="center"/>
        </w:pPr>
        <w:r>
          <w:fldChar w:fldCharType="begin"/>
        </w:r>
        <w:r>
          <w:instrText xml:space="preserve"> PAGE   \* MERGEFORMAT </w:instrText>
        </w:r>
        <w:r>
          <w:fldChar w:fldCharType="separate"/>
        </w:r>
        <w:r w:rsidR="00676B72">
          <w:rPr>
            <w:noProof/>
          </w:rPr>
          <w:t>15</w:t>
        </w:r>
        <w:r>
          <w:rPr>
            <w:noProof/>
          </w:rPr>
          <w:fldChar w:fldCharType="end"/>
        </w:r>
      </w:p>
    </w:sdtContent>
  </w:sdt>
  <w:p w14:paraId="649C3F10" w14:textId="77777777" w:rsidR="00D168C5" w:rsidRDefault="00D168C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EF7A2" w14:textId="77777777" w:rsidR="00337A36" w:rsidRDefault="00337A36" w:rsidP="006433AB">
      <w:r>
        <w:separator/>
      </w:r>
    </w:p>
  </w:footnote>
  <w:footnote w:type="continuationSeparator" w:id="0">
    <w:p w14:paraId="5ECBEC25" w14:textId="77777777" w:rsidR="00337A36" w:rsidRDefault="00337A36" w:rsidP="00643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C75B8"/>
    <w:multiLevelType w:val="hybridMultilevel"/>
    <w:tmpl w:val="101A1230"/>
    <w:lvl w:ilvl="0" w:tplc="B6B6FD9C">
      <w:start w:val="357"/>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15:restartNumberingAfterBreak="0">
    <w:nsid w:val="033379A7"/>
    <w:multiLevelType w:val="hybridMultilevel"/>
    <w:tmpl w:val="B22CEE38"/>
    <w:lvl w:ilvl="0" w:tplc="6DF0FED6">
      <w:start w:val="1"/>
      <w:numFmt w:val="bullet"/>
      <w:lvlText w:val=""/>
      <w:lvlJc w:val="left"/>
      <w:pPr>
        <w:ind w:left="1287" w:hanging="360"/>
      </w:pPr>
      <w:rPr>
        <w:rFonts w:ascii="Wingdings" w:hAnsi="Wingdings" w:hint="default"/>
        <w:b/>
        <w:color w:val="1F497D" w:themeColor="text2"/>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541463B"/>
    <w:multiLevelType w:val="hybridMultilevel"/>
    <w:tmpl w:val="49CC8382"/>
    <w:lvl w:ilvl="0" w:tplc="724A1B80">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09070A41"/>
    <w:multiLevelType w:val="hybridMultilevel"/>
    <w:tmpl w:val="17768222"/>
    <w:lvl w:ilvl="0" w:tplc="6DF0FED6">
      <w:start w:val="1"/>
      <w:numFmt w:val="bullet"/>
      <w:lvlText w:val=""/>
      <w:lvlJc w:val="left"/>
      <w:pPr>
        <w:ind w:left="1287" w:hanging="360"/>
      </w:pPr>
      <w:rPr>
        <w:rFonts w:ascii="Wingdings" w:hAnsi="Wingdings" w:hint="default"/>
        <w:b/>
        <w:color w:val="1F497D" w:themeColor="text2"/>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09CE5C71"/>
    <w:multiLevelType w:val="hybridMultilevel"/>
    <w:tmpl w:val="7F38F756"/>
    <w:lvl w:ilvl="0" w:tplc="7158D2E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0BDD52A9"/>
    <w:multiLevelType w:val="hybridMultilevel"/>
    <w:tmpl w:val="DF74FB04"/>
    <w:lvl w:ilvl="0" w:tplc="89E81FD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0D5C408E"/>
    <w:multiLevelType w:val="hybridMultilevel"/>
    <w:tmpl w:val="D3EECD2E"/>
    <w:lvl w:ilvl="0" w:tplc="B11064B4">
      <w:start w:val="9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C02221"/>
    <w:multiLevelType w:val="hybridMultilevel"/>
    <w:tmpl w:val="A4909DF6"/>
    <w:lvl w:ilvl="0" w:tplc="169837EC">
      <w:start w:val="3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7F83A3D"/>
    <w:multiLevelType w:val="hybridMultilevel"/>
    <w:tmpl w:val="11845C42"/>
    <w:lvl w:ilvl="0" w:tplc="B206267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82E630D"/>
    <w:multiLevelType w:val="hybridMultilevel"/>
    <w:tmpl w:val="04A4516E"/>
    <w:lvl w:ilvl="0" w:tplc="8EDC0F22">
      <w:start w:val="39"/>
      <w:numFmt w:val="decimal"/>
      <w:lvlText w:val="%1"/>
      <w:lvlJc w:val="left"/>
      <w:pPr>
        <w:ind w:left="480" w:hanging="36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abstractNum w:abstractNumId="11" w15:restartNumberingAfterBreak="0">
    <w:nsid w:val="1B221ABA"/>
    <w:multiLevelType w:val="hybridMultilevel"/>
    <w:tmpl w:val="F1969D2E"/>
    <w:lvl w:ilvl="0" w:tplc="E30260B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FBD47FC"/>
    <w:multiLevelType w:val="hybridMultilevel"/>
    <w:tmpl w:val="27BE1210"/>
    <w:lvl w:ilvl="0" w:tplc="610C90A2">
      <w:start w:val="14"/>
      <w:numFmt w:val="bullet"/>
      <w:lvlText w:val="-"/>
      <w:lvlJc w:val="left"/>
      <w:pPr>
        <w:ind w:left="325" w:hanging="360"/>
      </w:pPr>
      <w:rPr>
        <w:rFonts w:ascii="Times New Roman" w:eastAsia="Calibri" w:hAnsi="Times New Roman" w:cs="Times New Roman" w:hint="default"/>
      </w:rPr>
    </w:lvl>
    <w:lvl w:ilvl="1" w:tplc="04190003" w:tentative="1">
      <w:start w:val="1"/>
      <w:numFmt w:val="bullet"/>
      <w:lvlText w:val="o"/>
      <w:lvlJc w:val="left"/>
      <w:pPr>
        <w:ind w:left="1045" w:hanging="360"/>
      </w:pPr>
      <w:rPr>
        <w:rFonts w:ascii="Courier New" w:hAnsi="Courier New" w:cs="Courier New" w:hint="default"/>
      </w:rPr>
    </w:lvl>
    <w:lvl w:ilvl="2" w:tplc="04190005" w:tentative="1">
      <w:start w:val="1"/>
      <w:numFmt w:val="bullet"/>
      <w:lvlText w:val=""/>
      <w:lvlJc w:val="left"/>
      <w:pPr>
        <w:ind w:left="1765" w:hanging="360"/>
      </w:pPr>
      <w:rPr>
        <w:rFonts w:ascii="Wingdings" w:hAnsi="Wingdings" w:hint="default"/>
      </w:rPr>
    </w:lvl>
    <w:lvl w:ilvl="3" w:tplc="04190001" w:tentative="1">
      <w:start w:val="1"/>
      <w:numFmt w:val="bullet"/>
      <w:lvlText w:val=""/>
      <w:lvlJc w:val="left"/>
      <w:pPr>
        <w:ind w:left="2485" w:hanging="360"/>
      </w:pPr>
      <w:rPr>
        <w:rFonts w:ascii="Symbol" w:hAnsi="Symbol" w:hint="default"/>
      </w:rPr>
    </w:lvl>
    <w:lvl w:ilvl="4" w:tplc="04190003" w:tentative="1">
      <w:start w:val="1"/>
      <w:numFmt w:val="bullet"/>
      <w:lvlText w:val="o"/>
      <w:lvlJc w:val="left"/>
      <w:pPr>
        <w:ind w:left="3205" w:hanging="360"/>
      </w:pPr>
      <w:rPr>
        <w:rFonts w:ascii="Courier New" w:hAnsi="Courier New" w:cs="Courier New" w:hint="default"/>
      </w:rPr>
    </w:lvl>
    <w:lvl w:ilvl="5" w:tplc="04190005" w:tentative="1">
      <w:start w:val="1"/>
      <w:numFmt w:val="bullet"/>
      <w:lvlText w:val=""/>
      <w:lvlJc w:val="left"/>
      <w:pPr>
        <w:ind w:left="3925" w:hanging="360"/>
      </w:pPr>
      <w:rPr>
        <w:rFonts w:ascii="Wingdings" w:hAnsi="Wingdings" w:hint="default"/>
      </w:rPr>
    </w:lvl>
    <w:lvl w:ilvl="6" w:tplc="04190001" w:tentative="1">
      <w:start w:val="1"/>
      <w:numFmt w:val="bullet"/>
      <w:lvlText w:val=""/>
      <w:lvlJc w:val="left"/>
      <w:pPr>
        <w:ind w:left="4645" w:hanging="360"/>
      </w:pPr>
      <w:rPr>
        <w:rFonts w:ascii="Symbol" w:hAnsi="Symbol" w:hint="default"/>
      </w:rPr>
    </w:lvl>
    <w:lvl w:ilvl="7" w:tplc="04190003" w:tentative="1">
      <w:start w:val="1"/>
      <w:numFmt w:val="bullet"/>
      <w:lvlText w:val="o"/>
      <w:lvlJc w:val="left"/>
      <w:pPr>
        <w:ind w:left="5365" w:hanging="360"/>
      </w:pPr>
      <w:rPr>
        <w:rFonts w:ascii="Courier New" w:hAnsi="Courier New" w:cs="Courier New" w:hint="default"/>
      </w:rPr>
    </w:lvl>
    <w:lvl w:ilvl="8" w:tplc="04190005" w:tentative="1">
      <w:start w:val="1"/>
      <w:numFmt w:val="bullet"/>
      <w:lvlText w:val=""/>
      <w:lvlJc w:val="left"/>
      <w:pPr>
        <w:ind w:left="6085" w:hanging="360"/>
      </w:pPr>
      <w:rPr>
        <w:rFonts w:ascii="Wingdings" w:hAnsi="Wingdings" w:hint="default"/>
      </w:rPr>
    </w:lvl>
  </w:abstractNum>
  <w:abstractNum w:abstractNumId="13" w15:restartNumberingAfterBreak="0">
    <w:nsid w:val="24614758"/>
    <w:multiLevelType w:val="hybridMultilevel"/>
    <w:tmpl w:val="2C4A9B9E"/>
    <w:lvl w:ilvl="0" w:tplc="A5320966">
      <w:start w:val="1"/>
      <w:numFmt w:val="decimal"/>
      <w:lvlText w:val="%1."/>
      <w:lvlJc w:val="left"/>
      <w:pPr>
        <w:ind w:left="644" w:hanging="360"/>
      </w:pPr>
    </w:lvl>
    <w:lvl w:ilvl="1" w:tplc="D91A3840">
      <w:numFmt w:val="none"/>
      <w:lvlText w:val=""/>
      <w:lvlJc w:val="left"/>
      <w:pPr>
        <w:tabs>
          <w:tab w:val="num" w:pos="360"/>
        </w:tabs>
        <w:ind w:left="0" w:firstLine="0"/>
      </w:pPr>
    </w:lvl>
    <w:lvl w:ilvl="2" w:tplc="53DEEEFE">
      <w:numFmt w:val="none"/>
      <w:lvlText w:val=""/>
      <w:lvlJc w:val="left"/>
      <w:pPr>
        <w:tabs>
          <w:tab w:val="num" w:pos="360"/>
        </w:tabs>
        <w:ind w:left="0" w:firstLine="0"/>
      </w:pPr>
    </w:lvl>
    <w:lvl w:ilvl="3" w:tplc="4664D776">
      <w:numFmt w:val="none"/>
      <w:lvlText w:val=""/>
      <w:lvlJc w:val="left"/>
      <w:pPr>
        <w:tabs>
          <w:tab w:val="num" w:pos="360"/>
        </w:tabs>
        <w:ind w:left="0" w:firstLine="0"/>
      </w:pPr>
    </w:lvl>
    <w:lvl w:ilvl="4" w:tplc="5B68F92C">
      <w:numFmt w:val="none"/>
      <w:lvlText w:val=""/>
      <w:lvlJc w:val="left"/>
      <w:pPr>
        <w:tabs>
          <w:tab w:val="num" w:pos="360"/>
        </w:tabs>
        <w:ind w:left="0" w:firstLine="0"/>
      </w:pPr>
    </w:lvl>
    <w:lvl w:ilvl="5" w:tplc="A3882F1E">
      <w:numFmt w:val="none"/>
      <w:lvlText w:val=""/>
      <w:lvlJc w:val="left"/>
      <w:pPr>
        <w:tabs>
          <w:tab w:val="num" w:pos="360"/>
        </w:tabs>
        <w:ind w:left="0" w:firstLine="0"/>
      </w:pPr>
    </w:lvl>
    <w:lvl w:ilvl="6" w:tplc="2072358E">
      <w:numFmt w:val="none"/>
      <w:lvlText w:val=""/>
      <w:lvlJc w:val="left"/>
      <w:pPr>
        <w:tabs>
          <w:tab w:val="num" w:pos="360"/>
        </w:tabs>
        <w:ind w:left="0" w:firstLine="0"/>
      </w:pPr>
    </w:lvl>
    <w:lvl w:ilvl="7" w:tplc="EB20B588">
      <w:numFmt w:val="none"/>
      <w:lvlText w:val=""/>
      <w:lvlJc w:val="left"/>
      <w:pPr>
        <w:tabs>
          <w:tab w:val="num" w:pos="360"/>
        </w:tabs>
        <w:ind w:left="0" w:firstLine="0"/>
      </w:pPr>
    </w:lvl>
    <w:lvl w:ilvl="8" w:tplc="D4AECB2C">
      <w:numFmt w:val="none"/>
      <w:lvlText w:val=""/>
      <w:lvlJc w:val="left"/>
      <w:pPr>
        <w:tabs>
          <w:tab w:val="num" w:pos="360"/>
        </w:tabs>
        <w:ind w:left="0" w:firstLine="0"/>
      </w:pPr>
    </w:lvl>
  </w:abstractNum>
  <w:abstractNum w:abstractNumId="14" w15:restartNumberingAfterBreak="0">
    <w:nsid w:val="24866007"/>
    <w:multiLevelType w:val="hybridMultilevel"/>
    <w:tmpl w:val="943C2898"/>
    <w:lvl w:ilvl="0" w:tplc="89E81FD0">
      <w:numFmt w:val="bullet"/>
      <w:lvlText w:val="-"/>
      <w:lvlJc w:val="left"/>
      <w:pPr>
        <w:ind w:left="1635"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289A47DB"/>
    <w:multiLevelType w:val="hybridMultilevel"/>
    <w:tmpl w:val="1AE049C6"/>
    <w:lvl w:ilvl="0" w:tplc="DC7E50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A1106FD"/>
    <w:multiLevelType w:val="hybridMultilevel"/>
    <w:tmpl w:val="A9FEFFB4"/>
    <w:lvl w:ilvl="0" w:tplc="205CB9D0">
      <w:start w:val="1"/>
      <w:numFmt w:val="decimal"/>
      <w:lvlText w:val="%1."/>
      <w:lvlJc w:val="left"/>
      <w:pPr>
        <w:ind w:left="360" w:hanging="360"/>
      </w:pPr>
      <w:rPr>
        <w:rFonts w:ascii="Times New Roman" w:hAnsi="Times New Roman" w:cs="Times New Roman" w:hint="default"/>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13C108C"/>
    <w:multiLevelType w:val="hybridMultilevel"/>
    <w:tmpl w:val="9A762424"/>
    <w:lvl w:ilvl="0" w:tplc="C8F613C6">
      <w:start w:val="1"/>
      <w:numFmt w:val="bullet"/>
      <w:lvlText w:val=""/>
      <w:lvlJc w:val="left"/>
      <w:pPr>
        <w:ind w:left="1287" w:hanging="360"/>
      </w:pPr>
      <w:rPr>
        <w:rFonts w:ascii="Wingdings" w:hAnsi="Wingdings" w:hint="default"/>
        <w:color w:val="17365D" w:themeColor="text2" w:themeShade="BF"/>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31DD1902"/>
    <w:multiLevelType w:val="hybridMultilevel"/>
    <w:tmpl w:val="1A58FFEC"/>
    <w:lvl w:ilvl="0" w:tplc="ABBE091E">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6543D1"/>
    <w:multiLevelType w:val="hybridMultilevel"/>
    <w:tmpl w:val="C4BAD0F4"/>
    <w:lvl w:ilvl="0" w:tplc="6DF0FED6">
      <w:start w:val="1"/>
      <w:numFmt w:val="bullet"/>
      <w:lvlText w:val=""/>
      <w:lvlJc w:val="left"/>
      <w:pPr>
        <w:ind w:left="1287" w:hanging="360"/>
      </w:pPr>
      <w:rPr>
        <w:rFonts w:ascii="Wingdings" w:hAnsi="Wingdings" w:hint="default"/>
        <w:b/>
        <w:color w:val="1F497D" w:themeColor="text2"/>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349E5767"/>
    <w:multiLevelType w:val="hybridMultilevel"/>
    <w:tmpl w:val="95241E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78C2A72"/>
    <w:multiLevelType w:val="hybridMultilevel"/>
    <w:tmpl w:val="1A8275E2"/>
    <w:lvl w:ilvl="0" w:tplc="6DF0FED6">
      <w:start w:val="1"/>
      <w:numFmt w:val="bullet"/>
      <w:lvlText w:val=""/>
      <w:lvlJc w:val="left"/>
      <w:pPr>
        <w:ind w:left="1287" w:hanging="360"/>
      </w:pPr>
      <w:rPr>
        <w:rFonts w:ascii="Wingdings" w:hAnsi="Wingdings" w:hint="default"/>
        <w:b/>
        <w:color w:val="1F497D" w:themeColor="text2"/>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43263EF3"/>
    <w:multiLevelType w:val="hybridMultilevel"/>
    <w:tmpl w:val="6F42A5EE"/>
    <w:lvl w:ilvl="0" w:tplc="6DF0FED6">
      <w:start w:val="1"/>
      <w:numFmt w:val="bullet"/>
      <w:lvlText w:val=""/>
      <w:lvlJc w:val="left"/>
      <w:pPr>
        <w:ind w:left="1287" w:hanging="360"/>
      </w:pPr>
      <w:rPr>
        <w:rFonts w:ascii="Wingdings" w:hAnsi="Wingdings" w:hint="default"/>
        <w:b/>
        <w:color w:val="1F497D" w:themeColor="text2"/>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4DD41369"/>
    <w:multiLevelType w:val="hybridMultilevel"/>
    <w:tmpl w:val="E7903E9C"/>
    <w:lvl w:ilvl="0" w:tplc="8D9077E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E3B774F"/>
    <w:multiLevelType w:val="hybridMultilevel"/>
    <w:tmpl w:val="2C4A9B9E"/>
    <w:lvl w:ilvl="0" w:tplc="A5320966">
      <w:start w:val="1"/>
      <w:numFmt w:val="decimal"/>
      <w:lvlText w:val="%1."/>
      <w:lvlJc w:val="left"/>
      <w:pPr>
        <w:ind w:left="720" w:hanging="360"/>
      </w:pPr>
    </w:lvl>
    <w:lvl w:ilvl="1" w:tplc="D91A3840">
      <w:numFmt w:val="none"/>
      <w:lvlText w:val=""/>
      <w:lvlJc w:val="left"/>
      <w:pPr>
        <w:tabs>
          <w:tab w:val="num" w:pos="360"/>
        </w:tabs>
        <w:ind w:left="0" w:firstLine="0"/>
      </w:pPr>
    </w:lvl>
    <w:lvl w:ilvl="2" w:tplc="53DEEEFE">
      <w:numFmt w:val="none"/>
      <w:lvlText w:val=""/>
      <w:lvlJc w:val="left"/>
      <w:pPr>
        <w:tabs>
          <w:tab w:val="num" w:pos="360"/>
        </w:tabs>
        <w:ind w:left="0" w:firstLine="0"/>
      </w:pPr>
    </w:lvl>
    <w:lvl w:ilvl="3" w:tplc="4664D776">
      <w:numFmt w:val="none"/>
      <w:lvlText w:val=""/>
      <w:lvlJc w:val="left"/>
      <w:pPr>
        <w:tabs>
          <w:tab w:val="num" w:pos="360"/>
        </w:tabs>
        <w:ind w:left="0" w:firstLine="0"/>
      </w:pPr>
    </w:lvl>
    <w:lvl w:ilvl="4" w:tplc="5B68F92C">
      <w:numFmt w:val="none"/>
      <w:lvlText w:val=""/>
      <w:lvlJc w:val="left"/>
      <w:pPr>
        <w:tabs>
          <w:tab w:val="num" w:pos="360"/>
        </w:tabs>
        <w:ind w:left="0" w:firstLine="0"/>
      </w:pPr>
    </w:lvl>
    <w:lvl w:ilvl="5" w:tplc="A3882F1E">
      <w:numFmt w:val="none"/>
      <w:lvlText w:val=""/>
      <w:lvlJc w:val="left"/>
      <w:pPr>
        <w:tabs>
          <w:tab w:val="num" w:pos="360"/>
        </w:tabs>
        <w:ind w:left="0" w:firstLine="0"/>
      </w:pPr>
    </w:lvl>
    <w:lvl w:ilvl="6" w:tplc="2072358E">
      <w:numFmt w:val="none"/>
      <w:lvlText w:val=""/>
      <w:lvlJc w:val="left"/>
      <w:pPr>
        <w:tabs>
          <w:tab w:val="num" w:pos="360"/>
        </w:tabs>
        <w:ind w:left="0" w:firstLine="0"/>
      </w:pPr>
    </w:lvl>
    <w:lvl w:ilvl="7" w:tplc="EB20B588">
      <w:numFmt w:val="none"/>
      <w:lvlText w:val=""/>
      <w:lvlJc w:val="left"/>
      <w:pPr>
        <w:tabs>
          <w:tab w:val="num" w:pos="360"/>
        </w:tabs>
        <w:ind w:left="0" w:firstLine="0"/>
      </w:pPr>
    </w:lvl>
    <w:lvl w:ilvl="8" w:tplc="D4AECB2C">
      <w:numFmt w:val="none"/>
      <w:lvlText w:val=""/>
      <w:lvlJc w:val="left"/>
      <w:pPr>
        <w:tabs>
          <w:tab w:val="num" w:pos="360"/>
        </w:tabs>
        <w:ind w:left="0" w:firstLine="0"/>
      </w:pPr>
    </w:lvl>
  </w:abstractNum>
  <w:abstractNum w:abstractNumId="25" w15:restartNumberingAfterBreak="0">
    <w:nsid w:val="544B06DD"/>
    <w:multiLevelType w:val="hybridMultilevel"/>
    <w:tmpl w:val="18D2ABDA"/>
    <w:lvl w:ilvl="0" w:tplc="3418C3D4">
      <w:start w:val="20"/>
      <w:numFmt w:val="bullet"/>
      <w:lvlText w:val="-"/>
      <w:lvlJc w:val="left"/>
      <w:pPr>
        <w:ind w:left="501" w:hanging="360"/>
      </w:pPr>
      <w:rPr>
        <w:rFonts w:ascii="Times New Roman" w:eastAsia="Calibri" w:hAnsi="Times New Roman" w:cs="Times New Roman" w:hint="default"/>
      </w:rPr>
    </w:lvl>
    <w:lvl w:ilvl="1" w:tplc="04190003" w:tentative="1">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6" w15:restartNumberingAfterBreak="0">
    <w:nsid w:val="57D132DE"/>
    <w:multiLevelType w:val="hybridMultilevel"/>
    <w:tmpl w:val="AD227FDE"/>
    <w:lvl w:ilvl="0" w:tplc="8A9C1D34">
      <w:start w:val="3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B285D2A"/>
    <w:multiLevelType w:val="hybridMultilevel"/>
    <w:tmpl w:val="53323BF6"/>
    <w:lvl w:ilvl="0" w:tplc="8E3896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8" w15:restartNumberingAfterBreak="0">
    <w:nsid w:val="5CAF768E"/>
    <w:multiLevelType w:val="hybridMultilevel"/>
    <w:tmpl w:val="B6B48EDA"/>
    <w:lvl w:ilvl="0" w:tplc="1FEAD57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ED01823"/>
    <w:multiLevelType w:val="hybridMultilevel"/>
    <w:tmpl w:val="8FAE955A"/>
    <w:lvl w:ilvl="0" w:tplc="B3FEBE5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08D5513"/>
    <w:multiLevelType w:val="hybridMultilevel"/>
    <w:tmpl w:val="2C4A9B9E"/>
    <w:lvl w:ilvl="0" w:tplc="A5320966">
      <w:start w:val="1"/>
      <w:numFmt w:val="decimal"/>
      <w:lvlText w:val="%1."/>
      <w:lvlJc w:val="left"/>
      <w:pPr>
        <w:ind w:left="720" w:hanging="360"/>
      </w:pPr>
    </w:lvl>
    <w:lvl w:ilvl="1" w:tplc="D91A3840">
      <w:numFmt w:val="none"/>
      <w:lvlText w:val=""/>
      <w:lvlJc w:val="left"/>
      <w:pPr>
        <w:tabs>
          <w:tab w:val="num" w:pos="360"/>
        </w:tabs>
        <w:ind w:left="0" w:firstLine="0"/>
      </w:pPr>
    </w:lvl>
    <w:lvl w:ilvl="2" w:tplc="53DEEEFE">
      <w:numFmt w:val="none"/>
      <w:lvlText w:val=""/>
      <w:lvlJc w:val="left"/>
      <w:pPr>
        <w:tabs>
          <w:tab w:val="num" w:pos="360"/>
        </w:tabs>
        <w:ind w:left="0" w:firstLine="0"/>
      </w:pPr>
    </w:lvl>
    <w:lvl w:ilvl="3" w:tplc="4664D776">
      <w:numFmt w:val="none"/>
      <w:lvlText w:val=""/>
      <w:lvlJc w:val="left"/>
      <w:pPr>
        <w:tabs>
          <w:tab w:val="num" w:pos="360"/>
        </w:tabs>
        <w:ind w:left="0" w:firstLine="0"/>
      </w:pPr>
    </w:lvl>
    <w:lvl w:ilvl="4" w:tplc="5B68F92C">
      <w:numFmt w:val="none"/>
      <w:lvlText w:val=""/>
      <w:lvlJc w:val="left"/>
      <w:pPr>
        <w:tabs>
          <w:tab w:val="num" w:pos="360"/>
        </w:tabs>
        <w:ind w:left="0" w:firstLine="0"/>
      </w:pPr>
    </w:lvl>
    <w:lvl w:ilvl="5" w:tplc="A3882F1E">
      <w:numFmt w:val="none"/>
      <w:lvlText w:val=""/>
      <w:lvlJc w:val="left"/>
      <w:pPr>
        <w:tabs>
          <w:tab w:val="num" w:pos="360"/>
        </w:tabs>
        <w:ind w:left="0" w:firstLine="0"/>
      </w:pPr>
    </w:lvl>
    <w:lvl w:ilvl="6" w:tplc="2072358E">
      <w:numFmt w:val="none"/>
      <w:lvlText w:val=""/>
      <w:lvlJc w:val="left"/>
      <w:pPr>
        <w:tabs>
          <w:tab w:val="num" w:pos="360"/>
        </w:tabs>
        <w:ind w:left="0" w:firstLine="0"/>
      </w:pPr>
    </w:lvl>
    <w:lvl w:ilvl="7" w:tplc="EB20B588">
      <w:numFmt w:val="none"/>
      <w:lvlText w:val=""/>
      <w:lvlJc w:val="left"/>
      <w:pPr>
        <w:tabs>
          <w:tab w:val="num" w:pos="360"/>
        </w:tabs>
        <w:ind w:left="0" w:firstLine="0"/>
      </w:pPr>
    </w:lvl>
    <w:lvl w:ilvl="8" w:tplc="D4AECB2C">
      <w:numFmt w:val="none"/>
      <w:lvlText w:val=""/>
      <w:lvlJc w:val="left"/>
      <w:pPr>
        <w:tabs>
          <w:tab w:val="num" w:pos="360"/>
        </w:tabs>
        <w:ind w:left="0" w:firstLine="0"/>
      </w:pPr>
    </w:lvl>
  </w:abstractNum>
  <w:abstractNum w:abstractNumId="31" w15:restartNumberingAfterBreak="0">
    <w:nsid w:val="66E662C2"/>
    <w:multiLevelType w:val="hybridMultilevel"/>
    <w:tmpl w:val="5E369E9C"/>
    <w:lvl w:ilvl="0" w:tplc="89E81FD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2" w15:restartNumberingAfterBreak="0">
    <w:nsid w:val="6B97551D"/>
    <w:multiLevelType w:val="hybridMultilevel"/>
    <w:tmpl w:val="3156403C"/>
    <w:lvl w:ilvl="0" w:tplc="6DF0FED6">
      <w:start w:val="1"/>
      <w:numFmt w:val="bullet"/>
      <w:lvlText w:val=""/>
      <w:lvlJc w:val="left"/>
      <w:pPr>
        <w:ind w:left="1068" w:hanging="360"/>
      </w:pPr>
      <w:rPr>
        <w:rFonts w:ascii="Wingdings" w:hAnsi="Wingdings" w:hint="default"/>
        <w:b/>
        <w:color w:val="1F497D" w:themeColor="text2"/>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3" w15:restartNumberingAfterBreak="0">
    <w:nsid w:val="6DCB61FE"/>
    <w:multiLevelType w:val="hybridMultilevel"/>
    <w:tmpl w:val="2DF4701A"/>
    <w:lvl w:ilvl="0" w:tplc="6DF0FED6">
      <w:start w:val="1"/>
      <w:numFmt w:val="bullet"/>
      <w:lvlText w:val=""/>
      <w:lvlJc w:val="left"/>
      <w:pPr>
        <w:ind w:left="1287" w:hanging="360"/>
      </w:pPr>
      <w:rPr>
        <w:rFonts w:ascii="Wingdings" w:hAnsi="Wingdings" w:hint="default"/>
        <w:b/>
        <w:color w:val="1F497D" w:themeColor="text2"/>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15:restartNumberingAfterBreak="0">
    <w:nsid w:val="7124480F"/>
    <w:multiLevelType w:val="hybridMultilevel"/>
    <w:tmpl w:val="F086FCE4"/>
    <w:lvl w:ilvl="0" w:tplc="89E81FD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5" w15:restartNumberingAfterBreak="0">
    <w:nsid w:val="71743BA9"/>
    <w:multiLevelType w:val="hybridMultilevel"/>
    <w:tmpl w:val="96D04ADC"/>
    <w:lvl w:ilvl="0" w:tplc="F482BD02">
      <w:start w:val="3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19F2F5D"/>
    <w:multiLevelType w:val="hybridMultilevel"/>
    <w:tmpl w:val="79DEA658"/>
    <w:lvl w:ilvl="0" w:tplc="61DCA760">
      <w:start w:val="35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C02E6A"/>
    <w:multiLevelType w:val="hybridMultilevel"/>
    <w:tmpl w:val="DEA4BE00"/>
    <w:lvl w:ilvl="0" w:tplc="795C5B66">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D163A3"/>
    <w:multiLevelType w:val="hybridMultilevel"/>
    <w:tmpl w:val="FFA61B08"/>
    <w:lvl w:ilvl="0" w:tplc="6DF0FED6">
      <w:start w:val="1"/>
      <w:numFmt w:val="bullet"/>
      <w:lvlText w:val=""/>
      <w:lvlJc w:val="left"/>
      <w:pPr>
        <w:ind w:left="1287" w:hanging="360"/>
      </w:pPr>
      <w:rPr>
        <w:rFonts w:ascii="Wingdings" w:hAnsi="Wingdings" w:hint="default"/>
        <w:b/>
        <w:color w:val="1F497D" w:themeColor="text2"/>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15:restartNumberingAfterBreak="0">
    <w:nsid w:val="7567369B"/>
    <w:multiLevelType w:val="hybridMultilevel"/>
    <w:tmpl w:val="3A8EE582"/>
    <w:lvl w:ilvl="0" w:tplc="069620F8">
      <w:start w:val="2"/>
      <w:numFmt w:val="bullet"/>
      <w:lvlText w:val="-"/>
      <w:lvlJc w:val="left"/>
      <w:pPr>
        <w:ind w:left="927" w:hanging="360"/>
      </w:pPr>
      <w:rPr>
        <w:rFonts w:ascii="Calibri" w:eastAsia="Calibri" w:hAnsi="Calibri"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0" w15:restartNumberingAfterBreak="0">
    <w:nsid w:val="7AF566ED"/>
    <w:multiLevelType w:val="hybridMultilevel"/>
    <w:tmpl w:val="4FE45C16"/>
    <w:lvl w:ilvl="0" w:tplc="AAC259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D324B70"/>
    <w:multiLevelType w:val="hybridMultilevel"/>
    <w:tmpl w:val="B5DA0A68"/>
    <w:lvl w:ilvl="0" w:tplc="20D8559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FBE6A7C"/>
    <w:multiLevelType w:val="hybridMultilevel"/>
    <w:tmpl w:val="D81EA400"/>
    <w:lvl w:ilvl="0" w:tplc="E7008BD4">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5452588">
    <w:abstractNumId w:val="0"/>
  </w:num>
  <w:num w:numId="2" w16cid:durableId="562449353">
    <w:abstractNumId w:val="13"/>
    <w:lvlOverride w:ilvl="0">
      <w:startOverride w:val="1"/>
    </w:lvlOverride>
    <w:lvlOverride w:ilvl="1"/>
    <w:lvlOverride w:ilvl="2"/>
    <w:lvlOverride w:ilvl="3"/>
    <w:lvlOverride w:ilvl="4"/>
    <w:lvlOverride w:ilvl="5"/>
    <w:lvlOverride w:ilvl="6"/>
    <w:lvlOverride w:ilvl="7"/>
    <w:lvlOverride w:ilvl="8"/>
  </w:num>
  <w:num w:numId="3" w16cid:durableId="144777496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36949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3266633">
    <w:abstractNumId w:val="12"/>
  </w:num>
  <w:num w:numId="6" w16cid:durableId="345983855">
    <w:abstractNumId w:val="26"/>
  </w:num>
  <w:num w:numId="7" w16cid:durableId="1232349538">
    <w:abstractNumId w:val="35"/>
  </w:num>
  <w:num w:numId="8" w16cid:durableId="475269954">
    <w:abstractNumId w:val="10"/>
  </w:num>
  <w:num w:numId="9" w16cid:durableId="218830131">
    <w:abstractNumId w:val="5"/>
  </w:num>
  <w:num w:numId="10" w16cid:durableId="919743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9774941">
    <w:abstractNumId w:val="3"/>
  </w:num>
  <w:num w:numId="12" w16cid:durableId="216211456">
    <w:abstractNumId w:val="13"/>
  </w:num>
  <w:num w:numId="13" w16cid:durableId="52002273">
    <w:abstractNumId w:val="30"/>
  </w:num>
  <w:num w:numId="14" w16cid:durableId="1618218964">
    <w:abstractNumId w:val="24"/>
  </w:num>
  <w:num w:numId="15" w16cid:durableId="1193574025">
    <w:abstractNumId w:val="40"/>
  </w:num>
  <w:num w:numId="16" w16cid:durableId="417097768">
    <w:abstractNumId w:val="11"/>
  </w:num>
  <w:num w:numId="17" w16cid:durableId="1745684451">
    <w:abstractNumId w:val="15"/>
  </w:num>
  <w:num w:numId="18" w16cid:durableId="1934822189">
    <w:abstractNumId w:val="9"/>
  </w:num>
  <w:num w:numId="19" w16cid:durableId="978875066">
    <w:abstractNumId w:val="23"/>
  </w:num>
  <w:num w:numId="20" w16cid:durableId="1650673370">
    <w:abstractNumId w:val="28"/>
  </w:num>
  <w:num w:numId="21" w16cid:durableId="51007443">
    <w:abstractNumId w:val="29"/>
  </w:num>
  <w:num w:numId="22" w16cid:durableId="61414902">
    <w:abstractNumId w:val="41"/>
  </w:num>
  <w:num w:numId="23" w16cid:durableId="210269349">
    <w:abstractNumId w:val="8"/>
  </w:num>
  <w:num w:numId="24" w16cid:durableId="1106121464">
    <w:abstractNumId w:val="7"/>
  </w:num>
  <w:num w:numId="25" w16cid:durableId="1886677137">
    <w:abstractNumId w:val="36"/>
  </w:num>
  <w:num w:numId="26" w16cid:durableId="23093204">
    <w:abstractNumId w:val="1"/>
  </w:num>
  <w:num w:numId="27" w16cid:durableId="1172528592">
    <w:abstractNumId w:val="42"/>
  </w:num>
  <w:num w:numId="28" w16cid:durableId="2122337055">
    <w:abstractNumId w:val="37"/>
  </w:num>
  <w:num w:numId="29" w16cid:durableId="197550611">
    <w:abstractNumId w:val="18"/>
  </w:num>
  <w:num w:numId="30" w16cid:durableId="146173712">
    <w:abstractNumId w:val="38"/>
  </w:num>
  <w:num w:numId="31" w16cid:durableId="1783307745">
    <w:abstractNumId w:val="27"/>
  </w:num>
  <w:num w:numId="32" w16cid:durableId="1611472790">
    <w:abstractNumId w:val="21"/>
  </w:num>
  <w:num w:numId="33" w16cid:durableId="2012632929">
    <w:abstractNumId w:val="34"/>
  </w:num>
  <w:num w:numId="34" w16cid:durableId="1180313270">
    <w:abstractNumId w:val="14"/>
  </w:num>
  <w:num w:numId="35" w16cid:durableId="17659673">
    <w:abstractNumId w:val="32"/>
  </w:num>
  <w:num w:numId="36" w16cid:durableId="2111387014">
    <w:abstractNumId w:val="19"/>
  </w:num>
  <w:num w:numId="37" w16cid:durableId="104005784">
    <w:abstractNumId w:val="31"/>
  </w:num>
  <w:num w:numId="38" w16cid:durableId="1057363731">
    <w:abstractNumId w:val="33"/>
  </w:num>
  <w:num w:numId="39" w16cid:durableId="1712487249">
    <w:abstractNumId w:val="6"/>
  </w:num>
  <w:num w:numId="40" w16cid:durableId="1786925228">
    <w:abstractNumId w:val="4"/>
  </w:num>
  <w:num w:numId="41" w16cid:durableId="1455127936">
    <w:abstractNumId w:val="22"/>
  </w:num>
  <w:num w:numId="42" w16cid:durableId="1388451289">
    <w:abstractNumId w:val="2"/>
  </w:num>
  <w:num w:numId="43" w16cid:durableId="1786314765">
    <w:abstractNumId w:val="17"/>
  </w:num>
  <w:num w:numId="44" w16cid:durableId="20577713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AB"/>
    <w:rsid w:val="00000FEF"/>
    <w:rsid w:val="0000406B"/>
    <w:rsid w:val="000056CA"/>
    <w:rsid w:val="00005C23"/>
    <w:rsid w:val="00012C7F"/>
    <w:rsid w:val="000133D4"/>
    <w:rsid w:val="00013BCE"/>
    <w:rsid w:val="00015D69"/>
    <w:rsid w:val="0001636D"/>
    <w:rsid w:val="0002020C"/>
    <w:rsid w:val="00020703"/>
    <w:rsid w:val="000230CA"/>
    <w:rsid w:val="000230D3"/>
    <w:rsid w:val="000255F2"/>
    <w:rsid w:val="00027110"/>
    <w:rsid w:val="0003000E"/>
    <w:rsid w:val="000308A4"/>
    <w:rsid w:val="00032FEE"/>
    <w:rsid w:val="00033127"/>
    <w:rsid w:val="0003336F"/>
    <w:rsid w:val="0003374B"/>
    <w:rsid w:val="00034434"/>
    <w:rsid w:val="000377A8"/>
    <w:rsid w:val="000413D5"/>
    <w:rsid w:val="000447A6"/>
    <w:rsid w:val="00044BC2"/>
    <w:rsid w:val="00045468"/>
    <w:rsid w:val="00045DA4"/>
    <w:rsid w:val="00046D5B"/>
    <w:rsid w:val="000517E8"/>
    <w:rsid w:val="00051ACD"/>
    <w:rsid w:val="00053673"/>
    <w:rsid w:val="00054F2C"/>
    <w:rsid w:val="00055F80"/>
    <w:rsid w:val="0006029E"/>
    <w:rsid w:val="000650E0"/>
    <w:rsid w:val="00077D5B"/>
    <w:rsid w:val="0008007C"/>
    <w:rsid w:val="000815B5"/>
    <w:rsid w:val="000846FE"/>
    <w:rsid w:val="000904F0"/>
    <w:rsid w:val="00090C74"/>
    <w:rsid w:val="00090F9D"/>
    <w:rsid w:val="00091259"/>
    <w:rsid w:val="00092C79"/>
    <w:rsid w:val="00093230"/>
    <w:rsid w:val="00094C73"/>
    <w:rsid w:val="00094E3A"/>
    <w:rsid w:val="0009645F"/>
    <w:rsid w:val="000973D4"/>
    <w:rsid w:val="00097850"/>
    <w:rsid w:val="000A0365"/>
    <w:rsid w:val="000A1715"/>
    <w:rsid w:val="000A378B"/>
    <w:rsid w:val="000B23D8"/>
    <w:rsid w:val="000B34A2"/>
    <w:rsid w:val="000B35C5"/>
    <w:rsid w:val="000B4D1E"/>
    <w:rsid w:val="000B6227"/>
    <w:rsid w:val="000B7614"/>
    <w:rsid w:val="000C2069"/>
    <w:rsid w:val="000C27E0"/>
    <w:rsid w:val="000C2C88"/>
    <w:rsid w:val="000D2B89"/>
    <w:rsid w:val="000D6FC3"/>
    <w:rsid w:val="000E2D85"/>
    <w:rsid w:val="000E2FBC"/>
    <w:rsid w:val="000E348D"/>
    <w:rsid w:val="000E3877"/>
    <w:rsid w:val="000E5181"/>
    <w:rsid w:val="000E66CA"/>
    <w:rsid w:val="000E7D2C"/>
    <w:rsid w:val="000F0948"/>
    <w:rsid w:val="000F17B4"/>
    <w:rsid w:val="000F4395"/>
    <w:rsid w:val="000F729A"/>
    <w:rsid w:val="00100CDF"/>
    <w:rsid w:val="00106A63"/>
    <w:rsid w:val="00110E13"/>
    <w:rsid w:val="001116A7"/>
    <w:rsid w:val="001126DA"/>
    <w:rsid w:val="001166B3"/>
    <w:rsid w:val="0011754B"/>
    <w:rsid w:val="001270FE"/>
    <w:rsid w:val="00127ED6"/>
    <w:rsid w:val="00130C38"/>
    <w:rsid w:val="00131FD6"/>
    <w:rsid w:val="0013665E"/>
    <w:rsid w:val="00136C3D"/>
    <w:rsid w:val="00137688"/>
    <w:rsid w:val="00140DC3"/>
    <w:rsid w:val="00143A99"/>
    <w:rsid w:val="001466FD"/>
    <w:rsid w:val="001521CB"/>
    <w:rsid w:val="00153F8C"/>
    <w:rsid w:val="00155DF3"/>
    <w:rsid w:val="001567BB"/>
    <w:rsid w:val="00163E40"/>
    <w:rsid w:val="001646CC"/>
    <w:rsid w:val="00164B31"/>
    <w:rsid w:val="00166B6E"/>
    <w:rsid w:val="00170CD5"/>
    <w:rsid w:val="0017205A"/>
    <w:rsid w:val="00174B26"/>
    <w:rsid w:val="001773D2"/>
    <w:rsid w:val="00180722"/>
    <w:rsid w:val="001832EB"/>
    <w:rsid w:val="00184E15"/>
    <w:rsid w:val="00185D2F"/>
    <w:rsid w:val="00190759"/>
    <w:rsid w:val="00191AC1"/>
    <w:rsid w:val="00191EF6"/>
    <w:rsid w:val="00196302"/>
    <w:rsid w:val="001A0315"/>
    <w:rsid w:val="001A400D"/>
    <w:rsid w:val="001B2BC0"/>
    <w:rsid w:val="001B37F6"/>
    <w:rsid w:val="001B61E3"/>
    <w:rsid w:val="001B62A1"/>
    <w:rsid w:val="001C07E3"/>
    <w:rsid w:val="001C082E"/>
    <w:rsid w:val="001C2A80"/>
    <w:rsid w:val="001C31F8"/>
    <w:rsid w:val="001C41A8"/>
    <w:rsid w:val="001C6752"/>
    <w:rsid w:val="001C6CCC"/>
    <w:rsid w:val="001C7694"/>
    <w:rsid w:val="001C790E"/>
    <w:rsid w:val="001D301D"/>
    <w:rsid w:val="001D41BE"/>
    <w:rsid w:val="001E1979"/>
    <w:rsid w:val="001E1DE3"/>
    <w:rsid w:val="001E4997"/>
    <w:rsid w:val="001E6493"/>
    <w:rsid w:val="001E66DE"/>
    <w:rsid w:val="001E69E9"/>
    <w:rsid w:val="001F048E"/>
    <w:rsid w:val="001F06F3"/>
    <w:rsid w:val="001F1CF5"/>
    <w:rsid w:val="001F610B"/>
    <w:rsid w:val="001F6169"/>
    <w:rsid w:val="001F6A6A"/>
    <w:rsid w:val="0020021E"/>
    <w:rsid w:val="0020106C"/>
    <w:rsid w:val="0020309B"/>
    <w:rsid w:val="00203782"/>
    <w:rsid w:val="00205C01"/>
    <w:rsid w:val="00213120"/>
    <w:rsid w:val="002157D1"/>
    <w:rsid w:val="00222B7A"/>
    <w:rsid w:val="00222EFC"/>
    <w:rsid w:val="00223C02"/>
    <w:rsid w:val="00226448"/>
    <w:rsid w:val="002267AC"/>
    <w:rsid w:val="002309D0"/>
    <w:rsid w:val="00234CD5"/>
    <w:rsid w:val="002352C6"/>
    <w:rsid w:val="0023594C"/>
    <w:rsid w:val="00237902"/>
    <w:rsid w:val="002401C8"/>
    <w:rsid w:val="00241C33"/>
    <w:rsid w:val="00241E15"/>
    <w:rsid w:val="00243DC9"/>
    <w:rsid w:val="00244AB4"/>
    <w:rsid w:val="0024611A"/>
    <w:rsid w:val="002472B3"/>
    <w:rsid w:val="00251780"/>
    <w:rsid w:val="002550BD"/>
    <w:rsid w:val="0025530E"/>
    <w:rsid w:val="002645D0"/>
    <w:rsid w:val="00266CB2"/>
    <w:rsid w:val="002707F8"/>
    <w:rsid w:val="00270F8F"/>
    <w:rsid w:val="00271351"/>
    <w:rsid w:val="002716A6"/>
    <w:rsid w:val="00272EEF"/>
    <w:rsid w:val="002743F4"/>
    <w:rsid w:val="00275212"/>
    <w:rsid w:val="00276E1C"/>
    <w:rsid w:val="002802EC"/>
    <w:rsid w:val="00283F91"/>
    <w:rsid w:val="002852BA"/>
    <w:rsid w:val="002936E6"/>
    <w:rsid w:val="00293B5F"/>
    <w:rsid w:val="00297970"/>
    <w:rsid w:val="002A3FF7"/>
    <w:rsid w:val="002A4049"/>
    <w:rsid w:val="002A5DBA"/>
    <w:rsid w:val="002A6CD9"/>
    <w:rsid w:val="002B007F"/>
    <w:rsid w:val="002B1A32"/>
    <w:rsid w:val="002B1A3F"/>
    <w:rsid w:val="002B289C"/>
    <w:rsid w:val="002B3C34"/>
    <w:rsid w:val="002B3CA3"/>
    <w:rsid w:val="002B43C5"/>
    <w:rsid w:val="002B4E13"/>
    <w:rsid w:val="002C0278"/>
    <w:rsid w:val="002C19C3"/>
    <w:rsid w:val="002C229C"/>
    <w:rsid w:val="002C26B3"/>
    <w:rsid w:val="002C271F"/>
    <w:rsid w:val="002C379A"/>
    <w:rsid w:val="002C5E9D"/>
    <w:rsid w:val="002C68E0"/>
    <w:rsid w:val="002D07D7"/>
    <w:rsid w:val="002D0A88"/>
    <w:rsid w:val="002D1539"/>
    <w:rsid w:val="002D1A49"/>
    <w:rsid w:val="002D593E"/>
    <w:rsid w:val="002E05C5"/>
    <w:rsid w:val="002E1490"/>
    <w:rsid w:val="002E1C35"/>
    <w:rsid w:val="002E2DA4"/>
    <w:rsid w:val="002E4AAB"/>
    <w:rsid w:val="002E4B74"/>
    <w:rsid w:val="002F3FCA"/>
    <w:rsid w:val="002F40E5"/>
    <w:rsid w:val="002F4383"/>
    <w:rsid w:val="00300F9A"/>
    <w:rsid w:val="00305684"/>
    <w:rsid w:val="00306379"/>
    <w:rsid w:val="00310048"/>
    <w:rsid w:val="0031154D"/>
    <w:rsid w:val="003127F0"/>
    <w:rsid w:val="003211BD"/>
    <w:rsid w:val="00321A3D"/>
    <w:rsid w:val="0032266D"/>
    <w:rsid w:val="0032313F"/>
    <w:rsid w:val="00323CAF"/>
    <w:rsid w:val="00325AD2"/>
    <w:rsid w:val="00325EDB"/>
    <w:rsid w:val="00327D5B"/>
    <w:rsid w:val="003319DA"/>
    <w:rsid w:val="00333EAD"/>
    <w:rsid w:val="0033580A"/>
    <w:rsid w:val="0033769C"/>
    <w:rsid w:val="00337A36"/>
    <w:rsid w:val="00341545"/>
    <w:rsid w:val="003429E3"/>
    <w:rsid w:val="0034309C"/>
    <w:rsid w:val="003438FB"/>
    <w:rsid w:val="003474F0"/>
    <w:rsid w:val="00350D41"/>
    <w:rsid w:val="0035131B"/>
    <w:rsid w:val="00352234"/>
    <w:rsid w:val="0035244E"/>
    <w:rsid w:val="00355613"/>
    <w:rsid w:val="00361BA6"/>
    <w:rsid w:val="003630FE"/>
    <w:rsid w:val="0036404B"/>
    <w:rsid w:val="00364BEB"/>
    <w:rsid w:val="00366B79"/>
    <w:rsid w:val="0037156A"/>
    <w:rsid w:val="003718AF"/>
    <w:rsid w:val="00372110"/>
    <w:rsid w:val="00381CFE"/>
    <w:rsid w:val="00381D3F"/>
    <w:rsid w:val="0038282A"/>
    <w:rsid w:val="003829D6"/>
    <w:rsid w:val="0038464C"/>
    <w:rsid w:val="003849AE"/>
    <w:rsid w:val="00391F87"/>
    <w:rsid w:val="003942A2"/>
    <w:rsid w:val="003955C1"/>
    <w:rsid w:val="003A07A8"/>
    <w:rsid w:val="003A2B59"/>
    <w:rsid w:val="003A32DD"/>
    <w:rsid w:val="003B0E32"/>
    <w:rsid w:val="003B151C"/>
    <w:rsid w:val="003B2E91"/>
    <w:rsid w:val="003B543F"/>
    <w:rsid w:val="003B62B7"/>
    <w:rsid w:val="003B66DC"/>
    <w:rsid w:val="003B7104"/>
    <w:rsid w:val="003C06E3"/>
    <w:rsid w:val="003C1156"/>
    <w:rsid w:val="003C6E13"/>
    <w:rsid w:val="003D062A"/>
    <w:rsid w:val="003D0688"/>
    <w:rsid w:val="003D0D40"/>
    <w:rsid w:val="003D0FF6"/>
    <w:rsid w:val="003D4C41"/>
    <w:rsid w:val="003D6175"/>
    <w:rsid w:val="003D643A"/>
    <w:rsid w:val="003D6CB3"/>
    <w:rsid w:val="003E11A8"/>
    <w:rsid w:val="003E39B8"/>
    <w:rsid w:val="003E4D79"/>
    <w:rsid w:val="003E74FF"/>
    <w:rsid w:val="003E7FCB"/>
    <w:rsid w:val="003F1219"/>
    <w:rsid w:val="003F457C"/>
    <w:rsid w:val="003F5D7D"/>
    <w:rsid w:val="003F600A"/>
    <w:rsid w:val="003F7B15"/>
    <w:rsid w:val="00400E05"/>
    <w:rsid w:val="00400F5A"/>
    <w:rsid w:val="00404D08"/>
    <w:rsid w:val="00404F9B"/>
    <w:rsid w:val="00405242"/>
    <w:rsid w:val="00407B00"/>
    <w:rsid w:val="004144E6"/>
    <w:rsid w:val="00416CA8"/>
    <w:rsid w:val="00416DDF"/>
    <w:rsid w:val="00420939"/>
    <w:rsid w:val="004218F2"/>
    <w:rsid w:val="00426D85"/>
    <w:rsid w:val="00426FA1"/>
    <w:rsid w:val="00431AD0"/>
    <w:rsid w:val="0043343E"/>
    <w:rsid w:val="00434041"/>
    <w:rsid w:val="0043491B"/>
    <w:rsid w:val="00446F1F"/>
    <w:rsid w:val="0045067A"/>
    <w:rsid w:val="00452A74"/>
    <w:rsid w:val="00453FB4"/>
    <w:rsid w:val="004545A3"/>
    <w:rsid w:val="00454ADC"/>
    <w:rsid w:val="00457ACA"/>
    <w:rsid w:val="0046204F"/>
    <w:rsid w:val="00466C7A"/>
    <w:rsid w:val="00467154"/>
    <w:rsid w:val="00471680"/>
    <w:rsid w:val="004739E3"/>
    <w:rsid w:val="00473CF5"/>
    <w:rsid w:val="00476D59"/>
    <w:rsid w:val="004778BE"/>
    <w:rsid w:val="00481AAD"/>
    <w:rsid w:val="00483CD0"/>
    <w:rsid w:val="00483FC6"/>
    <w:rsid w:val="00484AD6"/>
    <w:rsid w:val="00485209"/>
    <w:rsid w:val="00485E61"/>
    <w:rsid w:val="00490B77"/>
    <w:rsid w:val="00494D61"/>
    <w:rsid w:val="00495AE1"/>
    <w:rsid w:val="00495B75"/>
    <w:rsid w:val="004A1327"/>
    <w:rsid w:val="004A2A01"/>
    <w:rsid w:val="004A7AF2"/>
    <w:rsid w:val="004B1050"/>
    <w:rsid w:val="004B3C73"/>
    <w:rsid w:val="004B434D"/>
    <w:rsid w:val="004C758E"/>
    <w:rsid w:val="004D1A98"/>
    <w:rsid w:val="004D2E19"/>
    <w:rsid w:val="004D68C1"/>
    <w:rsid w:val="004E03B3"/>
    <w:rsid w:val="004E0469"/>
    <w:rsid w:val="004E4646"/>
    <w:rsid w:val="004E55DC"/>
    <w:rsid w:val="004E76C0"/>
    <w:rsid w:val="004F1667"/>
    <w:rsid w:val="004F1DEB"/>
    <w:rsid w:val="004F4DF9"/>
    <w:rsid w:val="004F6053"/>
    <w:rsid w:val="004F69EE"/>
    <w:rsid w:val="00501332"/>
    <w:rsid w:val="00503CDC"/>
    <w:rsid w:val="00507EE2"/>
    <w:rsid w:val="0051068C"/>
    <w:rsid w:val="005109DA"/>
    <w:rsid w:val="00512660"/>
    <w:rsid w:val="00515C5B"/>
    <w:rsid w:val="00521759"/>
    <w:rsid w:val="0052292A"/>
    <w:rsid w:val="0052619B"/>
    <w:rsid w:val="0052663F"/>
    <w:rsid w:val="00526BC0"/>
    <w:rsid w:val="0053047D"/>
    <w:rsid w:val="00531FF3"/>
    <w:rsid w:val="00537F52"/>
    <w:rsid w:val="00541013"/>
    <w:rsid w:val="00542A24"/>
    <w:rsid w:val="005445D7"/>
    <w:rsid w:val="00546230"/>
    <w:rsid w:val="0054648E"/>
    <w:rsid w:val="00547727"/>
    <w:rsid w:val="00554A8A"/>
    <w:rsid w:val="0055512A"/>
    <w:rsid w:val="00556973"/>
    <w:rsid w:val="0055771F"/>
    <w:rsid w:val="00562EE1"/>
    <w:rsid w:val="005638DD"/>
    <w:rsid w:val="00563EA4"/>
    <w:rsid w:val="00565953"/>
    <w:rsid w:val="005661B0"/>
    <w:rsid w:val="00567E76"/>
    <w:rsid w:val="0057052A"/>
    <w:rsid w:val="005710B1"/>
    <w:rsid w:val="00571D01"/>
    <w:rsid w:val="005737DB"/>
    <w:rsid w:val="0057552E"/>
    <w:rsid w:val="00577655"/>
    <w:rsid w:val="00577A5A"/>
    <w:rsid w:val="00577A73"/>
    <w:rsid w:val="00584459"/>
    <w:rsid w:val="00585FEB"/>
    <w:rsid w:val="0059022B"/>
    <w:rsid w:val="00591213"/>
    <w:rsid w:val="0059282D"/>
    <w:rsid w:val="00593BC5"/>
    <w:rsid w:val="00594260"/>
    <w:rsid w:val="005944B2"/>
    <w:rsid w:val="00594D8B"/>
    <w:rsid w:val="0059509F"/>
    <w:rsid w:val="005A0277"/>
    <w:rsid w:val="005A30AB"/>
    <w:rsid w:val="005B246E"/>
    <w:rsid w:val="005B3DE5"/>
    <w:rsid w:val="005B53CD"/>
    <w:rsid w:val="005B65C1"/>
    <w:rsid w:val="005C1268"/>
    <w:rsid w:val="005D04C7"/>
    <w:rsid w:val="005D08A1"/>
    <w:rsid w:val="005D0C70"/>
    <w:rsid w:val="005D19A7"/>
    <w:rsid w:val="005D1AD7"/>
    <w:rsid w:val="005D7D4D"/>
    <w:rsid w:val="005E0480"/>
    <w:rsid w:val="005E1AD6"/>
    <w:rsid w:val="005E1BF6"/>
    <w:rsid w:val="005E421D"/>
    <w:rsid w:val="005E4342"/>
    <w:rsid w:val="005E6E3E"/>
    <w:rsid w:val="005E71D9"/>
    <w:rsid w:val="005F1503"/>
    <w:rsid w:val="005F4587"/>
    <w:rsid w:val="00605B29"/>
    <w:rsid w:val="00610648"/>
    <w:rsid w:val="0061582B"/>
    <w:rsid w:val="00617240"/>
    <w:rsid w:val="00621896"/>
    <w:rsid w:val="00622080"/>
    <w:rsid w:val="006233D6"/>
    <w:rsid w:val="0062720B"/>
    <w:rsid w:val="00630186"/>
    <w:rsid w:val="00630EA6"/>
    <w:rsid w:val="00632B99"/>
    <w:rsid w:val="00633B4D"/>
    <w:rsid w:val="00633F9F"/>
    <w:rsid w:val="006358FC"/>
    <w:rsid w:val="00635E63"/>
    <w:rsid w:val="00636135"/>
    <w:rsid w:val="006433AB"/>
    <w:rsid w:val="00645EE8"/>
    <w:rsid w:val="006502FB"/>
    <w:rsid w:val="006522D0"/>
    <w:rsid w:val="0065684C"/>
    <w:rsid w:val="0066141D"/>
    <w:rsid w:val="00662651"/>
    <w:rsid w:val="0066328E"/>
    <w:rsid w:val="00664ABA"/>
    <w:rsid w:val="00664C10"/>
    <w:rsid w:val="00670356"/>
    <w:rsid w:val="00670F69"/>
    <w:rsid w:val="006726D7"/>
    <w:rsid w:val="00676B72"/>
    <w:rsid w:val="00681F74"/>
    <w:rsid w:val="006823C7"/>
    <w:rsid w:val="00683A00"/>
    <w:rsid w:val="00686360"/>
    <w:rsid w:val="006870D0"/>
    <w:rsid w:val="00687A6C"/>
    <w:rsid w:val="0069682D"/>
    <w:rsid w:val="00697297"/>
    <w:rsid w:val="006A14B8"/>
    <w:rsid w:val="006A3BAA"/>
    <w:rsid w:val="006A417B"/>
    <w:rsid w:val="006A5ACC"/>
    <w:rsid w:val="006A5CDF"/>
    <w:rsid w:val="006B0E4B"/>
    <w:rsid w:val="006B0F59"/>
    <w:rsid w:val="006B14C0"/>
    <w:rsid w:val="006B172F"/>
    <w:rsid w:val="006B2E38"/>
    <w:rsid w:val="006B3188"/>
    <w:rsid w:val="006B3E55"/>
    <w:rsid w:val="006B6D60"/>
    <w:rsid w:val="006B7F5B"/>
    <w:rsid w:val="006C4A86"/>
    <w:rsid w:val="006C4CB7"/>
    <w:rsid w:val="006C522E"/>
    <w:rsid w:val="006C7509"/>
    <w:rsid w:val="006C7C19"/>
    <w:rsid w:val="006D1FCD"/>
    <w:rsid w:val="006D3925"/>
    <w:rsid w:val="006D47FB"/>
    <w:rsid w:val="006D59CB"/>
    <w:rsid w:val="006D5B66"/>
    <w:rsid w:val="006D7525"/>
    <w:rsid w:val="006E204A"/>
    <w:rsid w:val="006E2A98"/>
    <w:rsid w:val="006E43BD"/>
    <w:rsid w:val="006E70AA"/>
    <w:rsid w:val="006F0E9A"/>
    <w:rsid w:val="006F200E"/>
    <w:rsid w:val="006F2CC0"/>
    <w:rsid w:val="006F2EC0"/>
    <w:rsid w:val="006F4008"/>
    <w:rsid w:val="006F72FA"/>
    <w:rsid w:val="00700F06"/>
    <w:rsid w:val="0070611C"/>
    <w:rsid w:val="00707ECA"/>
    <w:rsid w:val="00717E60"/>
    <w:rsid w:val="00721BD4"/>
    <w:rsid w:val="007222E6"/>
    <w:rsid w:val="00723EFD"/>
    <w:rsid w:val="0072466E"/>
    <w:rsid w:val="00727D0C"/>
    <w:rsid w:val="007303C2"/>
    <w:rsid w:val="00730BD1"/>
    <w:rsid w:val="00731443"/>
    <w:rsid w:val="007335D0"/>
    <w:rsid w:val="0073479E"/>
    <w:rsid w:val="00734C31"/>
    <w:rsid w:val="00734F54"/>
    <w:rsid w:val="00736156"/>
    <w:rsid w:val="007376BF"/>
    <w:rsid w:val="00743FF9"/>
    <w:rsid w:val="0074677B"/>
    <w:rsid w:val="00747BD3"/>
    <w:rsid w:val="00753C96"/>
    <w:rsid w:val="007542C7"/>
    <w:rsid w:val="007546AA"/>
    <w:rsid w:val="00755549"/>
    <w:rsid w:val="00755634"/>
    <w:rsid w:val="007558C1"/>
    <w:rsid w:val="00755F4F"/>
    <w:rsid w:val="00756A74"/>
    <w:rsid w:val="0076490C"/>
    <w:rsid w:val="00764D54"/>
    <w:rsid w:val="00766B3A"/>
    <w:rsid w:val="00766B54"/>
    <w:rsid w:val="007711EB"/>
    <w:rsid w:val="0077426F"/>
    <w:rsid w:val="00780970"/>
    <w:rsid w:val="00785342"/>
    <w:rsid w:val="00791D4B"/>
    <w:rsid w:val="007920A0"/>
    <w:rsid w:val="00793DD8"/>
    <w:rsid w:val="00795DDE"/>
    <w:rsid w:val="007973FD"/>
    <w:rsid w:val="007A273E"/>
    <w:rsid w:val="007A402B"/>
    <w:rsid w:val="007A457F"/>
    <w:rsid w:val="007A62C4"/>
    <w:rsid w:val="007B38BD"/>
    <w:rsid w:val="007B480B"/>
    <w:rsid w:val="007B61AB"/>
    <w:rsid w:val="007B67AB"/>
    <w:rsid w:val="007B767F"/>
    <w:rsid w:val="007C0E11"/>
    <w:rsid w:val="007C1AEA"/>
    <w:rsid w:val="007C1BE0"/>
    <w:rsid w:val="007C3C19"/>
    <w:rsid w:val="007C6815"/>
    <w:rsid w:val="007C7161"/>
    <w:rsid w:val="007D0F7C"/>
    <w:rsid w:val="007D3037"/>
    <w:rsid w:val="007D41FB"/>
    <w:rsid w:val="007E207B"/>
    <w:rsid w:val="007E614B"/>
    <w:rsid w:val="007F0DCB"/>
    <w:rsid w:val="007F1134"/>
    <w:rsid w:val="007F3A9B"/>
    <w:rsid w:val="007F77C3"/>
    <w:rsid w:val="008006C5"/>
    <w:rsid w:val="008023DA"/>
    <w:rsid w:val="00803EE3"/>
    <w:rsid w:val="008069BC"/>
    <w:rsid w:val="00813AA4"/>
    <w:rsid w:val="00813BB5"/>
    <w:rsid w:val="00814464"/>
    <w:rsid w:val="00815B82"/>
    <w:rsid w:val="00816048"/>
    <w:rsid w:val="00817FE0"/>
    <w:rsid w:val="00823125"/>
    <w:rsid w:val="008257DD"/>
    <w:rsid w:val="00827A41"/>
    <w:rsid w:val="00834CAF"/>
    <w:rsid w:val="008406BC"/>
    <w:rsid w:val="00842E66"/>
    <w:rsid w:val="00844D42"/>
    <w:rsid w:val="00846E26"/>
    <w:rsid w:val="00850776"/>
    <w:rsid w:val="0085251F"/>
    <w:rsid w:val="008550D6"/>
    <w:rsid w:val="00855B25"/>
    <w:rsid w:val="00861044"/>
    <w:rsid w:val="008655A1"/>
    <w:rsid w:val="00865EEB"/>
    <w:rsid w:val="0086617E"/>
    <w:rsid w:val="00871A61"/>
    <w:rsid w:val="00871BE2"/>
    <w:rsid w:val="008807AB"/>
    <w:rsid w:val="00880CBA"/>
    <w:rsid w:val="0088238B"/>
    <w:rsid w:val="00882414"/>
    <w:rsid w:val="008843B0"/>
    <w:rsid w:val="008844AE"/>
    <w:rsid w:val="00886B93"/>
    <w:rsid w:val="0088710B"/>
    <w:rsid w:val="00887396"/>
    <w:rsid w:val="008873CF"/>
    <w:rsid w:val="008A0117"/>
    <w:rsid w:val="008A1441"/>
    <w:rsid w:val="008A21AF"/>
    <w:rsid w:val="008A5185"/>
    <w:rsid w:val="008A7CAA"/>
    <w:rsid w:val="008B440D"/>
    <w:rsid w:val="008B4FE9"/>
    <w:rsid w:val="008B58FA"/>
    <w:rsid w:val="008B6278"/>
    <w:rsid w:val="008B7BFA"/>
    <w:rsid w:val="008C0F57"/>
    <w:rsid w:val="008C1EEF"/>
    <w:rsid w:val="008C3BBC"/>
    <w:rsid w:val="008C3D82"/>
    <w:rsid w:val="008C74D4"/>
    <w:rsid w:val="008D4DCF"/>
    <w:rsid w:val="008D5285"/>
    <w:rsid w:val="008D5A01"/>
    <w:rsid w:val="008E1022"/>
    <w:rsid w:val="008E119F"/>
    <w:rsid w:val="008E29F7"/>
    <w:rsid w:val="008E4109"/>
    <w:rsid w:val="008F1A6D"/>
    <w:rsid w:val="008F1D45"/>
    <w:rsid w:val="008F275B"/>
    <w:rsid w:val="008F2BC4"/>
    <w:rsid w:val="008F5F9E"/>
    <w:rsid w:val="008F67DF"/>
    <w:rsid w:val="008F6BB3"/>
    <w:rsid w:val="009016AE"/>
    <w:rsid w:val="00903239"/>
    <w:rsid w:val="00904523"/>
    <w:rsid w:val="0091010C"/>
    <w:rsid w:val="009150C7"/>
    <w:rsid w:val="00916010"/>
    <w:rsid w:val="00916B28"/>
    <w:rsid w:val="00922E88"/>
    <w:rsid w:val="00925916"/>
    <w:rsid w:val="00930EBD"/>
    <w:rsid w:val="009347EE"/>
    <w:rsid w:val="00934DAB"/>
    <w:rsid w:val="00936FF5"/>
    <w:rsid w:val="00937B6B"/>
    <w:rsid w:val="009409BA"/>
    <w:rsid w:val="0094113F"/>
    <w:rsid w:val="009424DB"/>
    <w:rsid w:val="0094291F"/>
    <w:rsid w:val="0094305F"/>
    <w:rsid w:val="009505BD"/>
    <w:rsid w:val="00951752"/>
    <w:rsid w:val="00953D5A"/>
    <w:rsid w:val="009551BF"/>
    <w:rsid w:val="00955DD9"/>
    <w:rsid w:val="00956603"/>
    <w:rsid w:val="00956958"/>
    <w:rsid w:val="009663B8"/>
    <w:rsid w:val="009665CB"/>
    <w:rsid w:val="009665F1"/>
    <w:rsid w:val="00966CDF"/>
    <w:rsid w:val="00966FCA"/>
    <w:rsid w:val="009671FA"/>
    <w:rsid w:val="00967ADA"/>
    <w:rsid w:val="00967ECD"/>
    <w:rsid w:val="009700E4"/>
    <w:rsid w:val="009736A4"/>
    <w:rsid w:val="009741EA"/>
    <w:rsid w:val="00974269"/>
    <w:rsid w:val="00974638"/>
    <w:rsid w:val="009746D8"/>
    <w:rsid w:val="0097547B"/>
    <w:rsid w:val="00981458"/>
    <w:rsid w:val="0098210A"/>
    <w:rsid w:val="009829A7"/>
    <w:rsid w:val="00983F1C"/>
    <w:rsid w:val="00986A34"/>
    <w:rsid w:val="00986ADE"/>
    <w:rsid w:val="00987AE3"/>
    <w:rsid w:val="0099407F"/>
    <w:rsid w:val="0099611E"/>
    <w:rsid w:val="00997A19"/>
    <w:rsid w:val="009A6942"/>
    <w:rsid w:val="009A7D1F"/>
    <w:rsid w:val="009B1774"/>
    <w:rsid w:val="009B363E"/>
    <w:rsid w:val="009B7AD5"/>
    <w:rsid w:val="009C21CC"/>
    <w:rsid w:val="009C446D"/>
    <w:rsid w:val="009C4CA8"/>
    <w:rsid w:val="009C7BAF"/>
    <w:rsid w:val="009D0D80"/>
    <w:rsid w:val="009D2E42"/>
    <w:rsid w:val="009D4866"/>
    <w:rsid w:val="009D508F"/>
    <w:rsid w:val="009D5378"/>
    <w:rsid w:val="009D5A67"/>
    <w:rsid w:val="009D5E8C"/>
    <w:rsid w:val="009D6EAB"/>
    <w:rsid w:val="009D7FBC"/>
    <w:rsid w:val="009E0BE1"/>
    <w:rsid w:val="009E13A6"/>
    <w:rsid w:val="009E1DA8"/>
    <w:rsid w:val="009E4E22"/>
    <w:rsid w:val="009E5656"/>
    <w:rsid w:val="009F0742"/>
    <w:rsid w:val="009F13B6"/>
    <w:rsid w:val="009F221B"/>
    <w:rsid w:val="009F2B65"/>
    <w:rsid w:val="009F30F1"/>
    <w:rsid w:val="009F4C36"/>
    <w:rsid w:val="009F50D3"/>
    <w:rsid w:val="00A01774"/>
    <w:rsid w:val="00A01811"/>
    <w:rsid w:val="00A03CBC"/>
    <w:rsid w:val="00A06B25"/>
    <w:rsid w:val="00A12151"/>
    <w:rsid w:val="00A12E9C"/>
    <w:rsid w:val="00A1323F"/>
    <w:rsid w:val="00A17F60"/>
    <w:rsid w:val="00A20503"/>
    <w:rsid w:val="00A22C02"/>
    <w:rsid w:val="00A32425"/>
    <w:rsid w:val="00A33FCD"/>
    <w:rsid w:val="00A46EE2"/>
    <w:rsid w:val="00A50951"/>
    <w:rsid w:val="00A53BB6"/>
    <w:rsid w:val="00A55132"/>
    <w:rsid w:val="00A60B01"/>
    <w:rsid w:val="00A61D62"/>
    <w:rsid w:val="00A66E0A"/>
    <w:rsid w:val="00A7461D"/>
    <w:rsid w:val="00A75A01"/>
    <w:rsid w:val="00A75C23"/>
    <w:rsid w:val="00A77C28"/>
    <w:rsid w:val="00A85920"/>
    <w:rsid w:val="00A85FF3"/>
    <w:rsid w:val="00A86220"/>
    <w:rsid w:val="00A8743E"/>
    <w:rsid w:val="00A90DDC"/>
    <w:rsid w:val="00A91145"/>
    <w:rsid w:val="00A91FA8"/>
    <w:rsid w:val="00A946D1"/>
    <w:rsid w:val="00AA05D0"/>
    <w:rsid w:val="00AA09D5"/>
    <w:rsid w:val="00AA1397"/>
    <w:rsid w:val="00AA2FE0"/>
    <w:rsid w:val="00AA3459"/>
    <w:rsid w:val="00AA4881"/>
    <w:rsid w:val="00AA6459"/>
    <w:rsid w:val="00AB1B21"/>
    <w:rsid w:val="00AB7603"/>
    <w:rsid w:val="00AB7E91"/>
    <w:rsid w:val="00AC28A6"/>
    <w:rsid w:val="00AC29A0"/>
    <w:rsid w:val="00AC2D9D"/>
    <w:rsid w:val="00AE1F5F"/>
    <w:rsid w:val="00AE3432"/>
    <w:rsid w:val="00AE66AB"/>
    <w:rsid w:val="00AE77BE"/>
    <w:rsid w:val="00AF0592"/>
    <w:rsid w:val="00AF1770"/>
    <w:rsid w:val="00AF21DB"/>
    <w:rsid w:val="00AF3225"/>
    <w:rsid w:val="00AF3766"/>
    <w:rsid w:val="00AF39E3"/>
    <w:rsid w:val="00AF3CA9"/>
    <w:rsid w:val="00AF5F3B"/>
    <w:rsid w:val="00AF624B"/>
    <w:rsid w:val="00B02428"/>
    <w:rsid w:val="00B04F3A"/>
    <w:rsid w:val="00B11686"/>
    <w:rsid w:val="00B15D36"/>
    <w:rsid w:val="00B1698C"/>
    <w:rsid w:val="00B205ED"/>
    <w:rsid w:val="00B22227"/>
    <w:rsid w:val="00B22655"/>
    <w:rsid w:val="00B23883"/>
    <w:rsid w:val="00B2443B"/>
    <w:rsid w:val="00B24F9A"/>
    <w:rsid w:val="00B30037"/>
    <w:rsid w:val="00B321B5"/>
    <w:rsid w:val="00B3308C"/>
    <w:rsid w:val="00B3682E"/>
    <w:rsid w:val="00B378F2"/>
    <w:rsid w:val="00B423DB"/>
    <w:rsid w:val="00B42C61"/>
    <w:rsid w:val="00B45E29"/>
    <w:rsid w:val="00B55A90"/>
    <w:rsid w:val="00B55FD3"/>
    <w:rsid w:val="00B579F9"/>
    <w:rsid w:val="00B61E95"/>
    <w:rsid w:val="00B63577"/>
    <w:rsid w:val="00B64DFE"/>
    <w:rsid w:val="00B65E50"/>
    <w:rsid w:val="00B66410"/>
    <w:rsid w:val="00B70010"/>
    <w:rsid w:val="00B7203F"/>
    <w:rsid w:val="00B753F8"/>
    <w:rsid w:val="00B77027"/>
    <w:rsid w:val="00B8017D"/>
    <w:rsid w:val="00B833C1"/>
    <w:rsid w:val="00B844BD"/>
    <w:rsid w:val="00B846B1"/>
    <w:rsid w:val="00B86ECD"/>
    <w:rsid w:val="00B925EF"/>
    <w:rsid w:val="00B9454A"/>
    <w:rsid w:val="00BA0330"/>
    <w:rsid w:val="00BA06F4"/>
    <w:rsid w:val="00BA2228"/>
    <w:rsid w:val="00BA3913"/>
    <w:rsid w:val="00BA398D"/>
    <w:rsid w:val="00BA47C0"/>
    <w:rsid w:val="00BA77F2"/>
    <w:rsid w:val="00BB1576"/>
    <w:rsid w:val="00BB2CCB"/>
    <w:rsid w:val="00BB2DF4"/>
    <w:rsid w:val="00BB4208"/>
    <w:rsid w:val="00BC11D1"/>
    <w:rsid w:val="00BC3217"/>
    <w:rsid w:val="00BC3EB5"/>
    <w:rsid w:val="00BC5F05"/>
    <w:rsid w:val="00BD05E1"/>
    <w:rsid w:val="00BD444B"/>
    <w:rsid w:val="00BD7FC6"/>
    <w:rsid w:val="00BE0673"/>
    <w:rsid w:val="00BE14D9"/>
    <w:rsid w:val="00BE5C6C"/>
    <w:rsid w:val="00BE7B8F"/>
    <w:rsid w:val="00BF0426"/>
    <w:rsid w:val="00BF23EB"/>
    <w:rsid w:val="00BF539A"/>
    <w:rsid w:val="00BF57A1"/>
    <w:rsid w:val="00BF659E"/>
    <w:rsid w:val="00BF6F3A"/>
    <w:rsid w:val="00C01A58"/>
    <w:rsid w:val="00C01F83"/>
    <w:rsid w:val="00C04C4D"/>
    <w:rsid w:val="00C07433"/>
    <w:rsid w:val="00C15B82"/>
    <w:rsid w:val="00C17C96"/>
    <w:rsid w:val="00C2063C"/>
    <w:rsid w:val="00C2135F"/>
    <w:rsid w:val="00C24E32"/>
    <w:rsid w:val="00C25226"/>
    <w:rsid w:val="00C265D3"/>
    <w:rsid w:val="00C27453"/>
    <w:rsid w:val="00C31A26"/>
    <w:rsid w:val="00C31D1A"/>
    <w:rsid w:val="00C33802"/>
    <w:rsid w:val="00C34893"/>
    <w:rsid w:val="00C3799A"/>
    <w:rsid w:val="00C43532"/>
    <w:rsid w:val="00C44F6F"/>
    <w:rsid w:val="00C466DB"/>
    <w:rsid w:val="00C478C3"/>
    <w:rsid w:val="00C54075"/>
    <w:rsid w:val="00C55873"/>
    <w:rsid w:val="00C57BD1"/>
    <w:rsid w:val="00C57E94"/>
    <w:rsid w:val="00C60923"/>
    <w:rsid w:val="00C61D4A"/>
    <w:rsid w:val="00C66C72"/>
    <w:rsid w:val="00C71898"/>
    <w:rsid w:val="00C72AC2"/>
    <w:rsid w:val="00C730A3"/>
    <w:rsid w:val="00C741C8"/>
    <w:rsid w:val="00C751E1"/>
    <w:rsid w:val="00C8524D"/>
    <w:rsid w:val="00C86051"/>
    <w:rsid w:val="00C90FFE"/>
    <w:rsid w:val="00C919E8"/>
    <w:rsid w:val="00C91DA3"/>
    <w:rsid w:val="00C91FFA"/>
    <w:rsid w:val="00C9229F"/>
    <w:rsid w:val="00C931D9"/>
    <w:rsid w:val="00C9398B"/>
    <w:rsid w:val="00CA0F06"/>
    <w:rsid w:val="00CA49D5"/>
    <w:rsid w:val="00CA5A46"/>
    <w:rsid w:val="00CA65D7"/>
    <w:rsid w:val="00CB453D"/>
    <w:rsid w:val="00CB4C7B"/>
    <w:rsid w:val="00CB5771"/>
    <w:rsid w:val="00CB65CE"/>
    <w:rsid w:val="00CB687B"/>
    <w:rsid w:val="00CB70F1"/>
    <w:rsid w:val="00CB7CD2"/>
    <w:rsid w:val="00CC0BEE"/>
    <w:rsid w:val="00CC0E93"/>
    <w:rsid w:val="00CC2766"/>
    <w:rsid w:val="00CC7215"/>
    <w:rsid w:val="00CD0CB2"/>
    <w:rsid w:val="00CD1302"/>
    <w:rsid w:val="00CD1437"/>
    <w:rsid w:val="00CD3C8C"/>
    <w:rsid w:val="00CD4BD6"/>
    <w:rsid w:val="00CE3BA1"/>
    <w:rsid w:val="00CE67C8"/>
    <w:rsid w:val="00CE7742"/>
    <w:rsid w:val="00CE7D9B"/>
    <w:rsid w:val="00CF4555"/>
    <w:rsid w:val="00D023A4"/>
    <w:rsid w:val="00D0506D"/>
    <w:rsid w:val="00D06269"/>
    <w:rsid w:val="00D144FF"/>
    <w:rsid w:val="00D1547E"/>
    <w:rsid w:val="00D155B5"/>
    <w:rsid w:val="00D168C5"/>
    <w:rsid w:val="00D17769"/>
    <w:rsid w:val="00D17E36"/>
    <w:rsid w:val="00D203F9"/>
    <w:rsid w:val="00D304C6"/>
    <w:rsid w:val="00D37F1A"/>
    <w:rsid w:val="00D4112D"/>
    <w:rsid w:val="00D42672"/>
    <w:rsid w:val="00D430FC"/>
    <w:rsid w:val="00D43C82"/>
    <w:rsid w:val="00D50A21"/>
    <w:rsid w:val="00D510DD"/>
    <w:rsid w:val="00D520BD"/>
    <w:rsid w:val="00D523BC"/>
    <w:rsid w:val="00D5361F"/>
    <w:rsid w:val="00D53BC3"/>
    <w:rsid w:val="00D54E22"/>
    <w:rsid w:val="00D55A95"/>
    <w:rsid w:val="00D55BC8"/>
    <w:rsid w:val="00D56EC0"/>
    <w:rsid w:val="00D57CE4"/>
    <w:rsid w:val="00D63199"/>
    <w:rsid w:val="00D67311"/>
    <w:rsid w:val="00D67E60"/>
    <w:rsid w:val="00D74983"/>
    <w:rsid w:val="00D75BA4"/>
    <w:rsid w:val="00D766AF"/>
    <w:rsid w:val="00D775B9"/>
    <w:rsid w:val="00D83023"/>
    <w:rsid w:val="00D8498D"/>
    <w:rsid w:val="00D86854"/>
    <w:rsid w:val="00D86AEB"/>
    <w:rsid w:val="00D90038"/>
    <w:rsid w:val="00D90FAD"/>
    <w:rsid w:val="00D916A2"/>
    <w:rsid w:val="00D92A50"/>
    <w:rsid w:val="00D94B24"/>
    <w:rsid w:val="00D96199"/>
    <w:rsid w:val="00D964BC"/>
    <w:rsid w:val="00DA04C1"/>
    <w:rsid w:val="00DB08DA"/>
    <w:rsid w:val="00DB1565"/>
    <w:rsid w:val="00DB1F00"/>
    <w:rsid w:val="00DB5D1C"/>
    <w:rsid w:val="00DC0396"/>
    <w:rsid w:val="00DC0BFA"/>
    <w:rsid w:val="00DC0E32"/>
    <w:rsid w:val="00DC334B"/>
    <w:rsid w:val="00DC3961"/>
    <w:rsid w:val="00DC463B"/>
    <w:rsid w:val="00DC5B9E"/>
    <w:rsid w:val="00DD00DB"/>
    <w:rsid w:val="00DD076E"/>
    <w:rsid w:val="00DD185C"/>
    <w:rsid w:val="00DE11E2"/>
    <w:rsid w:val="00DE176B"/>
    <w:rsid w:val="00DE1A3E"/>
    <w:rsid w:val="00DE22CF"/>
    <w:rsid w:val="00DE3210"/>
    <w:rsid w:val="00DE4B73"/>
    <w:rsid w:val="00DF1E08"/>
    <w:rsid w:val="00DF3E35"/>
    <w:rsid w:val="00DF77B4"/>
    <w:rsid w:val="00E001B6"/>
    <w:rsid w:val="00E005D1"/>
    <w:rsid w:val="00E01FB7"/>
    <w:rsid w:val="00E0573E"/>
    <w:rsid w:val="00E07E8B"/>
    <w:rsid w:val="00E113CF"/>
    <w:rsid w:val="00E116E4"/>
    <w:rsid w:val="00E11809"/>
    <w:rsid w:val="00E12A35"/>
    <w:rsid w:val="00E14904"/>
    <w:rsid w:val="00E23E12"/>
    <w:rsid w:val="00E244CA"/>
    <w:rsid w:val="00E262F4"/>
    <w:rsid w:val="00E2664B"/>
    <w:rsid w:val="00E26E90"/>
    <w:rsid w:val="00E30D08"/>
    <w:rsid w:val="00E30FC3"/>
    <w:rsid w:val="00E34D8F"/>
    <w:rsid w:val="00E37A2A"/>
    <w:rsid w:val="00E402BE"/>
    <w:rsid w:val="00E41960"/>
    <w:rsid w:val="00E43C75"/>
    <w:rsid w:val="00E4609F"/>
    <w:rsid w:val="00E5136C"/>
    <w:rsid w:val="00E5210C"/>
    <w:rsid w:val="00E55C02"/>
    <w:rsid w:val="00E567DF"/>
    <w:rsid w:val="00E6079E"/>
    <w:rsid w:val="00E65EB8"/>
    <w:rsid w:val="00E70F62"/>
    <w:rsid w:val="00E81F32"/>
    <w:rsid w:val="00E83377"/>
    <w:rsid w:val="00E83C0A"/>
    <w:rsid w:val="00E870F1"/>
    <w:rsid w:val="00E9342A"/>
    <w:rsid w:val="00E94DF0"/>
    <w:rsid w:val="00E95960"/>
    <w:rsid w:val="00EA06B3"/>
    <w:rsid w:val="00EA1201"/>
    <w:rsid w:val="00EA1DE5"/>
    <w:rsid w:val="00EA38EE"/>
    <w:rsid w:val="00EA3EFC"/>
    <w:rsid w:val="00EA4A1A"/>
    <w:rsid w:val="00EA7C6B"/>
    <w:rsid w:val="00EB09F8"/>
    <w:rsid w:val="00EB2EB9"/>
    <w:rsid w:val="00EB2FAB"/>
    <w:rsid w:val="00EB38C3"/>
    <w:rsid w:val="00EB48E7"/>
    <w:rsid w:val="00EB4B83"/>
    <w:rsid w:val="00EB5BC4"/>
    <w:rsid w:val="00EB70AB"/>
    <w:rsid w:val="00EC15F1"/>
    <w:rsid w:val="00EC27D8"/>
    <w:rsid w:val="00EC4106"/>
    <w:rsid w:val="00ED1134"/>
    <w:rsid w:val="00ED2F67"/>
    <w:rsid w:val="00ED3026"/>
    <w:rsid w:val="00ED31FB"/>
    <w:rsid w:val="00ED3339"/>
    <w:rsid w:val="00ED5D54"/>
    <w:rsid w:val="00ED69DB"/>
    <w:rsid w:val="00ED79E9"/>
    <w:rsid w:val="00EE0112"/>
    <w:rsid w:val="00EE12BF"/>
    <w:rsid w:val="00EE69B7"/>
    <w:rsid w:val="00EE7087"/>
    <w:rsid w:val="00F00E2B"/>
    <w:rsid w:val="00F0408A"/>
    <w:rsid w:val="00F047C7"/>
    <w:rsid w:val="00F05431"/>
    <w:rsid w:val="00F058D7"/>
    <w:rsid w:val="00F06255"/>
    <w:rsid w:val="00F07448"/>
    <w:rsid w:val="00F0749D"/>
    <w:rsid w:val="00F07C0F"/>
    <w:rsid w:val="00F1149C"/>
    <w:rsid w:val="00F119A7"/>
    <w:rsid w:val="00F11A1F"/>
    <w:rsid w:val="00F11CAA"/>
    <w:rsid w:val="00F129CD"/>
    <w:rsid w:val="00F14EA5"/>
    <w:rsid w:val="00F16045"/>
    <w:rsid w:val="00F17B05"/>
    <w:rsid w:val="00F20F0E"/>
    <w:rsid w:val="00F228A6"/>
    <w:rsid w:val="00F22BB3"/>
    <w:rsid w:val="00F22BE8"/>
    <w:rsid w:val="00F233AD"/>
    <w:rsid w:val="00F26CEA"/>
    <w:rsid w:val="00F30012"/>
    <w:rsid w:val="00F32718"/>
    <w:rsid w:val="00F3363D"/>
    <w:rsid w:val="00F365CB"/>
    <w:rsid w:val="00F367BC"/>
    <w:rsid w:val="00F4470B"/>
    <w:rsid w:val="00F45DBD"/>
    <w:rsid w:val="00F54493"/>
    <w:rsid w:val="00F54663"/>
    <w:rsid w:val="00F551FB"/>
    <w:rsid w:val="00F615C7"/>
    <w:rsid w:val="00F661BA"/>
    <w:rsid w:val="00F66C10"/>
    <w:rsid w:val="00F706C4"/>
    <w:rsid w:val="00F70B24"/>
    <w:rsid w:val="00F75A34"/>
    <w:rsid w:val="00F76713"/>
    <w:rsid w:val="00F83D8F"/>
    <w:rsid w:val="00F846E4"/>
    <w:rsid w:val="00F851A7"/>
    <w:rsid w:val="00F85B23"/>
    <w:rsid w:val="00F90DA7"/>
    <w:rsid w:val="00F918F1"/>
    <w:rsid w:val="00F92360"/>
    <w:rsid w:val="00F92468"/>
    <w:rsid w:val="00F95BC0"/>
    <w:rsid w:val="00F9708D"/>
    <w:rsid w:val="00FA382E"/>
    <w:rsid w:val="00FB5AF9"/>
    <w:rsid w:val="00FB7D7B"/>
    <w:rsid w:val="00FC659C"/>
    <w:rsid w:val="00FC6646"/>
    <w:rsid w:val="00FC7345"/>
    <w:rsid w:val="00FC790B"/>
    <w:rsid w:val="00FD16A5"/>
    <w:rsid w:val="00FD4E26"/>
    <w:rsid w:val="00FD58C4"/>
    <w:rsid w:val="00FE0440"/>
    <w:rsid w:val="00FE12DB"/>
    <w:rsid w:val="00FE13CA"/>
    <w:rsid w:val="00FE1AEB"/>
    <w:rsid w:val="00FE6ACC"/>
    <w:rsid w:val="00FE78FD"/>
    <w:rsid w:val="00FF4676"/>
    <w:rsid w:val="00FF50AE"/>
    <w:rsid w:val="00FF7E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3FFC1"/>
  <w15:docId w15:val="{9C1EB62D-1085-4A52-817D-9BC323B4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79E"/>
    <w:pPr>
      <w:suppressAutoHyphens/>
    </w:pPr>
    <w:rPr>
      <w:lang w:val="uk-UA" w:eastAsia="ar-SA"/>
    </w:rPr>
  </w:style>
  <w:style w:type="paragraph" w:styleId="1">
    <w:name w:val="heading 1"/>
    <w:basedOn w:val="a"/>
    <w:next w:val="a"/>
    <w:link w:val="10"/>
    <w:qFormat/>
    <w:rsid w:val="00F9708D"/>
    <w:pPr>
      <w:keepNext/>
      <w:tabs>
        <w:tab w:val="left" w:pos="3106"/>
      </w:tabs>
      <w:outlineLvl w:val="0"/>
    </w:pPr>
    <w:rPr>
      <w:b/>
      <w:bCs/>
      <w:sz w:val="40"/>
      <w:szCs w:val="24"/>
    </w:rPr>
  </w:style>
  <w:style w:type="paragraph" w:styleId="2">
    <w:name w:val="heading 2"/>
    <w:basedOn w:val="a"/>
    <w:next w:val="a"/>
    <w:link w:val="20"/>
    <w:uiPriority w:val="9"/>
    <w:unhideWhenUsed/>
    <w:qFormat/>
    <w:rsid w:val="00F9708D"/>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08D"/>
    <w:rPr>
      <w:b/>
      <w:bCs/>
      <w:sz w:val="40"/>
      <w:szCs w:val="24"/>
      <w:lang w:val="uk-UA" w:eastAsia="ar-SA"/>
    </w:rPr>
  </w:style>
  <w:style w:type="character" w:customStyle="1" w:styleId="20">
    <w:name w:val="Заголовок 2 Знак"/>
    <w:basedOn w:val="a0"/>
    <w:link w:val="2"/>
    <w:uiPriority w:val="9"/>
    <w:rsid w:val="00F9708D"/>
    <w:rPr>
      <w:rFonts w:asciiTheme="majorHAnsi" w:eastAsiaTheme="majorEastAsia" w:hAnsiTheme="majorHAnsi" w:cstheme="majorBidi"/>
      <w:b/>
      <w:bCs/>
      <w:i/>
      <w:iCs/>
      <w:sz w:val="28"/>
      <w:szCs w:val="28"/>
      <w:lang w:val="uk-UA" w:eastAsia="ar-SA"/>
    </w:rPr>
  </w:style>
  <w:style w:type="paragraph" w:styleId="a3">
    <w:name w:val="Title"/>
    <w:basedOn w:val="a"/>
    <w:next w:val="a"/>
    <w:link w:val="a4"/>
    <w:qFormat/>
    <w:rsid w:val="00F9708D"/>
    <w:pPr>
      <w:ind w:left="-567"/>
      <w:jc w:val="center"/>
    </w:pPr>
    <w:rPr>
      <w:b/>
      <w:color w:val="000000"/>
      <w:sz w:val="22"/>
    </w:rPr>
  </w:style>
  <w:style w:type="character" w:customStyle="1" w:styleId="a4">
    <w:name w:val="Назва Знак"/>
    <w:basedOn w:val="a0"/>
    <w:link w:val="a3"/>
    <w:rsid w:val="00F9708D"/>
    <w:rPr>
      <w:b/>
      <w:color w:val="000000"/>
      <w:sz w:val="22"/>
      <w:lang w:val="uk-UA" w:eastAsia="ar-SA"/>
    </w:rPr>
  </w:style>
  <w:style w:type="paragraph" w:styleId="a5">
    <w:name w:val="Subtitle"/>
    <w:basedOn w:val="a"/>
    <w:next w:val="a"/>
    <w:link w:val="a6"/>
    <w:qFormat/>
    <w:rsid w:val="00F9708D"/>
    <w:pPr>
      <w:tabs>
        <w:tab w:val="left" w:pos="1313"/>
        <w:tab w:val="left" w:pos="1821"/>
        <w:tab w:val="left" w:pos="2005"/>
      </w:tabs>
      <w:jc w:val="center"/>
    </w:pPr>
    <w:rPr>
      <w:rFonts w:eastAsiaTheme="majorEastAsia" w:cstheme="majorBidi"/>
      <w:sz w:val="36"/>
      <w:szCs w:val="24"/>
    </w:rPr>
  </w:style>
  <w:style w:type="character" w:customStyle="1" w:styleId="a6">
    <w:name w:val="Підзаголовок Знак"/>
    <w:basedOn w:val="a0"/>
    <w:link w:val="a5"/>
    <w:rsid w:val="00F9708D"/>
    <w:rPr>
      <w:rFonts w:eastAsiaTheme="majorEastAsia" w:cstheme="majorBidi"/>
      <w:sz w:val="36"/>
      <w:szCs w:val="24"/>
      <w:lang w:val="uk-UA" w:eastAsia="ar-SA"/>
    </w:rPr>
  </w:style>
  <w:style w:type="paragraph" w:styleId="a7">
    <w:name w:val="Body Text"/>
    <w:basedOn w:val="a"/>
    <w:link w:val="a8"/>
    <w:uiPriority w:val="99"/>
    <w:semiHidden/>
    <w:unhideWhenUsed/>
    <w:rsid w:val="00F9708D"/>
    <w:pPr>
      <w:spacing w:after="120"/>
    </w:pPr>
  </w:style>
  <w:style w:type="character" w:customStyle="1" w:styleId="a8">
    <w:name w:val="Основний текст Знак"/>
    <w:basedOn w:val="a0"/>
    <w:link w:val="a7"/>
    <w:uiPriority w:val="99"/>
    <w:semiHidden/>
    <w:rsid w:val="00F9708D"/>
    <w:rPr>
      <w:lang w:val="uk-UA" w:eastAsia="ar-SA"/>
    </w:rPr>
  </w:style>
  <w:style w:type="paragraph" w:styleId="a9">
    <w:name w:val="No Spacing"/>
    <w:uiPriority w:val="99"/>
    <w:qFormat/>
    <w:rsid w:val="00F9708D"/>
    <w:pPr>
      <w:suppressAutoHyphens/>
    </w:pPr>
    <w:rPr>
      <w:lang w:val="uk-UA" w:eastAsia="ar-SA"/>
    </w:rPr>
  </w:style>
  <w:style w:type="paragraph" w:styleId="aa">
    <w:name w:val="Balloon Text"/>
    <w:basedOn w:val="a"/>
    <w:link w:val="ab"/>
    <w:uiPriority w:val="99"/>
    <w:semiHidden/>
    <w:unhideWhenUsed/>
    <w:rsid w:val="006433AB"/>
    <w:rPr>
      <w:rFonts w:ascii="Tahoma" w:hAnsi="Tahoma" w:cs="Tahoma"/>
      <w:sz w:val="16"/>
      <w:szCs w:val="16"/>
    </w:rPr>
  </w:style>
  <w:style w:type="character" w:customStyle="1" w:styleId="ab">
    <w:name w:val="Текст у виносці Знак"/>
    <w:basedOn w:val="a0"/>
    <w:link w:val="aa"/>
    <w:uiPriority w:val="99"/>
    <w:semiHidden/>
    <w:rsid w:val="006433AB"/>
    <w:rPr>
      <w:rFonts w:ascii="Tahoma" w:hAnsi="Tahoma" w:cs="Tahoma"/>
      <w:sz w:val="16"/>
      <w:szCs w:val="16"/>
      <w:lang w:val="uk-UA" w:eastAsia="ar-SA"/>
    </w:rPr>
  </w:style>
  <w:style w:type="paragraph" w:styleId="ac">
    <w:name w:val="header"/>
    <w:basedOn w:val="a"/>
    <w:link w:val="ad"/>
    <w:uiPriority w:val="99"/>
    <w:unhideWhenUsed/>
    <w:rsid w:val="006433AB"/>
    <w:pPr>
      <w:tabs>
        <w:tab w:val="center" w:pos="4677"/>
        <w:tab w:val="right" w:pos="9355"/>
      </w:tabs>
    </w:pPr>
  </w:style>
  <w:style w:type="character" w:customStyle="1" w:styleId="ad">
    <w:name w:val="Верхній колонтитул Знак"/>
    <w:basedOn w:val="a0"/>
    <w:link w:val="ac"/>
    <w:uiPriority w:val="99"/>
    <w:rsid w:val="006433AB"/>
    <w:rPr>
      <w:lang w:val="uk-UA" w:eastAsia="ar-SA"/>
    </w:rPr>
  </w:style>
  <w:style w:type="paragraph" w:styleId="ae">
    <w:name w:val="footer"/>
    <w:basedOn w:val="a"/>
    <w:link w:val="af"/>
    <w:uiPriority w:val="99"/>
    <w:unhideWhenUsed/>
    <w:rsid w:val="006433AB"/>
    <w:pPr>
      <w:tabs>
        <w:tab w:val="center" w:pos="4677"/>
        <w:tab w:val="right" w:pos="9355"/>
      </w:tabs>
    </w:pPr>
  </w:style>
  <w:style w:type="character" w:customStyle="1" w:styleId="af">
    <w:name w:val="Нижній колонтитул Знак"/>
    <w:basedOn w:val="a0"/>
    <w:link w:val="ae"/>
    <w:uiPriority w:val="99"/>
    <w:rsid w:val="006433AB"/>
    <w:rPr>
      <w:lang w:val="uk-UA" w:eastAsia="ar-SA"/>
    </w:rPr>
  </w:style>
  <w:style w:type="table" w:styleId="af0">
    <w:name w:val="Table Grid"/>
    <w:basedOn w:val="a1"/>
    <w:uiPriority w:val="59"/>
    <w:rsid w:val="00567E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List Paragraph"/>
    <w:basedOn w:val="a"/>
    <w:uiPriority w:val="34"/>
    <w:qFormat/>
    <w:rsid w:val="0037156A"/>
    <w:pPr>
      <w:suppressAutoHyphens w:val="0"/>
      <w:spacing w:after="200" w:line="276" w:lineRule="auto"/>
      <w:ind w:left="720"/>
      <w:contextualSpacing/>
    </w:pPr>
    <w:rPr>
      <w:rFonts w:ascii="Calibri" w:eastAsia="Calibri" w:hAnsi="Calibri"/>
      <w:sz w:val="22"/>
      <w:szCs w:val="22"/>
      <w:lang w:eastAsia="en-US"/>
    </w:rPr>
  </w:style>
  <w:style w:type="character" w:styleId="af2">
    <w:name w:val="Strong"/>
    <w:basedOn w:val="a0"/>
    <w:uiPriority w:val="22"/>
    <w:qFormat/>
    <w:rsid w:val="002157D1"/>
    <w:rPr>
      <w:b/>
      <w:bCs/>
    </w:rPr>
  </w:style>
  <w:style w:type="paragraph" w:styleId="af3">
    <w:name w:val="caption"/>
    <w:basedOn w:val="a"/>
    <w:next w:val="a"/>
    <w:uiPriority w:val="35"/>
    <w:unhideWhenUsed/>
    <w:qFormat/>
    <w:rsid w:val="000C27E0"/>
    <w:pPr>
      <w:spacing w:after="200"/>
    </w:pPr>
    <w:rPr>
      <w:b/>
      <w:bCs/>
      <w:color w:val="4F81BD" w:themeColor="accent1"/>
      <w:sz w:val="18"/>
      <w:szCs w:val="18"/>
    </w:rPr>
  </w:style>
  <w:style w:type="paragraph" w:styleId="af4">
    <w:name w:val="Normal (Web)"/>
    <w:basedOn w:val="a"/>
    <w:uiPriority w:val="99"/>
    <w:unhideWhenUsed/>
    <w:rsid w:val="00A01811"/>
    <w:pPr>
      <w:suppressAutoHyphens w:val="0"/>
      <w:spacing w:before="100" w:beforeAutospacing="1" w:after="100" w:afterAutospacing="1"/>
    </w:pPr>
    <w:rPr>
      <w:sz w:val="24"/>
      <w:szCs w:val="24"/>
      <w:lang w:val="ru-RU" w:eastAsia="ru-RU"/>
    </w:rPr>
  </w:style>
  <w:style w:type="paragraph" w:styleId="af5">
    <w:name w:val="Document Map"/>
    <w:basedOn w:val="a"/>
    <w:link w:val="af6"/>
    <w:uiPriority w:val="99"/>
    <w:semiHidden/>
    <w:unhideWhenUsed/>
    <w:rsid w:val="00B8017D"/>
    <w:rPr>
      <w:rFonts w:ascii="Tahoma" w:hAnsi="Tahoma" w:cs="Tahoma"/>
      <w:sz w:val="16"/>
      <w:szCs w:val="16"/>
    </w:rPr>
  </w:style>
  <w:style w:type="character" w:customStyle="1" w:styleId="af6">
    <w:name w:val="Схема документа Знак"/>
    <w:basedOn w:val="a0"/>
    <w:link w:val="af5"/>
    <w:uiPriority w:val="99"/>
    <w:semiHidden/>
    <w:rsid w:val="00B8017D"/>
    <w:rPr>
      <w:rFonts w:ascii="Tahoma" w:hAnsi="Tahoma" w:cs="Tahoma"/>
      <w:sz w:val="16"/>
      <w:szCs w:val="16"/>
      <w:lang w:val="uk-UA" w:eastAsia="ar-SA"/>
    </w:rPr>
  </w:style>
  <w:style w:type="paragraph" w:customStyle="1" w:styleId="11111">
    <w:name w:val="11111"/>
    <w:basedOn w:val="a"/>
    <w:qFormat/>
    <w:rsid w:val="008A0117"/>
    <w:pPr>
      <w:pBdr>
        <w:top w:val="nil"/>
        <w:left w:val="nil"/>
        <w:bottom w:val="nil"/>
        <w:right w:val="nil"/>
        <w:between w:val="nil"/>
        <w:bar w:val="nil"/>
      </w:pBdr>
      <w:suppressAutoHyphens w:val="0"/>
      <w:jc w:val="center"/>
    </w:pPr>
    <w:rPr>
      <w:rFonts w:eastAsia="Arial Unicode MS"/>
      <w:szCs w:val="24"/>
      <w:bdr w:val="nil"/>
      <w:lang w:eastAsia="en-US"/>
    </w:rPr>
  </w:style>
  <w:style w:type="character" w:styleId="af7">
    <w:name w:val="Hyperlink"/>
    <w:basedOn w:val="a0"/>
    <w:uiPriority w:val="99"/>
    <w:unhideWhenUsed/>
    <w:rsid w:val="001116A7"/>
    <w:rPr>
      <w:color w:val="0000FF"/>
      <w:u w:val="single"/>
    </w:rPr>
  </w:style>
  <w:style w:type="paragraph" w:styleId="af8">
    <w:name w:val="footnote text"/>
    <w:basedOn w:val="a"/>
    <w:link w:val="af9"/>
    <w:uiPriority w:val="99"/>
    <w:semiHidden/>
    <w:unhideWhenUsed/>
    <w:rsid w:val="009551BF"/>
  </w:style>
  <w:style w:type="character" w:customStyle="1" w:styleId="af9">
    <w:name w:val="Текст виноски Знак"/>
    <w:basedOn w:val="a0"/>
    <w:link w:val="af8"/>
    <w:uiPriority w:val="99"/>
    <w:semiHidden/>
    <w:rsid w:val="009551BF"/>
    <w:rPr>
      <w:lang w:val="uk-UA" w:eastAsia="ar-SA"/>
    </w:rPr>
  </w:style>
  <w:style w:type="character" w:styleId="afa">
    <w:name w:val="footnote reference"/>
    <w:basedOn w:val="a0"/>
    <w:uiPriority w:val="99"/>
    <w:semiHidden/>
    <w:unhideWhenUsed/>
    <w:rsid w:val="009551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356673">
      <w:bodyDiv w:val="1"/>
      <w:marLeft w:val="0"/>
      <w:marRight w:val="0"/>
      <w:marTop w:val="0"/>
      <w:marBottom w:val="0"/>
      <w:divBdr>
        <w:top w:val="none" w:sz="0" w:space="0" w:color="auto"/>
        <w:left w:val="none" w:sz="0" w:space="0" w:color="auto"/>
        <w:bottom w:val="none" w:sz="0" w:space="0" w:color="auto"/>
        <w:right w:val="none" w:sz="0" w:space="0" w:color="auto"/>
      </w:divBdr>
    </w:div>
    <w:div w:id="1272980173">
      <w:bodyDiv w:val="1"/>
      <w:marLeft w:val="0"/>
      <w:marRight w:val="0"/>
      <w:marTop w:val="0"/>
      <w:marBottom w:val="0"/>
      <w:divBdr>
        <w:top w:val="none" w:sz="0" w:space="0" w:color="auto"/>
        <w:left w:val="none" w:sz="0" w:space="0" w:color="auto"/>
        <w:bottom w:val="none" w:sz="0" w:space="0" w:color="auto"/>
        <w:right w:val="none" w:sz="0" w:space="0" w:color="auto"/>
      </w:divBdr>
    </w:div>
    <w:div w:id="1480616523">
      <w:bodyDiv w:val="1"/>
      <w:marLeft w:val="0"/>
      <w:marRight w:val="0"/>
      <w:marTop w:val="0"/>
      <w:marBottom w:val="0"/>
      <w:divBdr>
        <w:top w:val="none" w:sz="0" w:space="0" w:color="auto"/>
        <w:left w:val="none" w:sz="0" w:space="0" w:color="auto"/>
        <w:bottom w:val="none" w:sz="0" w:space="0" w:color="auto"/>
        <w:right w:val="none" w:sz="0" w:space="0" w:color="auto"/>
      </w:divBdr>
    </w:div>
    <w:div w:id="1943104796">
      <w:bodyDiv w:val="1"/>
      <w:marLeft w:val="0"/>
      <w:marRight w:val="0"/>
      <w:marTop w:val="0"/>
      <w:marBottom w:val="0"/>
      <w:divBdr>
        <w:top w:val="none" w:sz="0" w:space="0" w:color="auto"/>
        <w:left w:val="none" w:sz="0" w:space="0" w:color="auto"/>
        <w:bottom w:val="none" w:sz="0" w:space="0" w:color="auto"/>
        <w:right w:val="none" w:sz="0" w:space="0" w:color="auto"/>
      </w:divBdr>
    </w:div>
    <w:div w:id="20828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tx2">
                    <a:lumMod val="75000"/>
                  </a:schemeClr>
                </a:solidFill>
                <a:effectLst>
                  <a:outerShdw blurRad="50800" dist="38100" dir="5400000" algn="t" rotWithShape="0">
                    <a:prstClr val="black">
                      <a:alpha val="40000"/>
                    </a:prstClr>
                  </a:outerShdw>
                </a:effectLst>
                <a:latin typeface="+mn-lt"/>
                <a:ea typeface="+mn-ea"/>
                <a:cs typeface="+mn-cs"/>
              </a:defRPr>
            </a:pPr>
            <a:r>
              <a:rPr lang="uk-UA" baseline="0">
                <a:solidFill>
                  <a:schemeClr val="tx2">
                    <a:lumMod val="75000"/>
                  </a:schemeClr>
                </a:solidFill>
              </a:rPr>
              <a:t>Гендерний склад працівників суду</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tx2">
                  <a:lumMod val="7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326447954637504E-2"/>
          <c:y val="0.14390243902439023"/>
          <c:w val="0.95544754961522882"/>
          <c:h val="0.81605387695667997"/>
        </c:manualLayout>
      </c:layout>
      <c:pie3DChart>
        <c:varyColors val="1"/>
        <c:ser>
          <c:idx val="0"/>
          <c:order val="0"/>
          <c:tx>
            <c:strRef>
              <c:f>Лист1!$B$1</c:f>
              <c:strCache>
                <c:ptCount val="1"/>
                <c:pt idx="0">
                  <c:v>Продажи</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B3F-491B-BFE0-73D3D3FE9F7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B3F-491B-BFE0-73D3D3FE9F7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4B3F-491B-BFE0-73D3D3FE9F7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4B3F-491B-BFE0-73D3D3FE9F7F}"/>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4B3F-491B-BFE0-73D3D3FE9F7F}"/>
              </c:ext>
            </c:extLst>
          </c:dPt>
          <c:dLbls>
            <c:spPr>
              <a:solidFill>
                <a:schemeClr val="accent4">
                  <a:lumMod val="40000"/>
                  <a:lumOff val="60000"/>
                </a:schemeClr>
              </a:solidFill>
              <a:ln w="25400" cap="flat" cmpd="sng" algn="ctr">
                <a:solidFill>
                  <a:schemeClr val="accent3"/>
                </a:solidFill>
                <a:prstDash val="solid"/>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Times New Roman" panose="02020603050405020304" pitchFamily="18" charset="0"/>
                    <a:ea typeface="+mn-ea"/>
                    <a:cs typeface="+mn-cs"/>
                  </a:defRPr>
                </a:pPr>
                <a:endParaRPr lang="ru-RU"/>
              </a:p>
            </c:txPr>
            <c:dLblPos val="ct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Лист1!$A$2:$A$6</c:f>
              <c:strCache>
                <c:ptCount val="4"/>
                <c:pt idx="2">
                  <c:v>Жінок - 28</c:v>
                </c:pt>
                <c:pt idx="3">
                  <c:v>Чоловіків - 8 </c:v>
                </c:pt>
              </c:strCache>
            </c:strRef>
          </c:cat>
          <c:val>
            <c:numRef>
              <c:f>Лист1!$B$2:$B$6</c:f>
              <c:numCache>
                <c:formatCode>General</c:formatCode>
                <c:ptCount val="5"/>
                <c:pt idx="2" formatCode="0%">
                  <c:v>0.78</c:v>
                </c:pt>
                <c:pt idx="3" formatCode="0%">
                  <c:v>0.22</c:v>
                </c:pt>
              </c:numCache>
            </c:numRef>
          </c:val>
          <c:extLst>
            <c:ext xmlns:c16="http://schemas.microsoft.com/office/drawing/2014/chart" uri="{C3380CC4-5D6E-409C-BE32-E72D297353CC}">
              <c16:uniqueId val="{0000000A-4B3F-491B-BFE0-73D3D3FE9F7F}"/>
            </c:ext>
          </c:extLst>
        </c:ser>
        <c:dLbls>
          <c:dLblPos val="ctr"/>
          <c:showLegendKey val="0"/>
          <c:showVal val="0"/>
          <c:showCatName val="1"/>
          <c:showSerName val="0"/>
          <c:showPercent val="0"/>
          <c:showBubbleSize val="0"/>
          <c:showLeaderLines val="1"/>
        </c:dLbls>
      </c:pie3DChart>
      <c:spPr>
        <a:solidFill>
          <a:schemeClr val="accent3">
            <a:lumMod val="20000"/>
            <a:lumOff val="80000"/>
          </a:schemeClr>
        </a:solidFill>
        <a:ln>
          <a:solidFill>
            <a:schemeClr val="accent4">
              <a:lumMod val="40000"/>
              <a:lumOff val="60000"/>
            </a:schemeClr>
          </a:solidFill>
        </a:ln>
        <a:effectLst/>
      </c:spPr>
    </c:plotArea>
    <c:plotVisOnly val="1"/>
    <c:dispBlanksAs val="gap"/>
    <c:showDLblsOverMax val="0"/>
  </c:chart>
  <c:spPr>
    <a:solidFill>
      <a:schemeClr val="bg1"/>
    </a:solidFill>
    <a:ln>
      <a:solidFill>
        <a:schemeClr val="accent4">
          <a:lumMod val="75000"/>
        </a:schemeClr>
      </a:solidFill>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r>
              <a:rPr lang="uk-UA" baseline="0">
                <a:solidFill>
                  <a:schemeClr val="tx2"/>
                </a:solidFill>
                <a:latin typeface="Times New Roman" panose="02020603050405020304" pitchFamily="18" charset="0"/>
              </a:rPr>
              <a:t>Суддя Порощук П.П.</a:t>
            </a:r>
          </a:p>
        </c:rich>
      </c:tx>
      <c:overlay val="0"/>
      <c:spPr>
        <a:solidFill>
          <a:srgbClr val="4BACC6">
            <a:lumMod val="40000"/>
            <a:lumOff val="60000"/>
          </a:srgbClr>
        </a:solidFill>
        <a:ln>
          <a:noFill/>
        </a:ln>
        <a:effectLst/>
      </c:spPr>
      <c:txPr>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cene3d>
          <a:camera prst="orthographicFront"/>
          <a:lightRig rig="threePt" dir="t"/>
        </a:scene3d>
        <a:sp3d prstMaterial="dkEdge"/>
      </c:spPr>
    </c:sideWall>
    <c:backWall>
      <c:thickness val="0"/>
      <c:spPr>
        <a:noFill/>
        <a:ln>
          <a:noFill/>
        </a:ln>
        <a:effectLst/>
        <a:scene3d>
          <a:camera prst="orthographicFront"/>
          <a:lightRig rig="threePt" dir="t"/>
        </a:scene3d>
        <a:sp3d prstMaterial="dkEdge"/>
      </c:spPr>
    </c:backWall>
    <c:plotArea>
      <c:layout/>
      <c:bar3DChart>
        <c:barDir val="bar"/>
        <c:grouping val="percentStacked"/>
        <c:varyColors val="0"/>
        <c:ser>
          <c:idx val="0"/>
          <c:order val="0"/>
          <c:tx>
            <c:strRef>
              <c:f>Лист1!$B$1</c:f>
              <c:strCache>
                <c:ptCount val="1"/>
                <c:pt idx="0">
                  <c:v>Перебувало в провадженні</c:v>
                </c:pt>
              </c:strCache>
            </c:strRef>
          </c:tx>
          <c:spPr>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Лист1!$B$2:$B$6</c:f>
              <c:numCache>
                <c:formatCode>General</c:formatCode>
                <c:ptCount val="5"/>
                <c:pt idx="0">
                  <c:v>958</c:v>
                </c:pt>
                <c:pt idx="1">
                  <c:v>266</c:v>
                </c:pt>
                <c:pt idx="2">
                  <c:v>4</c:v>
                </c:pt>
                <c:pt idx="3">
                  <c:v>450</c:v>
                </c:pt>
                <c:pt idx="4">
                  <c:v>238</c:v>
                </c:pt>
              </c:numCache>
            </c:numRef>
          </c:val>
          <c:extLst>
            <c:ext xmlns:c16="http://schemas.microsoft.com/office/drawing/2014/chart" uri="{C3380CC4-5D6E-409C-BE32-E72D297353CC}">
              <c16:uniqueId val="{00000000-1FBA-4C38-BE1A-994688122A84}"/>
            </c:ext>
          </c:extLst>
        </c:ser>
        <c:ser>
          <c:idx val="1"/>
          <c:order val="1"/>
          <c:tx>
            <c:strRef>
              <c:f>Лист1!$C$1</c:f>
              <c:strCache>
                <c:ptCount val="1"/>
                <c:pt idx="0">
                  <c:v>Розглянуто</c:v>
                </c:pt>
              </c:strCache>
            </c:strRef>
          </c:tx>
          <c:spPr>
            <a:solidFill>
              <a:srgbClr val="00B050"/>
            </a:solidFill>
            <a:ln>
              <a:solidFill>
                <a:schemeClr val="tx2">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tx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Лист1!$C$2:$C$6</c:f>
              <c:numCache>
                <c:formatCode>General</c:formatCode>
                <c:ptCount val="5"/>
                <c:pt idx="0">
                  <c:v>814</c:v>
                </c:pt>
                <c:pt idx="1">
                  <c:v>250</c:v>
                </c:pt>
                <c:pt idx="2">
                  <c:v>4</c:v>
                </c:pt>
                <c:pt idx="3">
                  <c:v>358</c:v>
                </c:pt>
                <c:pt idx="4">
                  <c:v>202</c:v>
                </c:pt>
              </c:numCache>
            </c:numRef>
          </c:val>
          <c:extLst>
            <c:ext xmlns:c16="http://schemas.microsoft.com/office/drawing/2014/chart" uri="{C3380CC4-5D6E-409C-BE32-E72D297353CC}">
              <c16:uniqueId val="{00000001-1FBA-4C38-BE1A-994688122A84}"/>
            </c:ext>
          </c:extLst>
        </c:ser>
        <c:ser>
          <c:idx val="2"/>
          <c:order val="2"/>
          <c:tx>
            <c:strRef>
              <c:f>Лист1!$D$1</c:f>
              <c:strCache>
                <c:ptCount val="1"/>
                <c:pt idx="0">
                  <c:v>Залишок</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Лист1!$D$2:$D$6</c:f>
              <c:numCache>
                <c:formatCode>General</c:formatCode>
                <c:ptCount val="5"/>
                <c:pt idx="0">
                  <c:v>144</c:v>
                </c:pt>
                <c:pt idx="1">
                  <c:v>16</c:v>
                </c:pt>
                <c:pt idx="2">
                  <c:v>0</c:v>
                </c:pt>
                <c:pt idx="3">
                  <c:v>92</c:v>
                </c:pt>
                <c:pt idx="4">
                  <c:v>36</c:v>
                </c:pt>
              </c:numCache>
            </c:numRef>
          </c:val>
          <c:extLst>
            <c:ext xmlns:c16="http://schemas.microsoft.com/office/drawing/2014/chart" uri="{C3380CC4-5D6E-409C-BE32-E72D297353CC}">
              <c16:uniqueId val="{00000002-1FBA-4C38-BE1A-994688122A84}"/>
            </c:ext>
          </c:extLst>
        </c:ser>
        <c:dLbls>
          <c:showLegendKey val="0"/>
          <c:showVal val="1"/>
          <c:showCatName val="0"/>
          <c:showSerName val="0"/>
          <c:showPercent val="0"/>
          <c:showBubbleSize val="0"/>
        </c:dLbls>
        <c:gapWidth val="150"/>
        <c:shape val="box"/>
        <c:axId val="411472504"/>
        <c:axId val="411472896"/>
        <c:axId val="0"/>
      </c:bar3DChart>
      <c:catAx>
        <c:axId val="411472504"/>
        <c:scaling>
          <c:orientation val="minMax"/>
        </c:scaling>
        <c:delete val="0"/>
        <c:axPos val="l"/>
        <c:numFmt formatCode="General" sourceLinked="1"/>
        <c:majorTickMark val="none"/>
        <c:minorTickMark val="none"/>
        <c:tickLblPos val="nextTo"/>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mn-cs"/>
              </a:defRPr>
            </a:pPr>
            <a:endParaRPr lang="ru-RU"/>
          </a:p>
        </c:txPr>
        <c:crossAx val="411472896"/>
        <c:crosses val="autoZero"/>
        <c:auto val="1"/>
        <c:lblAlgn val="ctr"/>
        <c:lblOffset val="100"/>
        <c:noMultiLvlLbl val="0"/>
      </c:catAx>
      <c:valAx>
        <c:axId val="411472896"/>
        <c:scaling>
          <c:orientation val="minMax"/>
        </c:scaling>
        <c:delete val="0"/>
        <c:axPos val="b"/>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crossAx val="411472504"/>
        <c:crosses val="autoZero"/>
        <c:crossBetween val="between"/>
      </c:valAx>
      <c:spPr>
        <a:solidFill>
          <a:schemeClr val="accent5">
            <a:lumMod val="20000"/>
            <a:lumOff val="80000"/>
          </a:schemeClr>
        </a:solidFill>
        <a:ln>
          <a:noFill/>
        </a:ln>
        <a:effectLst/>
      </c:spPr>
    </c:plotArea>
    <c:legend>
      <c:legendPos val="b"/>
      <c:layout>
        <c:manualLayout>
          <c:xMode val="edge"/>
          <c:yMode val="edge"/>
          <c:x val="0.35865102799650045"/>
          <c:y val="0.91319397575303085"/>
          <c:w val="0.58362386993292503"/>
          <c:h val="6.696475440569928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accent5">
        <a:lumMod val="20000"/>
        <a:lumOff val="80000"/>
      </a:schemeClr>
    </a:solidFill>
    <a:ln>
      <a:solidFill>
        <a:schemeClr val="tx2"/>
      </a:solidFill>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r>
              <a:rPr lang="uk-UA" baseline="0">
                <a:solidFill>
                  <a:schemeClr val="tx2"/>
                </a:solidFill>
                <a:latin typeface="Times New Roman" panose="02020603050405020304" pitchFamily="18" charset="0"/>
              </a:rPr>
              <a:t>Суддя Шепель К.А.</a:t>
            </a:r>
          </a:p>
        </c:rich>
      </c:tx>
      <c:layout>
        <c:manualLayout>
          <c:xMode val="edge"/>
          <c:yMode val="edge"/>
          <c:x val="0.34858133991992257"/>
          <c:y val="4.9043648847474253E-2"/>
        </c:manualLayout>
      </c:layout>
      <c:overlay val="0"/>
      <c:spPr>
        <a:solidFill>
          <a:srgbClr val="4BACC6">
            <a:lumMod val="40000"/>
            <a:lumOff val="60000"/>
          </a:srgbClr>
        </a:solidFill>
        <a:ln>
          <a:noFill/>
        </a:ln>
        <a:effectLst/>
      </c:spPr>
      <c:txPr>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cene3d>
          <a:camera prst="orthographicFront"/>
          <a:lightRig rig="threePt" dir="t"/>
        </a:scene3d>
        <a:sp3d prstMaterial="dkEdge"/>
      </c:spPr>
    </c:sideWall>
    <c:backWall>
      <c:thickness val="0"/>
      <c:spPr>
        <a:noFill/>
        <a:ln>
          <a:noFill/>
        </a:ln>
        <a:effectLst/>
        <a:scene3d>
          <a:camera prst="orthographicFront"/>
          <a:lightRig rig="threePt" dir="t"/>
        </a:scene3d>
        <a:sp3d prstMaterial="dkEdge"/>
      </c:spPr>
    </c:backWall>
    <c:plotArea>
      <c:layout/>
      <c:bar3DChart>
        <c:barDir val="bar"/>
        <c:grouping val="percentStacked"/>
        <c:varyColors val="0"/>
        <c:ser>
          <c:idx val="0"/>
          <c:order val="0"/>
          <c:tx>
            <c:strRef>
              <c:f>Лист1!$B$1</c:f>
              <c:strCache>
                <c:ptCount val="1"/>
                <c:pt idx="0">
                  <c:v>Перебувало в провадженні</c:v>
                </c:pt>
              </c:strCache>
            </c:strRef>
          </c:tx>
          <c:spPr>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Лист1!$B$2:$B$6</c:f>
              <c:numCache>
                <c:formatCode>General</c:formatCode>
                <c:ptCount val="5"/>
                <c:pt idx="0">
                  <c:v>1029</c:v>
                </c:pt>
                <c:pt idx="1">
                  <c:v>244</c:v>
                </c:pt>
                <c:pt idx="2">
                  <c:v>12</c:v>
                </c:pt>
                <c:pt idx="3">
                  <c:v>494</c:v>
                </c:pt>
                <c:pt idx="4">
                  <c:v>279</c:v>
                </c:pt>
              </c:numCache>
            </c:numRef>
          </c:val>
          <c:extLst>
            <c:ext xmlns:c16="http://schemas.microsoft.com/office/drawing/2014/chart" uri="{C3380CC4-5D6E-409C-BE32-E72D297353CC}">
              <c16:uniqueId val="{00000000-15EB-4407-97B0-BBE74F473CA4}"/>
            </c:ext>
          </c:extLst>
        </c:ser>
        <c:ser>
          <c:idx val="1"/>
          <c:order val="1"/>
          <c:tx>
            <c:strRef>
              <c:f>Лист1!$C$1</c:f>
              <c:strCache>
                <c:ptCount val="1"/>
                <c:pt idx="0">
                  <c:v>Розглянуто</c:v>
                </c:pt>
              </c:strCache>
            </c:strRef>
          </c:tx>
          <c:spPr>
            <a:solidFill>
              <a:srgbClr val="00B050"/>
            </a:solidFill>
            <a:ln>
              <a:solidFill>
                <a:schemeClr val="tx2">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tx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Лист1!$C$2:$C$6</c:f>
              <c:numCache>
                <c:formatCode>General</c:formatCode>
                <c:ptCount val="5"/>
                <c:pt idx="0">
                  <c:v>880</c:v>
                </c:pt>
                <c:pt idx="1">
                  <c:v>231</c:v>
                </c:pt>
                <c:pt idx="2">
                  <c:v>11</c:v>
                </c:pt>
                <c:pt idx="3">
                  <c:v>394</c:v>
                </c:pt>
                <c:pt idx="4">
                  <c:v>244</c:v>
                </c:pt>
              </c:numCache>
            </c:numRef>
          </c:val>
          <c:extLst>
            <c:ext xmlns:c16="http://schemas.microsoft.com/office/drawing/2014/chart" uri="{C3380CC4-5D6E-409C-BE32-E72D297353CC}">
              <c16:uniqueId val="{00000001-15EB-4407-97B0-BBE74F473CA4}"/>
            </c:ext>
          </c:extLst>
        </c:ser>
        <c:ser>
          <c:idx val="2"/>
          <c:order val="2"/>
          <c:tx>
            <c:strRef>
              <c:f>Лист1!$D$1</c:f>
              <c:strCache>
                <c:ptCount val="1"/>
                <c:pt idx="0">
                  <c:v>Залишок</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Лист1!$D$2:$D$6</c:f>
              <c:numCache>
                <c:formatCode>General</c:formatCode>
                <c:ptCount val="5"/>
                <c:pt idx="0">
                  <c:v>149</c:v>
                </c:pt>
                <c:pt idx="1">
                  <c:v>13</c:v>
                </c:pt>
                <c:pt idx="2">
                  <c:v>1</c:v>
                </c:pt>
                <c:pt idx="3">
                  <c:v>100</c:v>
                </c:pt>
                <c:pt idx="4">
                  <c:v>35</c:v>
                </c:pt>
              </c:numCache>
            </c:numRef>
          </c:val>
          <c:extLst>
            <c:ext xmlns:c16="http://schemas.microsoft.com/office/drawing/2014/chart" uri="{C3380CC4-5D6E-409C-BE32-E72D297353CC}">
              <c16:uniqueId val="{00000002-15EB-4407-97B0-BBE74F473CA4}"/>
            </c:ext>
          </c:extLst>
        </c:ser>
        <c:dLbls>
          <c:showLegendKey val="0"/>
          <c:showVal val="1"/>
          <c:showCatName val="0"/>
          <c:showSerName val="0"/>
          <c:showPercent val="0"/>
          <c:showBubbleSize val="0"/>
        </c:dLbls>
        <c:gapWidth val="150"/>
        <c:shape val="box"/>
        <c:axId val="411473680"/>
        <c:axId val="411474072"/>
        <c:axId val="0"/>
      </c:bar3DChart>
      <c:catAx>
        <c:axId val="411473680"/>
        <c:scaling>
          <c:orientation val="minMax"/>
        </c:scaling>
        <c:delete val="0"/>
        <c:axPos val="l"/>
        <c:numFmt formatCode="General" sourceLinked="1"/>
        <c:majorTickMark val="none"/>
        <c:minorTickMark val="none"/>
        <c:tickLblPos val="nextTo"/>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mn-cs"/>
              </a:defRPr>
            </a:pPr>
            <a:endParaRPr lang="ru-RU"/>
          </a:p>
        </c:txPr>
        <c:crossAx val="411474072"/>
        <c:crosses val="autoZero"/>
        <c:auto val="1"/>
        <c:lblAlgn val="ctr"/>
        <c:lblOffset val="100"/>
        <c:noMultiLvlLbl val="0"/>
      </c:catAx>
      <c:valAx>
        <c:axId val="411474072"/>
        <c:scaling>
          <c:orientation val="minMax"/>
        </c:scaling>
        <c:delete val="0"/>
        <c:axPos val="b"/>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crossAx val="411473680"/>
        <c:crosses val="autoZero"/>
        <c:crossBetween val="between"/>
      </c:valAx>
      <c:spPr>
        <a:solidFill>
          <a:schemeClr val="accent5">
            <a:lumMod val="20000"/>
            <a:lumOff val="80000"/>
          </a:schemeClr>
        </a:solidFill>
        <a:ln>
          <a:noFill/>
        </a:ln>
        <a:effectLst/>
      </c:spPr>
    </c:plotArea>
    <c:legend>
      <c:legendPos val="b"/>
      <c:layout>
        <c:manualLayout>
          <c:xMode val="edge"/>
          <c:yMode val="edge"/>
          <c:x val="0.35865102799650045"/>
          <c:y val="0.91319397575303085"/>
          <c:w val="0.58362386993292503"/>
          <c:h val="6.696475440569928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accent5">
        <a:lumMod val="20000"/>
        <a:lumOff val="80000"/>
      </a:schemeClr>
    </a:solidFill>
    <a:ln>
      <a:solidFill>
        <a:schemeClr val="tx2"/>
      </a:solidFill>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lgn="ctr">
              <a:defRPr sz="1400" b="0" i="0" u="none" strike="noStrike" kern="1200" spc="-100" baseline="0">
                <a:solidFill>
                  <a:schemeClr val="tx2">
                    <a:lumMod val="75000"/>
                  </a:schemeClr>
                </a:solidFill>
                <a:latin typeface="+mn-lt"/>
                <a:ea typeface="+mn-ea"/>
                <a:cs typeface="+mn-cs"/>
              </a:defRPr>
            </a:pPr>
            <a:r>
              <a:rPr lang="uk-UA" sz="1600" b="1" i="0" spc="-100" baseline="0">
                <a:solidFill>
                  <a:schemeClr val="tx2">
                    <a:lumMod val="75000"/>
                  </a:schemeClr>
                </a:solidFill>
                <a:latin typeface="Times New Roman" panose="02020603050405020304" pitchFamily="18" charset="0"/>
              </a:rPr>
              <a:t>Кількість справ і матеріалів,  що перебували в провадженні суду у 2024 році збільшилася на 434 в порівнянні з 2023 роком </a:t>
            </a:r>
            <a:endParaRPr lang="uk-UA" sz="1600" spc="-100" baseline="0">
              <a:solidFill>
                <a:schemeClr val="tx2">
                  <a:lumMod val="75000"/>
                </a:schemeClr>
              </a:solidFill>
            </a:endParaRPr>
          </a:p>
        </c:rich>
      </c:tx>
      <c:layout>
        <c:manualLayout>
          <c:xMode val="edge"/>
          <c:yMode val="edge"/>
          <c:x val="0.14583333333333334"/>
          <c:y val="2.4816006898008697E-2"/>
        </c:manualLayout>
      </c:layout>
      <c:overlay val="0"/>
      <c:spPr>
        <a:noFill/>
        <a:ln>
          <a:noFill/>
        </a:ln>
        <a:effectLst/>
      </c:spPr>
      <c:txPr>
        <a:bodyPr rot="0" spcFirstLastPara="1" vertOverflow="ellipsis" vert="horz" wrap="square" anchor="ctr" anchorCtr="0"/>
        <a:lstStyle/>
        <a:p>
          <a:pPr algn="ctr">
            <a:defRPr sz="1400" b="0" i="0" u="none" strike="noStrike" kern="1200" spc="-100" baseline="0">
              <a:solidFill>
                <a:schemeClr val="tx2">
                  <a:lumMod val="75000"/>
                </a:schemeClr>
              </a:solidFill>
              <a:latin typeface="+mn-lt"/>
              <a:ea typeface="+mn-ea"/>
              <a:cs typeface="+mn-cs"/>
            </a:defRPr>
          </a:pPr>
          <a:endParaRPr lang="uk-UA"/>
        </a:p>
      </c:txPr>
    </c:title>
    <c:autoTitleDeleted val="0"/>
    <c:plotArea>
      <c:layout>
        <c:manualLayout>
          <c:layoutTarget val="inner"/>
          <c:xMode val="edge"/>
          <c:yMode val="edge"/>
          <c:x val="2.5170261360642023E-2"/>
          <c:y val="0.16581642846422756"/>
          <c:w val="0.95138888888888884"/>
          <c:h val="0.63119548435336392"/>
        </c:manualLayout>
      </c:layout>
      <c:barChart>
        <c:barDir val="col"/>
        <c:grouping val="clustered"/>
        <c:varyColors val="0"/>
        <c:ser>
          <c:idx val="0"/>
          <c:order val="0"/>
          <c:tx>
            <c:strRef>
              <c:f>Лист1!$B$1</c:f>
              <c:strCache>
                <c:ptCount val="1"/>
                <c:pt idx="0">
                  <c:v>2024</c:v>
                </c:pt>
              </c:strCache>
            </c:strRef>
          </c:tx>
          <c:spPr>
            <a:solidFill>
              <a:srgbClr val="FFFF00"/>
            </a:solidFill>
            <a:ln>
              <a:noFill/>
            </a:ln>
            <a:effectLst/>
            <a:scene3d>
              <a:camera prst="orthographicFront"/>
              <a:lightRig rig="threePt" dir="t">
                <a:rot lat="0" lon="0" rev="1800000"/>
              </a:lightRig>
            </a:scene3d>
            <a:sp3d prstMaterial="metal">
              <a:bevelB prst="relaxedInset"/>
            </a:sp3d>
          </c:spPr>
          <c:invertIfNegative val="1"/>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 порядку кримінального судочинства на 184 збільшилося</c:v>
                </c:pt>
                <c:pt idx="1">
                  <c:v>В порядку цивільного судочинства на 250 збільшилося</c:v>
                </c:pt>
                <c:pt idx="2">
                  <c:v>В порядку адміністративного судочинства на 17 збільшилось</c:v>
                </c:pt>
                <c:pt idx="3">
                  <c:v>Справ про адміністративні правопорушення на 46 зменшелось</c:v>
                </c:pt>
              </c:strCache>
            </c:strRef>
          </c:cat>
          <c:val>
            <c:numRef>
              <c:f>Лист1!$B$2:$B$5</c:f>
              <c:numCache>
                <c:formatCode>General</c:formatCode>
                <c:ptCount val="4"/>
                <c:pt idx="0">
                  <c:v>1294</c:v>
                </c:pt>
                <c:pt idx="1">
                  <c:v>2528</c:v>
                </c:pt>
                <c:pt idx="2">
                  <c:v>39</c:v>
                </c:pt>
                <c:pt idx="3">
                  <c:v>1379</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a:scene3d>
                    <a:camera prst="orthographicFront"/>
                    <a:lightRig rig="threePt" dir="t">
                      <a:rot lat="0" lon="0" rev="1800000"/>
                    </a:lightRig>
                  </a:scene3d>
                  <a:sp3d prstMaterial="metal">
                    <a:bevelB prst="relaxedInset"/>
                  </a:sp3d>
                </c14:spPr>
              </c14:invertSolidFillFmt>
            </c:ext>
            <c:ext xmlns:c16="http://schemas.microsoft.com/office/drawing/2014/chart" uri="{C3380CC4-5D6E-409C-BE32-E72D297353CC}">
              <c16:uniqueId val="{00000000-C0C8-4D6B-9313-94B28CAF6D45}"/>
            </c:ext>
          </c:extLst>
        </c:ser>
        <c:ser>
          <c:idx val="1"/>
          <c:order val="1"/>
          <c:tx>
            <c:strRef>
              <c:f>Лист1!$C$1</c:f>
              <c:strCache>
                <c:ptCount val="1"/>
                <c:pt idx="0">
                  <c:v>2023</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 порядку кримінального судочинства на 184 збільшилося</c:v>
                </c:pt>
                <c:pt idx="1">
                  <c:v>В порядку цивільного судочинства на 250 збільшилося</c:v>
                </c:pt>
                <c:pt idx="2">
                  <c:v>В порядку адміністративного судочинства на 17 збільшилось</c:v>
                </c:pt>
                <c:pt idx="3">
                  <c:v>Справ про адміністративні правопорушення на 46 зменшелось</c:v>
                </c:pt>
              </c:strCache>
            </c:strRef>
          </c:cat>
          <c:val>
            <c:numRef>
              <c:f>Лист1!$C$2:$C$5</c:f>
              <c:numCache>
                <c:formatCode>General</c:formatCode>
                <c:ptCount val="4"/>
                <c:pt idx="0">
                  <c:v>1138</c:v>
                </c:pt>
                <c:pt idx="1">
                  <c:v>2331</c:v>
                </c:pt>
                <c:pt idx="2">
                  <c:v>23</c:v>
                </c:pt>
                <c:pt idx="3">
                  <c:v>1396</c:v>
                </c:pt>
              </c:numCache>
            </c:numRef>
          </c:val>
          <c:extLst>
            <c:ext xmlns:c16="http://schemas.microsoft.com/office/drawing/2014/chart" uri="{C3380CC4-5D6E-409C-BE32-E72D297353CC}">
              <c16:uniqueId val="{00000001-C0C8-4D6B-9313-94B28CAF6D45}"/>
            </c:ext>
          </c:extLst>
        </c:ser>
        <c:dLbls>
          <c:showLegendKey val="0"/>
          <c:showVal val="0"/>
          <c:showCatName val="0"/>
          <c:showSerName val="0"/>
          <c:showPercent val="0"/>
          <c:showBubbleSize val="0"/>
        </c:dLbls>
        <c:gapWidth val="219"/>
        <c:axId val="410606568"/>
        <c:axId val="410606960"/>
      </c:barChart>
      <c:catAx>
        <c:axId val="410606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1" u="none" strike="noStrike" kern="1200" baseline="0">
                <a:solidFill>
                  <a:srgbClr val="002060"/>
                </a:solidFill>
                <a:latin typeface="Times New Roman" panose="02020603050405020304" pitchFamily="18" charset="0"/>
                <a:ea typeface="+mn-ea"/>
                <a:cs typeface="+mn-cs"/>
              </a:defRPr>
            </a:pPr>
            <a:endParaRPr lang="ru-RU"/>
          </a:p>
        </c:txPr>
        <c:crossAx val="410606960"/>
        <c:crosses val="autoZero"/>
        <c:auto val="1"/>
        <c:lblAlgn val="ctr"/>
        <c:lblOffset val="100"/>
        <c:noMultiLvlLbl val="0"/>
      </c:catAx>
      <c:valAx>
        <c:axId val="41060696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10606568"/>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accent1">
        <a:lumMod val="20000"/>
        <a:lumOff val="80000"/>
      </a:schemeClr>
    </a:solidFill>
    <a:ln w="9525" cap="flat" cmpd="sng" algn="ctr">
      <a:solidFill>
        <a:schemeClr val="accent6">
          <a:lumMod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0"/>
          <a:lstStyle/>
          <a:p>
            <a:pPr algn="ctr">
              <a:defRPr sz="1400" b="0" i="0" u="none" strike="noStrike" kern="1200" spc="-100" baseline="0">
                <a:solidFill>
                  <a:schemeClr val="tx2">
                    <a:lumMod val="75000"/>
                  </a:schemeClr>
                </a:solidFill>
                <a:latin typeface="+mn-lt"/>
                <a:ea typeface="+mn-ea"/>
                <a:cs typeface="+mn-cs"/>
              </a:defRPr>
            </a:pPr>
            <a:r>
              <a:rPr lang="uk-UA" sz="1600" b="1" i="0" spc="-100" baseline="0">
                <a:solidFill>
                  <a:schemeClr val="tx2">
                    <a:lumMod val="75000"/>
                  </a:schemeClr>
                </a:solidFill>
                <a:latin typeface="Times New Roman" panose="02020603050405020304" pitchFamily="18" charset="0"/>
              </a:rPr>
              <a:t>Кількість розглянутих справ і матеріалів усіх категорій в 2024 році збільшилася на 208 в порівнянні з 2023 роком  </a:t>
            </a:r>
            <a:endParaRPr lang="uk-UA" sz="1600" spc="-100" baseline="0">
              <a:solidFill>
                <a:schemeClr val="tx2">
                  <a:lumMod val="75000"/>
                </a:schemeClr>
              </a:solidFill>
            </a:endParaRPr>
          </a:p>
        </c:rich>
      </c:tx>
      <c:layout>
        <c:manualLayout>
          <c:xMode val="edge"/>
          <c:yMode val="edge"/>
          <c:x val="0.12965704127748362"/>
          <c:y val="4.9096691613317665E-2"/>
        </c:manualLayout>
      </c:layout>
      <c:overlay val="0"/>
      <c:spPr>
        <a:noFill/>
        <a:ln>
          <a:noFill/>
        </a:ln>
        <a:effectLst/>
      </c:spPr>
      <c:txPr>
        <a:bodyPr rot="0" spcFirstLastPara="1" vertOverflow="ellipsis" vert="horz" wrap="square" anchor="ctr" anchorCtr="0"/>
        <a:lstStyle/>
        <a:p>
          <a:pPr algn="ctr">
            <a:defRPr sz="1400" b="0" i="0" u="none" strike="noStrike" kern="1200" spc="-100" baseline="0">
              <a:solidFill>
                <a:schemeClr val="tx2">
                  <a:lumMod val="75000"/>
                </a:schemeClr>
              </a:solidFill>
              <a:latin typeface="+mn-lt"/>
              <a:ea typeface="+mn-ea"/>
              <a:cs typeface="+mn-cs"/>
            </a:defRPr>
          </a:pPr>
          <a:endParaRPr lang="uk-UA"/>
        </a:p>
      </c:txPr>
    </c:title>
    <c:autoTitleDeleted val="0"/>
    <c:plotArea>
      <c:layout>
        <c:manualLayout>
          <c:layoutTarget val="inner"/>
          <c:xMode val="edge"/>
          <c:yMode val="edge"/>
          <c:x val="2.5170261360642023E-2"/>
          <c:y val="0.16581642846422756"/>
          <c:w val="0.95138888888888884"/>
          <c:h val="0.63119548435336392"/>
        </c:manualLayout>
      </c:layout>
      <c:barChart>
        <c:barDir val="col"/>
        <c:grouping val="clustered"/>
        <c:varyColors val="0"/>
        <c:ser>
          <c:idx val="0"/>
          <c:order val="0"/>
          <c:tx>
            <c:strRef>
              <c:f>Лист1!$B$1</c:f>
              <c:strCache>
                <c:ptCount val="1"/>
                <c:pt idx="0">
                  <c:v>2023</c:v>
                </c:pt>
              </c:strCache>
            </c:strRef>
          </c:tx>
          <c:spPr>
            <a:solidFill>
              <a:srgbClr val="FFFF00"/>
            </a:solidFill>
            <a:ln>
              <a:noFill/>
            </a:ln>
            <a:effectLst/>
            <a:scene3d>
              <a:camera prst="orthographicFront"/>
              <a:lightRig rig="threePt" dir="t">
                <a:rot lat="0" lon="0" rev="1800000"/>
              </a:lightRig>
            </a:scene3d>
            <a:sp3d prstMaterial="metal">
              <a:bevelB prst="relaxedInset"/>
            </a:sp3d>
          </c:spPr>
          <c:invertIfNegative val="1"/>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 порядку кримінального судочинства на 156 збільшилося</c:v>
                </c:pt>
                <c:pt idx="1">
                  <c:v>В порядку цивільного судочинства на 33 збільшилося</c:v>
                </c:pt>
                <c:pt idx="2">
                  <c:v>В порядку адміністративного судочинства на 16 збільшилось</c:v>
                </c:pt>
                <c:pt idx="3">
                  <c:v>Справ про адміністративні правопорушення на 40 збільшилося</c:v>
                </c:pt>
              </c:strCache>
            </c:strRef>
          </c:cat>
          <c:val>
            <c:numRef>
              <c:f>Лист1!$B$2:$B$5</c:f>
              <c:numCache>
                <c:formatCode>General</c:formatCode>
                <c:ptCount val="4"/>
                <c:pt idx="0">
                  <c:v>972</c:v>
                </c:pt>
                <c:pt idx="1">
                  <c:v>1873</c:v>
                </c:pt>
                <c:pt idx="2">
                  <c:v>18</c:v>
                </c:pt>
                <c:pt idx="3">
                  <c:v>1268</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a:scene3d>
                    <a:camera prst="orthographicFront"/>
                    <a:lightRig rig="threePt" dir="t">
                      <a:rot lat="0" lon="0" rev="1800000"/>
                    </a:lightRig>
                  </a:scene3d>
                  <a:sp3d prstMaterial="metal">
                    <a:bevelB prst="relaxedInset"/>
                  </a:sp3d>
                </c14:spPr>
              </c14:invertSolidFillFmt>
            </c:ext>
            <c:ext xmlns:c16="http://schemas.microsoft.com/office/drawing/2014/chart" uri="{C3380CC4-5D6E-409C-BE32-E72D297353CC}">
              <c16:uniqueId val="{00000000-81B5-49BF-BA48-47DBCF2F0876}"/>
            </c:ext>
          </c:extLst>
        </c:ser>
        <c:ser>
          <c:idx val="1"/>
          <c:order val="1"/>
          <c:tx>
            <c:strRef>
              <c:f>Лист1!$C$1</c:f>
              <c:strCache>
                <c:ptCount val="1"/>
                <c:pt idx="0">
                  <c:v>2024</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 порядку кримінального судочинства на 156 збільшилося</c:v>
                </c:pt>
                <c:pt idx="1">
                  <c:v>В порядку цивільного судочинства на 33 збільшилося</c:v>
                </c:pt>
                <c:pt idx="2">
                  <c:v>В порядку адміністративного судочинства на 16 збільшилось</c:v>
                </c:pt>
                <c:pt idx="3">
                  <c:v>Справ про адміністративні правопорушення на 40 збільшилося</c:v>
                </c:pt>
              </c:strCache>
            </c:strRef>
          </c:cat>
          <c:val>
            <c:numRef>
              <c:f>Лист1!$C$2:$C$5</c:f>
              <c:numCache>
                <c:formatCode>General</c:formatCode>
                <c:ptCount val="4"/>
                <c:pt idx="0">
                  <c:v>1128</c:v>
                </c:pt>
                <c:pt idx="1">
                  <c:v>1906</c:v>
                </c:pt>
                <c:pt idx="2">
                  <c:v>34</c:v>
                </c:pt>
                <c:pt idx="3">
                  <c:v>1297</c:v>
                </c:pt>
              </c:numCache>
            </c:numRef>
          </c:val>
          <c:extLst>
            <c:ext xmlns:c16="http://schemas.microsoft.com/office/drawing/2014/chart" uri="{C3380CC4-5D6E-409C-BE32-E72D297353CC}">
              <c16:uniqueId val="{00000001-81B5-49BF-BA48-47DBCF2F0876}"/>
            </c:ext>
          </c:extLst>
        </c:ser>
        <c:dLbls>
          <c:showLegendKey val="0"/>
          <c:showVal val="0"/>
          <c:showCatName val="0"/>
          <c:showSerName val="0"/>
          <c:showPercent val="0"/>
          <c:showBubbleSize val="0"/>
        </c:dLbls>
        <c:gapWidth val="219"/>
        <c:axId val="410607744"/>
        <c:axId val="410608136"/>
      </c:barChart>
      <c:catAx>
        <c:axId val="41060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1" u="none" strike="noStrike" kern="1200" baseline="0">
                <a:solidFill>
                  <a:srgbClr val="002060"/>
                </a:solidFill>
                <a:latin typeface="Times New Roman" panose="02020603050405020304" pitchFamily="18" charset="0"/>
                <a:ea typeface="+mn-ea"/>
                <a:cs typeface="+mn-cs"/>
              </a:defRPr>
            </a:pPr>
            <a:endParaRPr lang="ru-RU"/>
          </a:p>
        </c:txPr>
        <c:crossAx val="410608136"/>
        <c:crosses val="autoZero"/>
        <c:auto val="1"/>
        <c:lblAlgn val="ctr"/>
        <c:lblOffset val="100"/>
        <c:noMultiLvlLbl val="0"/>
      </c:catAx>
      <c:valAx>
        <c:axId val="41060813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10607744"/>
        <c:crosses val="autoZero"/>
        <c:crossBetween val="between"/>
      </c:valAx>
      <c:spPr>
        <a:solidFill>
          <a:srgbClr val="4BACC6">
            <a:lumMod val="20000"/>
            <a:lumOff val="80000"/>
          </a:srgb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rgbClr val="9BBB59">
        <a:lumMod val="20000"/>
        <a:lumOff val="80000"/>
      </a:srgbClr>
    </a:solidFill>
    <a:ln w="9525" cap="flat" cmpd="sng" algn="ctr">
      <a:solidFill>
        <a:srgbClr val="F79646">
          <a:lumMod val="75000"/>
        </a:srgb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90"/>
      <c:rotY val="281"/>
      <c:rAngAx val="0"/>
    </c:view3D>
    <c:floor>
      <c:thickness val="0"/>
    </c:floor>
    <c:sideWall>
      <c:thickness val="0"/>
    </c:sideWall>
    <c:backWall>
      <c:thickness val="0"/>
    </c:backWall>
    <c:plotArea>
      <c:layout>
        <c:manualLayout>
          <c:layoutTarget val="inner"/>
          <c:xMode val="edge"/>
          <c:yMode val="edge"/>
          <c:x val="2.7861901877649893E-4"/>
          <c:y val="1.3282953724744138E-2"/>
          <c:w val="0.65719081101484389"/>
          <c:h val="0.98671704627525592"/>
        </c:manualLayout>
      </c:layout>
      <c:pie3DChart>
        <c:varyColors val="1"/>
        <c:ser>
          <c:idx val="0"/>
          <c:order val="0"/>
          <c:tx>
            <c:strRef>
              <c:f>Лист1!$B$2</c:f>
              <c:strCache>
                <c:ptCount val="1"/>
                <c:pt idx="0">
                  <c:v>Продажи</c:v>
                </c:pt>
              </c:strCache>
            </c:strRef>
          </c:tx>
          <c:explosion val="3"/>
          <c:dLbls>
            <c:dLbl>
              <c:idx val="2"/>
              <c:layout>
                <c:manualLayout>
                  <c:x val="-5.7584775147253754E-5"/>
                  <c:y val="1.626627208511687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B67-4BC9-87E5-0BE9278D1386}"/>
                </c:ext>
              </c:extLst>
            </c:dLbl>
            <c:spPr>
              <a:noFill/>
              <a:ln>
                <a:noFill/>
              </a:ln>
              <a:effectLst/>
            </c:spPr>
            <c:dLblPos val="inEnd"/>
            <c:showLegendKey val="0"/>
            <c:showVal val="1"/>
            <c:showCatName val="0"/>
            <c:showSerName val="0"/>
            <c:showPercent val="1"/>
            <c:showBubbleSize val="0"/>
            <c:showLeaderLines val="1"/>
            <c:extLst>
              <c:ext xmlns:c15="http://schemas.microsoft.com/office/drawing/2012/chart" uri="{CE6537A1-D6FC-4f65-9D91-7224C49458BB}"/>
            </c:extLst>
          </c:dLbls>
          <c:cat>
            <c:strRef>
              <c:f>Лист1!$A$3:$A$6</c:f>
              <c:strCache>
                <c:ptCount val="4"/>
                <c:pt idx="0">
                  <c:v>справ і матеріалів кримінального судочинства 166</c:v>
                </c:pt>
                <c:pt idx="1">
                  <c:v>цивільних справ 622</c:v>
                </c:pt>
                <c:pt idx="2">
                  <c:v>справ в порядку адміністративного судочинства 5</c:v>
                </c:pt>
                <c:pt idx="3">
                  <c:v>справ про адміністративні правопорушення 82</c:v>
                </c:pt>
              </c:strCache>
            </c:strRef>
          </c:cat>
          <c:val>
            <c:numRef>
              <c:f>Лист1!$B$3:$B$6</c:f>
              <c:numCache>
                <c:formatCode>General</c:formatCode>
                <c:ptCount val="4"/>
                <c:pt idx="0">
                  <c:v>166</c:v>
                </c:pt>
                <c:pt idx="1">
                  <c:v>622</c:v>
                </c:pt>
                <c:pt idx="2">
                  <c:v>5</c:v>
                </c:pt>
                <c:pt idx="3">
                  <c:v>82</c:v>
                </c:pt>
              </c:numCache>
            </c:numRef>
          </c:val>
          <c:extLst>
            <c:ext xmlns:c16="http://schemas.microsoft.com/office/drawing/2014/chart" uri="{C3380CC4-5D6E-409C-BE32-E72D297353CC}">
              <c16:uniqueId val="{00000001-EB67-4BC9-87E5-0BE9278D1386}"/>
            </c:ext>
          </c:extLst>
        </c:ser>
        <c:ser>
          <c:idx val="1"/>
          <c:order val="1"/>
          <c:tx>
            <c:strRef>
              <c:f>Лист1!$C$2</c:f>
              <c:strCache>
                <c:ptCount val="1"/>
                <c:pt idx="0">
                  <c:v>Столбец1</c:v>
                </c:pt>
              </c:strCache>
            </c:strRef>
          </c:tx>
          <c:cat>
            <c:strRef>
              <c:f>Лист1!$A$3:$A$6</c:f>
              <c:strCache>
                <c:ptCount val="4"/>
                <c:pt idx="0">
                  <c:v>справ і матеріалів кримінального судочинства 166</c:v>
                </c:pt>
                <c:pt idx="1">
                  <c:v>цивільних справ 622</c:v>
                </c:pt>
                <c:pt idx="2">
                  <c:v>справ в порядку адміністративного судочинства 5</c:v>
                </c:pt>
                <c:pt idx="3">
                  <c:v>справ про адміністративні правопорушення 82</c:v>
                </c:pt>
              </c:strCache>
            </c:strRef>
          </c:cat>
          <c:val>
            <c:numRef>
              <c:f>Лист1!$C$3:$C$6</c:f>
              <c:numCache>
                <c:formatCode>General</c:formatCode>
                <c:ptCount val="4"/>
              </c:numCache>
            </c:numRef>
          </c:val>
          <c:extLst>
            <c:ext xmlns:c16="http://schemas.microsoft.com/office/drawing/2014/chart" uri="{C3380CC4-5D6E-409C-BE32-E72D297353CC}">
              <c16:uniqueId val="{00000002-EB67-4BC9-87E5-0BE9278D1386}"/>
            </c:ext>
          </c:extLst>
        </c:ser>
        <c:dLbls>
          <c:showLegendKey val="0"/>
          <c:showVal val="0"/>
          <c:showCatName val="0"/>
          <c:showSerName val="0"/>
          <c:showPercent val="0"/>
          <c:showBubbleSize val="0"/>
          <c:showLeaderLines val="1"/>
        </c:dLbls>
      </c:pie3DChart>
      <c:spPr>
        <a:ln w="19050">
          <a:solidFill>
            <a:srgbClr val="4F81BD"/>
          </a:solidFill>
        </a:ln>
      </c:spPr>
    </c:plotArea>
    <c:legend>
      <c:legendPos val="r"/>
      <c:layout>
        <c:manualLayout>
          <c:xMode val="edge"/>
          <c:yMode val="edge"/>
          <c:x val="0.6687118988175258"/>
          <c:y val="9.525142690497021E-2"/>
          <c:w val="0.3150279385808481"/>
          <c:h val="0.8465341832270965"/>
        </c:manualLayout>
      </c:layout>
      <c:overlay val="0"/>
      <c:spPr>
        <a:ln w="19050"/>
      </c:spPr>
      <c:txPr>
        <a:bodyPr/>
        <a:lstStyle/>
        <a:p>
          <a:pPr>
            <a:defRPr>
              <a:ln cmpd="sng">
                <a:solidFill>
                  <a:schemeClr val="accent1"/>
                </a:solidFill>
              </a:ln>
            </a:defRPr>
          </a:pPr>
          <a:endParaRPr lang="ru-RU"/>
        </a:p>
      </c:txPr>
    </c:legend>
    <c:plotVisOnly val="1"/>
    <c:dispBlanksAs val="gap"/>
    <c:showDLblsOverMax val="0"/>
  </c:chart>
  <c:spPr>
    <a:ln w="28575"/>
  </c:spPr>
  <c:txPr>
    <a:bodyPr/>
    <a:lstStyle/>
    <a:p>
      <a:pPr>
        <a:defRPr>
          <a:ln>
            <a:solidFill>
              <a:schemeClr val="accent1">
                <a:alpha val="0"/>
              </a:schemeClr>
            </a:solidFill>
          </a:ln>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C00000"/>
                </a:solidFill>
                <a:latin typeface="+mn-lt"/>
                <a:ea typeface="+mn-ea"/>
                <a:cs typeface="+mn-cs"/>
              </a:defRPr>
            </a:pPr>
            <a:r>
              <a:rPr lang="ru-RU" b="1" i="0" baseline="0">
                <a:solidFill>
                  <a:schemeClr val="tx1"/>
                </a:solidFill>
              </a:rPr>
              <a:t>Залишок справ на кінець 2024 року на одного суддю</a:t>
            </a:r>
            <a:endParaRPr lang="ru-RU" b="1" i="0" baseline="0">
              <a:solidFill>
                <a:srgbClr val="C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rgbClr val="C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Залишок справ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Calibri" panose="020F0502020204030204" pitchFamily="34"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Вернік В.М.</c:v>
                </c:pt>
                <c:pt idx="1">
                  <c:v>Грушковська Л.Ю.</c:v>
                </c:pt>
                <c:pt idx="2">
                  <c:v>Заярний А.М.</c:v>
                </c:pt>
                <c:pt idx="3">
                  <c:v>Порощук П.П.</c:v>
                </c:pt>
                <c:pt idx="4">
                  <c:v>Шепель К.А.</c:v>
                </c:pt>
              </c:strCache>
            </c:strRef>
          </c:cat>
          <c:val>
            <c:numRef>
              <c:f>Лист1!$B$2:$B$6</c:f>
              <c:numCache>
                <c:formatCode>General</c:formatCode>
                <c:ptCount val="5"/>
                <c:pt idx="0">
                  <c:v>247</c:v>
                </c:pt>
                <c:pt idx="1">
                  <c:v>161</c:v>
                </c:pt>
                <c:pt idx="2">
                  <c:v>174</c:v>
                </c:pt>
                <c:pt idx="3">
                  <c:v>144</c:v>
                </c:pt>
                <c:pt idx="4">
                  <c:v>149</c:v>
                </c:pt>
              </c:numCache>
            </c:numRef>
          </c:val>
          <c:extLst>
            <c:ext xmlns:c16="http://schemas.microsoft.com/office/drawing/2014/chart" uri="{C3380CC4-5D6E-409C-BE32-E72D297353CC}">
              <c16:uniqueId val="{00000000-209E-4DBC-A01B-12423FD04B27}"/>
            </c:ext>
          </c:extLst>
        </c:ser>
        <c:dLbls>
          <c:showLegendKey val="0"/>
          <c:showVal val="1"/>
          <c:showCatName val="0"/>
          <c:showSerName val="0"/>
          <c:showPercent val="0"/>
          <c:showBubbleSize val="0"/>
        </c:dLbls>
        <c:gapWidth val="150"/>
        <c:axId val="410609312"/>
        <c:axId val="369754896"/>
      </c:barChart>
      <c:catAx>
        <c:axId val="410609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754896"/>
        <c:crosses val="autoZero"/>
        <c:auto val="1"/>
        <c:lblAlgn val="ctr"/>
        <c:lblOffset val="100"/>
        <c:noMultiLvlLbl val="0"/>
      </c:catAx>
      <c:valAx>
        <c:axId val="36975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0609312"/>
        <c:crosses val="autoZero"/>
        <c:crossBetween val="between"/>
      </c:valAx>
      <c:spPr>
        <a:solidFill>
          <a:schemeClr val="accent5">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9050" cap="flat" cmpd="sng" algn="ctr">
      <a:solidFill>
        <a:schemeClr val="tx1">
          <a:lumMod val="95000"/>
          <a:lumOff val="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r>
              <a:rPr lang="uk-UA" sz="1500" baseline="0">
                <a:solidFill>
                  <a:schemeClr val="tx2"/>
                </a:solidFill>
                <a:latin typeface="Times New Roman" panose="02020603050405020304" pitchFamily="18" charset="0"/>
              </a:rPr>
              <a:t>Статистичні дані за 2024 рік по всіх видах судочинства щодо кожного із суддів</a:t>
            </a:r>
          </a:p>
        </c:rich>
      </c:tx>
      <c:overlay val="0"/>
      <c:spPr>
        <a:solidFill>
          <a:srgbClr val="4BACC6">
            <a:lumMod val="40000"/>
            <a:lumOff val="60000"/>
          </a:srgbClr>
        </a:solidFill>
        <a:ln>
          <a:noFill/>
        </a:ln>
        <a:effectLst/>
      </c:spPr>
      <c:txPr>
        <a:bodyPr rot="0" spcFirstLastPara="1" vertOverflow="ellipsis" vert="horz" wrap="square" anchor="ctr" anchorCtr="1"/>
        <a:lstStyle/>
        <a:p>
          <a:pPr>
            <a:defRPr sz="15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cene3d>
          <a:camera prst="orthographicFront"/>
          <a:lightRig rig="threePt" dir="t"/>
        </a:scene3d>
        <a:sp3d prstMaterial="dkEdge"/>
      </c:spPr>
    </c:sideWall>
    <c:backWall>
      <c:thickness val="0"/>
      <c:spPr>
        <a:noFill/>
        <a:ln>
          <a:noFill/>
        </a:ln>
        <a:effectLst/>
        <a:scene3d>
          <a:camera prst="orthographicFront"/>
          <a:lightRig rig="threePt" dir="t"/>
        </a:scene3d>
        <a:sp3d prstMaterial="dkEdge"/>
      </c:spPr>
    </c:backWall>
    <c:plotArea>
      <c:layout/>
      <c:bar3DChart>
        <c:barDir val="bar"/>
        <c:grouping val="percentStacked"/>
        <c:varyColors val="0"/>
        <c:ser>
          <c:idx val="0"/>
          <c:order val="0"/>
          <c:tx>
            <c:strRef>
              <c:f>Лист1!$B$1</c:f>
              <c:strCache>
                <c:ptCount val="1"/>
                <c:pt idx="0">
                  <c:v>Перебувало в провадженні</c:v>
                </c:pt>
              </c:strCache>
            </c:strRef>
          </c:tx>
          <c:spPr>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Лист1!$A$2:$A$7</c:f>
              <c:strCache>
                <c:ptCount val="6"/>
                <c:pt idx="0">
                  <c:v>Усього:</c:v>
                </c:pt>
                <c:pt idx="1">
                  <c:v>Суддя Шепель К.А.</c:v>
                </c:pt>
                <c:pt idx="2">
                  <c:v>Суддя Порощук П.П.</c:v>
                </c:pt>
                <c:pt idx="3">
                  <c:v>Суддя Заярний А.М.</c:v>
                </c:pt>
                <c:pt idx="4">
                  <c:v>Суддя Грушковська Л.Ю.</c:v>
                </c:pt>
                <c:pt idx="5">
                  <c:v>Суддя Вернік В.М.</c:v>
                </c:pt>
              </c:strCache>
            </c:strRef>
          </c:cat>
          <c:val>
            <c:numRef>
              <c:f>Лист1!$B$2:$B$7</c:f>
              <c:numCache>
                <c:formatCode>General</c:formatCode>
                <c:ptCount val="6"/>
                <c:pt idx="0">
                  <c:v>5240</c:v>
                </c:pt>
                <c:pt idx="1">
                  <c:v>1029</c:v>
                </c:pt>
                <c:pt idx="2">
                  <c:v>958</c:v>
                </c:pt>
                <c:pt idx="3">
                  <c:v>1048</c:v>
                </c:pt>
                <c:pt idx="4">
                  <c:v>1164</c:v>
                </c:pt>
                <c:pt idx="5">
                  <c:v>1041</c:v>
                </c:pt>
              </c:numCache>
            </c:numRef>
          </c:val>
          <c:extLst>
            <c:ext xmlns:c16="http://schemas.microsoft.com/office/drawing/2014/chart" uri="{C3380CC4-5D6E-409C-BE32-E72D297353CC}">
              <c16:uniqueId val="{00000000-36F0-4CB2-8D1E-8336EE5F32B3}"/>
            </c:ext>
          </c:extLst>
        </c:ser>
        <c:ser>
          <c:idx val="1"/>
          <c:order val="1"/>
          <c:tx>
            <c:strRef>
              <c:f>Лист1!$C$1</c:f>
              <c:strCache>
                <c:ptCount val="1"/>
                <c:pt idx="0">
                  <c:v>Розглянуто</c:v>
                </c:pt>
              </c:strCache>
            </c:strRef>
          </c:tx>
          <c:spPr>
            <a:solidFill>
              <a:srgbClr val="00B050"/>
            </a:solidFill>
            <a:ln>
              <a:solidFill>
                <a:schemeClr val="tx2">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tx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Лист1!$A$2:$A$7</c:f>
              <c:strCache>
                <c:ptCount val="6"/>
                <c:pt idx="0">
                  <c:v>Усього:</c:v>
                </c:pt>
                <c:pt idx="1">
                  <c:v>Суддя Шепель К.А.</c:v>
                </c:pt>
                <c:pt idx="2">
                  <c:v>Суддя Порощук П.П.</c:v>
                </c:pt>
                <c:pt idx="3">
                  <c:v>Суддя Заярний А.М.</c:v>
                </c:pt>
                <c:pt idx="4">
                  <c:v>Суддя Грушковська Л.Ю.</c:v>
                </c:pt>
                <c:pt idx="5">
                  <c:v>Суддя Вернік В.М.</c:v>
                </c:pt>
              </c:strCache>
            </c:strRef>
          </c:cat>
          <c:val>
            <c:numRef>
              <c:f>Лист1!$C$2:$C$7</c:f>
              <c:numCache>
                <c:formatCode>General</c:formatCode>
                <c:ptCount val="6"/>
                <c:pt idx="0">
                  <c:v>4365</c:v>
                </c:pt>
                <c:pt idx="1">
                  <c:v>880</c:v>
                </c:pt>
                <c:pt idx="2">
                  <c:v>814</c:v>
                </c:pt>
                <c:pt idx="3">
                  <c:v>874</c:v>
                </c:pt>
                <c:pt idx="4">
                  <c:v>1003</c:v>
                </c:pt>
                <c:pt idx="5">
                  <c:v>794</c:v>
                </c:pt>
              </c:numCache>
            </c:numRef>
          </c:val>
          <c:extLst>
            <c:ext xmlns:c16="http://schemas.microsoft.com/office/drawing/2014/chart" uri="{C3380CC4-5D6E-409C-BE32-E72D297353CC}">
              <c16:uniqueId val="{00000001-36F0-4CB2-8D1E-8336EE5F32B3}"/>
            </c:ext>
          </c:extLst>
        </c:ser>
        <c:ser>
          <c:idx val="2"/>
          <c:order val="2"/>
          <c:tx>
            <c:strRef>
              <c:f>Лист1!$D$1</c:f>
              <c:strCache>
                <c:ptCount val="1"/>
                <c:pt idx="0">
                  <c:v>Залишок</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Лист1!$A$2:$A$7</c:f>
              <c:strCache>
                <c:ptCount val="6"/>
                <c:pt idx="0">
                  <c:v>Усього:</c:v>
                </c:pt>
                <c:pt idx="1">
                  <c:v>Суддя Шепель К.А.</c:v>
                </c:pt>
                <c:pt idx="2">
                  <c:v>Суддя Порощук П.П.</c:v>
                </c:pt>
                <c:pt idx="3">
                  <c:v>Суддя Заярний А.М.</c:v>
                </c:pt>
                <c:pt idx="4">
                  <c:v>Суддя Грушковська Л.Ю.</c:v>
                </c:pt>
                <c:pt idx="5">
                  <c:v>Суддя Вернік В.М.</c:v>
                </c:pt>
              </c:strCache>
            </c:strRef>
          </c:cat>
          <c:val>
            <c:numRef>
              <c:f>Лист1!$D$2:$D$7</c:f>
              <c:numCache>
                <c:formatCode>General</c:formatCode>
                <c:ptCount val="6"/>
                <c:pt idx="0">
                  <c:v>875</c:v>
                </c:pt>
                <c:pt idx="1">
                  <c:v>149</c:v>
                </c:pt>
                <c:pt idx="2">
                  <c:v>144</c:v>
                </c:pt>
                <c:pt idx="3">
                  <c:v>174</c:v>
                </c:pt>
                <c:pt idx="4">
                  <c:v>161</c:v>
                </c:pt>
                <c:pt idx="5">
                  <c:v>247</c:v>
                </c:pt>
              </c:numCache>
            </c:numRef>
          </c:val>
          <c:extLst>
            <c:ext xmlns:c16="http://schemas.microsoft.com/office/drawing/2014/chart" uri="{C3380CC4-5D6E-409C-BE32-E72D297353CC}">
              <c16:uniqueId val="{00000002-36F0-4CB2-8D1E-8336EE5F32B3}"/>
            </c:ext>
          </c:extLst>
        </c:ser>
        <c:dLbls>
          <c:showLegendKey val="0"/>
          <c:showVal val="1"/>
          <c:showCatName val="0"/>
          <c:showSerName val="0"/>
          <c:showPercent val="0"/>
          <c:showBubbleSize val="0"/>
        </c:dLbls>
        <c:gapWidth val="150"/>
        <c:shape val="box"/>
        <c:axId val="369751760"/>
        <c:axId val="439798136"/>
        <c:axId val="0"/>
      </c:bar3DChart>
      <c:catAx>
        <c:axId val="369751760"/>
        <c:scaling>
          <c:orientation val="minMax"/>
        </c:scaling>
        <c:delete val="0"/>
        <c:axPos val="l"/>
        <c:numFmt formatCode="General" sourceLinked="1"/>
        <c:majorTickMark val="none"/>
        <c:minorTickMark val="none"/>
        <c:tickLblPos val="nextTo"/>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mn-cs"/>
              </a:defRPr>
            </a:pPr>
            <a:endParaRPr lang="ru-RU"/>
          </a:p>
        </c:txPr>
        <c:crossAx val="439798136"/>
        <c:crosses val="autoZero"/>
        <c:auto val="1"/>
        <c:lblAlgn val="ctr"/>
        <c:lblOffset val="100"/>
        <c:noMultiLvlLbl val="0"/>
      </c:catAx>
      <c:valAx>
        <c:axId val="439798136"/>
        <c:scaling>
          <c:orientation val="minMax"/>
        </c:scaling>
        <c:delete val="0"/>
        <c:axPos val="b"/>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crossAx val="369751760"/>
        <c:crosses val="autoZero"/>
        <c:crossBetween val="between"/>
      </c:valAx>
      <c:spPr>
        <a:solidFill>
          <a:schemeClr val="accent5">
            <a:lumMod val="20000"/>
            <a:lumOff val="80000"/>
          </a:schemeClr>
        </a:solidFill>
        <a:ln>
          <a:noFill/>
        </a:ln>
        <a:effectLst/>
      </c:spPr>
    </c:plotArea>
    <c:legend>
      <c:legendPos val="b"/>
      <c:layout>
        <c:manualLayout>
          <c:xMode val="edge"/>
          <c:yMode val="edge"/>
          <c:x val="0.32624362058909301"/>
          <c:y val="0.8893844519435069"/>
          <c:w val="0.58362386993292503"/>
          <c:h val="6.696475440569928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legend>
    <c:plotVisOnly val="1"/>
    <c:dispBlanksAs val="gap"/>
    <c:showDLblsOverMax val="0"/>
  </c:chart>
  <c:spPr>
    <a:noFill/>
    <a:ln>
      <a:solidFill>
        <a:schemeClr val="tx2"/>
      </a:solidFill>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r>
              <a:rPr lang="uk-UA" baseline="0">
                <a:solidFill>
                  <a:schemeClr val="tx2"/>
                </a:solidFill>
                <a:latin typeface="Times New Roman" panose="02020603050405020304" pitchFamily="18" charset="0"/>
              </a:rPr>
              <a:t>Суддя Вернік В.М.</a:t>
            </a:r>
          </a:p>
        </c:rich>
      </c:tx>
      <c:overlay val="0"/>
      <c:spPr>
        <a:solidFill>
          <a:srgbClr val="4BACC6">
            <a:lumMod val="40000"/>
            <a:lumOff val="60000"/>
          </a:srgbClr>
        </a:solidFill>
        <a:ln>
          <a:noFill/>
        </a:ln>
        <a:effectLst/>
      </c:spPr>
      <c:txPr>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cene3d>
          <a:camera prst="orthographicFront"/>
          <a:lightRig rig="threePt" dir="t"/>
        </a:scene3d>
        <a:sp3d prstMaterial="dkEdge"/>
      </c:spPr>
    </c:sideWall>
    <c:backWall>
      <c:thickness val="0"/>
      <c:spPr>
        <a:noFill/>
        <a:ln>
          <a:noFill/>
        </a:ln>
        <a:effectLst/>
        <a:scene3d>
          <a:camera prst="orthographicFront"/>
          <a:lightRig rig="threePt" dir="t"/>
        </a:scene3d>
        <a:sp3d prstMaterial="dkEdge"/>
      </c:spPr>
    </c:backWall>
    <c:plotArea>
      <c:layout/>
      <c:bar3DChart>
        <c:barDir val="bar"/>
        <c:grouping val="percentStacked"/>
        <c:varyColors val="0"/>
        <c:ser>
          <c:idx val="0"/>
          <c:order val="0"/>
          <c:tx>
            <c:strRef>
              <c:f>Лист1!$B$1</c:f>
              <c:strCache>
                <c:ptCount val="1"/>
                <c:pt idx="0">
                  <c:v>Перебувало в провадженні</c:v>
                </c:pt>
              </c:strCache>
            </c:strRef>
          </c:tx>
          <c:spPr>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Лист1!$B$2:$B$6</c:f>
              <c:numCache>
                <c:formatCode>General</c:formatCode>
                <c:ptCount val="5"/>
                <c:pt idx="0">
                  <c:v>1041</c:v>
                </c:pt>
                <c:pt idx="1">
                  <c:v>226</c:v>
                </c:pt>
                <c:pt idx="2">
                  <c:v>7</c:v>
                </c:pt>
                <c:pt idx="3">
                  <c:v>534</c:v>
                </c:pt>
                <c:pt idx="4">
                  <c:v>274</c:v>
                </c:pt>
              </c:numCache>
            </c:numRef>
          </c:val>
          <c:extLst>
            <c:ext xmlns:c16="http://schemas.microsoft.com/office/drawing/2014/chart" uri="{C3380CC4-5D6E-409C-BE32-E72D297353CC}">
              <c16:uniqueId val="{00000000-A4E2-438A-9CD3-D09F6FAB47E0}"/>
            </c:ext>
          </c:extLst>
        </c:ser>
        <c:ser>
          <c:idx val="1"/>
          <c:order val="1"/>
          <c:tx>
            <c:strRef>
              <c:f>Лист1!$C$1</c:f>
              <c:strCache>
                <c:ptCount val="1"/>
                <c:pt idx="0">
                  <c:v>Розглянуто</c:v>
                </c:pt>
              </c:strCache>
            </c:strRef>
          </c:tx>
          <c:spPr>
            <a:solidFill>
              <a:srgbClr val="00B050"/>
            </a:solidFill>
            <a:ln>
              <a:solidFill>
                <a:schemeClr val="tx2">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tx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Лист1!$C$2:$C$6</c:f>
              <c:numCache>
                <c:formatCode>General</c:formatCode>
                <c:ptCount val="5"/>
                <c:pt idx="0">
                  <c:v>794</c:v>
                </c:pt>
                <c:pt idx="1">
                  <c:v>212</c:v>
                </c:pt>
                <c:pt idx="2">
                  <c:v>4</c:v>
                </c:pt>
                <c:pt idx="3">
                  <c:v>345</c:v>
                </c:pt>
                <c:pt idx="4">
                  <c:v>233</c:v>
                </c:pt>
              </c:numCache>
            </c:numRef>
          </c:val>
          <c:extLst>
            <c:ext xmlns:c16="http://schemas.microsoft.com/office/drawing/2014/chart" uri="{C3380CC4-5D6E-409C-BE32-E72D297353CC}">
              <c16:uniqueId val="{00000001-A4E2-438A-9CD3-D09F6FAB47E0}"/>
            </c:ext>
          </c:extLst>
        </c:ser>
        <c:ser>
          <c:idx val="2"/>
          <c:order val="2"/>
          <c:tx>
            <c:strRef>
              <c:f>Лист1!$D$1</c:f>
              <c:strCache>
                <c:ptCount val="1"/>
                <c:pt idx="0">
                  <c:v>Залишок</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Лист1!$D$2:$D$6</c:f>
              <c:numCache>
                <c:formatCode>General</c:formatCode>
                <c:ptCount val="5"/>
                <c:pt idx="0">
                  <c:v>247</c:v>
                </c:pt>
                <c:pt idx="1">
                  <c:v>14</c:v>
                </c:pt>
                <c:pt idx="2">
                  <c:v>3</c:v>
                </c:pt>
                <c:pt idx="3">
                  <c:v>189</c:v>
                </c:pt>
                <c:pt idx="4">
                  <c:v>41</c:v>
                </c:pt>
              </c:numCache>
            </c:numRef>
          </c:val>
          <c:extLst>
            <c:ext xmlns:c16="http://schemas.microsoft.com/office/drawing/2014/chart" uri="{C3380CC4-5D6E-409C-BE32-E72D297353CC}">
              <c16:uniqueId val="{00000002-A4E2-438A-9CD3-D09F6FAB47E0}"/>
            </c:ext>
          </c:extLst>
        </c:ser>
        <c:dLbls>
          <c:showLegendKey val="0"/>
          <c:showVal val="1"/>
          <c:showCatName val="0"/>
          <c:showSerName val="0"/>
          <c:showPercent val="0"/>
          <c:showBubbleSize val="0"/>
        </c:dLbls>
        <c:gapWidth val="150"/>
        <c:shape val="box"/>
        <c:axId val="411468976"/>
        <c:axId val="411469368"/>
        <c:axId val="0"/>
      </c:bar3DChart>
      <c:catAx>
        <c:axId val="411468976"/>
        <c:scaling>
          <c:orientation val="minMax"/>
        </c:scaling>
        <c:delete val="0"/>
        <c:axPos val="l"/>
        <c:numFmt formatCode="General" sourceLinked="1"/>
        <c:majorTickMark val="none"/>
        <c:minorTickMark val="none"/>
        <c:tickLblPos val="nextTo"/>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mn-cs"/>
              </a:defRPr>
            </a:pPr>
            <a:endParaRPr lang="ru-RU"/>
          </a:p>
        </c:txPr>
        <c:crossAx val="411469368"/>
        <c:crosses val="autoZero"/>
        <c:auto val="1"/>
        <c:lblAlgn val="ctr"/>
        <c:lblOffset val="100"/>
        <c:noMultiLvlLbl val="0"/>
      </c:catAx>
      <c:valAx>
        <c:axId val="411469368"/>
        <c:scaling>
          <c:orientation val="minMax"/>
        </c:scaling>
        <c:delete val="0"/>
        <c:axPos val="b"/>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crossAx val="411468976"/>
        <c:crosses val="autoZero"/>
        <c:crossBetween val="between"/>
      </c:valAx>
      <c:spPr>
        <a:solidFill>
          <a:schemeClr val="accent5">
            <a:lumMod val="20000"/>
            <a:lumOff val="80000"/>
          </a:schemeClr>
        </a:solidFill>
        <a:ln>
          <a:noFill/>
        </a:ln>
        <a:effectLst/>
      </c:spPr>
    </c:plotArea>
    <c:legend>
      <c:legendPos val="b"/>
      <c:layout>
        <c:manualLayout>
          <c:xMode val="edge"/>
          <c:yMode val="edge"/>
          <c:x val="0.36559547244094492"/>
          <c:y val="0.90525746781652294"/>
          <c:w val="0.58362386993292503"/>
          <c:h val="6.696475440569928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accent5">
        <a:lumMod val="20000"/>
        <a:lumOff val="80000"/>
      </a:schemeClr>
    </a:solidFill>
    <a:ln>
      <a:solidFill>
        <a:schemeClr val="tx2"/>
      </a:solidFill>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r>
              <a:rPr lang="uk-UA" baseline="0">
                <a:solidFill>
                  <a:schemeClr val="tx2"/>
                </a:solidFill>
                <a:latin typeface="Times New Roman" panose="02020603050405020304" pitchFamily="18" charset="0"/>
              </a:rPr>
              <a:t>Суддя Грушковська Л.Ю.</a:t>
            </a:r>
          </a:p>
        </c:rich>
      </c:tx>
      <c:layout>
        <c:manualLayout>
          <c:xMode val="edge"/>
          <c:yMode val="edge"/>
          <c:x val="0.28419477150269407"/>
          <c:y val="4.5414847161572056E-2"/>
        </c:manualLayout>
      </c:layout>
      <c:overlay val="0"/>
      <c:spPr>
        <a:solidFill>
          <a:srgbClr val="4BACC6">
            <a:lumMod val="40000"/>
            <a:lumOff val="60000"/>
          </a:srgbClr>
        </a:solidFill>
        <a:ln>
          <a:noFill/>
        </a:ln>
        <a:effectLst/>
      </c:spPr>
      <c:txPr>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cene3d>
          <a:camera prst="orthographicFront"/>
          <a:lightRig rig="threePt" dir="t"/>
        </a:scene3d>
        <a:sp3d prstMaterial="dkEdge"/>
      </c:spPr>
    </c:sideWall>
    <c:backWall>
      <c:thickness val="0"/>
      <c:spPr>
        <a:noFill/>
        <a:ln>
          <a:noFill/>
        </a:ln>
        <a:effectLst/>
        <a:scene3d>
          <a:camera prst="orthographicFront"/>
          <a:lightRig rig="threePt" dir="t"/>
        </a:scene3d>
        <a:sp3d prstMaterial="dkEdge"/>
      </c:spPr>
    </c:backWall>
    <c:plotArea>
      <c:layout/>
      <c:bar3DChart>
        <c:barDir val="bar"/>
        <c:grouping val="percentStacked"/>
        <c:varyColors val="0"/>
        <c:ser>
          <c:idx val="0"/>
          <c:order val="0"/>
          <c:tx>
            <c:strRef>
              <c:f>Лист1!$B$1</c:f>
              <c:strCache>
                <c:ptCount val="1"/>
                <c:pt idx="0">
                  <c:v>Перебувало в провадженні</c:v>
                </c:pt>
              </c:strCache>
            </c:strRef>
          </c:tx>
          <c:spPr>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Лист1!$B$2:$B$6</c:f>
              <c:numCache>
                <c:formatCode>General</c:formatCode>
                <c:ptCount val="5"/>
                <c:pt idx="0">
                  <c:v>1164</c:v>
                </c:pt>
                <c:pt idx="1">
                  <c:v>347</c:v>
                </c:pt>
                <c:pt idx="2">
                  <c:v>9</c:v>
                </c:pt>
                <c:pt idx="3">
                  <c:v>563</c:v>
                </c:pt>
                <c:pt idx="4">
                  <c:v>245</c:v>
                </c:pt>
              </c:numCache>
            </c:numRef>
          </c:val>
          <c:extLst>
            <c:ext xmlns:c16="http://schemas.microsoft.com/office/drawing/2014/chart" uri="{C3380CC4-5D6E-409C-BE32-E72D297353CC}">
              <c16:uniqueId val="{00000000-A394-4BEE-976B-0E26DD80C699}"/>
            </c:ext>
          </c:extLst>
        </c:ser>
        <c:ser>
          <c:idx val="1"/>
          <c:order val="1"/>
          <c:tx>
            <c:strRef>
              <c:f>Лист1!$C$1</c:f>
              <c:strCache>
                <c:ptCount val="1"/>
                <c:pt idx="0">
                  <c:v>Розглянуто</c:v>
                </c:pt>
              </c:strCache>
            </c:strRef>
          </c:tx>
          <c:spPr>
            <a:solidFill>
              <a:srgbClr val="00B050"/>
            </a:solidFill>
            <a:ln>
              <a:solidFill>
                <a:schemeClr val="tx2">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tx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Лист1!$C$2:$C$6</c:f>
              <c:numCache>
                <c:formatCode>General</c:formatCode>
                <c:ptCount val="5"/>
                <c:pt idx="0">
                  <c:v>1003</c:v>
                </c:pt>
                <c:pt idx="1">
                  <c:v>333</c:v>
                </c:pt>
                <c:pt idx="2">
                  <c:v>9</c:v>
                </c:pt>
                <c:pt idx="3">
                  <c:v>443</c:v>
                </c:pt>
                <c:pt idx="4">
                  <c:v>218</c:v>
                </c:pt>
              </c:numCache>
            </c:numRef>
          </c:val>
          <c:extLst>
            <c:ext xmlns:c16="http://schemas.microsoft.com/office/drawing/2014/chart" uri="{C3380CC4-5D6E-409C-BE32-E72D297353CC}">
              <c16:uniqueId val="{00000001-A394-4BEE-976B-0E26DD80C699}"/>
            </c:ext>
          </c:extLst>
        </c:ser>
        <c:ser>
          <c:idx val="2"/>
          <c:order val="2"/>
          <c:tx>
            <c:strRef>
              <c:f>Лист1!$D$1</c:f>
              <c:strCache>
                <c:ptCount val="1"/>
                <c:pt idx="0">
                  <c:v>Залишок</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Лист1!$D$2:$D$6</c:f>
              <c:numCache>
                <c:formatCode>General</c:formatCode>
                <c:ptCount val="5"/>
                <c:pt idx="0">
                  <c:v>161</c:v>
                </c:pt>
                <c:pt idx="1">
                  <c:v>14</c:v>
                </c:pt>
                <c:pt idx="2">
                  <c:v>0</c:v>
                </c:pt>
                <c:pt idx="3">
                  <c:v>120</c:v>
                </c:pt>
                <c:pt idx="4">
                  <c:v>27</c:v>
                </c:pt>
              </c:numCache>
            </c:numRef>
          </c:val>
          <c:extLst>
            <c:ext xmlns:c16="http://schemas.microsoft.com/office/drawing/2014/chart" uri="{C3380CC4-5D6E-409C-BE32-E72D297353CC}">
              <c16:uniqueId val="{00000002-A394-4BEE-976B-0E26DD80C699}"/>
            </c:ext>
          </c:extLst>
        </c:ser>
        <c:dLbls>
          <c:showLegendKey val="0"/>
          <c:showVal val="1"/>
          <c:showCatName val="0"/>
          <c:showSerName val="0"/>
          <c:showPercent val="0"/>
          <c:showBubbleSize val="0"/>
        </c:dLbls>
        <c:gapWidth val="150"/>
        <c:shape val="box"/>
        <c:axId val="411470152"/>
        <c:axId val="411470544"/>
        <c:axId val="0"/>
      </c:bar3DChart>
      <c:catAx>
        <c:axId val="411470152"/>
        <c:scaling>
          <c:orientation val="minMax"/>
        </c:scaling>
        <c:delete val="0"/>
        <c:axPos val="l"/>
        <c:numFmt formatCode="General" sourceLinked="1"/>
        <c:majorTickMark val="none"/>
        <c:minorTickMark val="none"/>
        <c:tickLblPos val="nextTo"/>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mn-cs"/>
              </a:defRPr>
            </a:pPr>
            <a:endParaRPr lang="ru-RU"/>
          </a:p>
        </c:txPr>
        <c:crossAx val="411470544"/>
        <c:crosses val="autoZero"/>
        <c:auto val="1"/>
        <c:lblAlgn val="ctr"/>
        <c:lblOffset val="100"/>
        <c:noMultiLvlLbl val="0"/>
      </c:catAx>
      <c:valAx>
        <c:axId val="411470544"/>
        <c:scaling>
          <c:orientation val="minMax"/>
        </c:scaling>
        <c:delete val="0"/>
        <c:axPos val="b"/>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crossAx val="411470152"/>
        <c:crosses val="autoZero"/>
        <c:crossBetween val="between"/>
      </c:valAx>
      <c:spPr>
        <a:solidFill>
          <a:schemeClr val="accent5">
            <a:lumMod val="20000"/>
            <a:lumOff val="80000"/>
          </a:schemeClr>
        </a:solidFill>
        <a:ln>
          <a:noFill/>
        </a:ln>
        <a:effectLst/>
      </c:spPr>
    </c:plotArea>
    <c:legend>
      <c:legendPos val="b"/>
      <c:layout>
        <c:manualLayout>
          <c:xMode val="edge"/>
          <c:yMode val="edge"/>
          <c:x val="0.36328065762613004"/>
          <c:y val="0.90128921384826899"/>
          <c:w val="0.58362386993292503"/>
          <c:h val="6.696475440569928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accent5">
        <a:lumMod val="20000"/>
        <a:lumOff val="80000"/>
      </a:schemeClr>
    </a:solidFill>
    <a:ln>
      <a:solidFill>
        <a:schemeClr val="tx2"/>
      </a:solidFill>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r>
              <a:rPr lang="uk-UA" baseline="0">
                <a:solidFill>
                  <a:schemeClr val="tx2"/>
                </a:solidFill>
                <a:latin typeface="Times New Roman" panose="02020603050405020304" pitchFamily="18" charset="0"/>
              </a:rPr>
              <a:t>Суддя Заярний А.М.</a:t>
            </a:r>
          </a:p>
        </c:rich>
      </c:tx>
      <c:overlay val="0"/>
      <c:spPr>
        <a:solidFill>
          <a:srgbClr val="4BACC6">
            <a:lumMod val="40000"/>
            <a:lumOff val="60000"/>
          </a:srgbClr>
        </a:solidFill>
        <a:ln>
          <a:noFill/>
        </a:ln>
        <a:effectLst/>
      </c:spPr>
      <c:txPr>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cene3d>
          <a:camera prst="orthographicFront"/>
          <a:lightRig rig="threePt" dir="t"/>
        </a:scene3d>
        <a:sp3d prstMaterial="dkEdge"/>
      </c:spPr>
    </c:sideWall>
    <c:backWall>
      <c:thickness val="0"/>
      <c:spPr>
        <a:noFill/>
        <a:ln>
          <a:noFill/>
        </a:ln>
        <a:effectLst/>
        <a:scene3d>
          <a:camera prst="orthographicFront"/>
          <a:lightRig rig="threePt" dir="t"/>
        </a:scene3d>
        <a:sp3d prstMaterial="dkEdge"/>
      </c:spPr>
    </c:backWall>
    <c:plotArea>
      <c:layout/>
      <c:bar3DChart>
        <c:barDir val="bar"/>
        <c:grouping val="percentStacked"/>
        <c:varyColors val="0"/>
        <c:ser>
          <c:idx val="0"/>
          <c:order val="0"/>
          <c:tx>
            <c:strRef>
              <c:f>Лист1!$B$1</c:f>
              <c:strCache>
                <c:ptCount val="1"/>
                <c:pt idx="0">
                  <c:v>Перебувало в провадженні</c:v>
                </c:pt>
              </c:strCache>
            </c:strRef>
          </c:tx>
          <c:spPr>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Лист1!$B$2:$B$6</c:f>
              <c:numCache>
                <c:formatCode>General</c:formatCode>
                <c:ptCount val="5"/>
                <c:pt idx="0">
                  <c:v>1048</c:v>
                </c:pt>
                <c:pt idx="1">
                  <c:v>296</c:v>
                </c:pt>
                <c:pt idx="2">
                  <c:v>7</c:v>
                </c:pt>
                <c:pt idx="3">
                  <c:v>487</c:v>
                </c:pt>
                <c:pt idx="4">
                  <c:v>258</c:v>
                </c:pt>
              </c:numCache>
            </c:numRef>
          </c:val>
          <c:extLst>
            <c:ext xmlns:c16="http://schemas.microsoft.com/office/drawing/2014/chart" uri="{C3380CC4-5D6E-409C-BE32-E72D297353CC}">
              <c16:uniqueId val="{00000000-BD3B-4A0D-9967-099F2A2E8B20}"/>
            </c:ext>
          </c:extLst>
        </c:ser>
        <c:ser>
          <c:idx val="1"/>
          <c:order val="1"/>
          <c:tx>
            <c:strRef>
              <c:f>Лист1!$C$1</c:f>
              <c:strCache>
                <c:ptCount val="1"/>
                <c:pt idx="0">
                  <c:v>Розглянуто</c:v>
                </c:pt>
              </c:strCache>
            </c:strRef>
          </c:tx>
          <c:spPr>
            <a:solidFill>
              <a:srgbClr val="00B050"/>
            </a:solidFill>
            <a:ln>
              <a:solidFill>
                <a:schemeClr val="tx2">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tx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Лист1!$C$2:$C$6</c:f>
              <c:numCache>
                <c:formatCode>General</c:formatCode>
                <c:ptCount val="5"/>
                <c:pt idx="0">
                  <c:v>874</c:v>
                </c:pt>
                <c:pt idx="1">
                  <c:v>271</c:v>
                </c:pt>
                <c:pt idx="2">
                  <c:v>6</c:v>
                </c:pt>
                <c:pt idx="3">
                  <c:v>366</c:v>
                </c:pt>
                <c:pt idx="4">
                  <c:v>231</c:v>
                </c:pt>
              </c:numCache>
            </c:numRef>
          </c:val>
          <c:extLst>
            <c:ext xmlns:c16="http://schemas.microsoft.com/office/drawing/2014/chart" uri="{C3380CC4-5D6E-409C-BE32-E72D297353CC}">
              <c16:uniqueId val="{00000001-BD3B-4A0D-9967-099F2A2E8B20}"/>
            </c:ext>
          </c:extLst>
        </c:ser>
        <c:ser>
          <c:idx val="2"/>
          <c:order val="2"/>
          <c:tx>
            <c:strRef>
              <c:f>Лист1!$D$1</c:f>
              <c:strCache>
                <c:ptCount val="1"/>
                <c:pt idx="0">
                  <c:v>Залишок</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Лист1!$D$2:$D$6</c:f>
              <c:numCache>
                <c:formatCode>General</c:formatCode>
                <c:ptCount val="5"/>
                <c:pt idx="0">
                  <c:v>174</c:v>
                </c:pt>
                <c:pt idx="1">
                  <c:v>25</c:v>
                </c:pt>
                <c:pt idx="2">
                  <c:v>1</c:v>
                </c:pt>
                <c:pt idx="3">
                  <c:v>121</c:v>
                </c:pt>
                <c:pt idx="4">
                  <c:v>27</c:v>
                </c:pt>
              </c:numCache>
            </c:numRef>
          </c:val>
          <c:extLst>
            <c:ext xmlns:c16="http://schemas.microsoft.com/office/drawing/2014/chart" uri="{C3380CC4-5D6E-409C-BE32-E72D297353CC}">
              <c16:uniqueId val="{00000002-BD3B-4A0D-9967-099F2A2E8B20}"/>
            </c:ext>
          </c:extLst>
        </c:ser>
        <c:dLbls>
          <c:showLegendKey val="0"/>
          <c:showVal val="1"/>
          <c:showCatName val="0"/>
          <c:showSerName val="0"/>
          <c:showPercent val="0"/>
          <c:showBubbleSize val="0"/>
        </c:dLbls>
        <c:gapWidth val="150"/>
        <c:shape val="box"/>
        <c:axId val="411471328"/>
        <c:axId val="411471720"/>
        <c:axId val="0"/>
      </c:bar3DChart>
      <c:catAx>
        <c:axId val="411471328"/>
        <c:scaling>
          <c:orientation val="minMax"/>
        </c:scaling>
        <c:delete val="0"/>
        <c:axPos val="l"/>
        <c:numFmt formatCode="General" sourceLinked="1"/>
        <c:majorTickMark val="none"/>
        <c:minorTickMark val="none"/>
        <c:tickLblPos val="nextTo"/>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mn-cs"/>
              </a:defRPr>
            </a:pPr>
            <a:endParaRPr lang="ru-RU"/>
          </a:p>
        </c:txPr>
        <c:crossAx val="411471720"/>
        <c:crosses val="autoZero"/>
        <c:auto val="1"/>
        <c:lblAlgn val="ctr"/>
        <c:lblOffset val="100"/>
        <c:noMultiLvlLbl val="0"/>
      </c:catAx>
      <c:valAx>
        <c:axId val="411471720"/>
        <c:scaling>
          <c:orientation val="minMax"/>
        </c:scaling>
        <c:delete val="0"/>
        <c:axPos val="b"/>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crossAx val="411471328"/>
        <c:crosses val="autoZero"/>
        <c:crossBetween val="between"/>
      </c:valAx>
      <c:spPr>
        <a:solidFill>
          <a:schemeClr val="accent5">
            <a:lumMod val="20000"/>
            <a:lumOff val="80000"/>
          </a:schemeClr>
        </a:solidFill>
        <a:ln>
          <a:noFill/>
        </a:ln>
        <a:effectLst/>
      </c:spPr>
    </c:plotArea>
    <c:legend>
      <c:legendPos val="b"/>
      <c:layout>
        <c:manualLayout>
          <c:xMode val="edge"/>
          <c:yMode val="edge"/>
          <c:x val="0.36096584281131527"/>
          <c:y val="0.9092257217847769"/>
          <c:w val="0.58362386993292503"/>
          <c:h val="6.696475440569928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accent5">
        <a:lumMod val="20000"/>
        <a:lumOff val="80000"/>
      </a:schemeClr>
    </a:solidFill>
    <a:ln>
      <a:solidFill>
        <a:schemeClr val="tx2"/>
      </a:solidFill>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6482-CA9E-4903-BC4A-8D01B579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15</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cp:revision>
  <cp:lastPrinted>2024-02-29T07:37:00Z</cp:lastPrinted>
  <dcterms:created xsi:type="dcterms:W3CDTF">2025-01-17T13:43:00Z</dcterms:created>
  <dcterms:modified xsi:type="dcterms:W3CDTF">2025-08-27T08:32:00Z</dcterms:modified>
</cp:coreProperties>
</file>