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Pr="00642C87" w:rsidRDefault="006F4B80" w:rsidP="006F4B80">
      <w:pPr>
        <w:pStyle w:val="a6"/>
        <w:jc w:val="center"/>
        <w:rPr>
          <w:b/>
          <w:sz w:val="24"/>
          <w:szCs w:val="24"/>
        </w:rPr>
      </w:pPr>
      <w:r w:rsidRPr="00642C87">
        <w:rPr>
          <w:b/>
          <w:sz w:val="24"/>
          <w:szCs w:val="24"/>
        </w:rPr>
        <w:t>ТЕ</w:t>
      </w:r>
      <w:r w:rsidR="00EA4BDE" w:rsidRPr="00642C87">
        <w:rPr>
          <w:b/>
          <w:sz w:val="24"/>
          <w:szCs w:val="24"/>
        </w:rPr>
        <w:t>РИТОРІАЛЬНЕ УПРАВЛІННЯ СЛУЖБИ СУДОВОЇ ОХОРОНИ</w:t>
      </w:r>
    </w:p>
    <w:p w:rsidR="00EA4BDE" w:rsidRPr="00642C87" w:rsidRDefault="00EA4BDE" w:rsidP="006F4B80">
      <w:pPr>
        <w:pStyle w:val="a6"/>
        <w:jc w:val="center"/>
        <w:rPr>
          <w:b/>
          <w:sz w:val="24"/>
          <w:szCs w:val="24"/>
        </w:rPr>
      </w:pPr>
      <w:r w:rsidRPr="00642C87">
        <w:rPr>
          <w:b/>
          <w:sz w:val="24"/>
          <w:szCs w:val="24"/>
        </w:rPr>
        <w:t xml:space="preserve">У </w:t>
      </w:r>
      <w:r w:rsidR="000265B0">
        <w:rPr>
          <w:b/>
          <w:sz w:val="24"/>
          <w:szCs w:val="24"/>
          <w:lang w:val="ru-RU"/>
        </w:rPr>
        <w:t>ДОНЕ</w:t>
      </w:r>
      <w:r w:rsidR="000265B0">
        <w:rPr>
          <w:b/>
          <w:sz w:val="24"/>
          <w:szCs w:val="24"/>
        </w:rPr>
        <w:t>ЦЬКІЙ</w:t>
      </w:r>
      <w:r w:rsidR="00C41631" w:rsidRPr="00642C87">
        <w:rPr>
          <w:b/>
          <w:sz w:val="24"/>
          <w:szCs w:val="24"/>
        </w:rPr>
        <w:t xml:space="preserve"> ОБЛАСТІ</w:t>
      </w:r>
    </w:p>
    <w:p w:rsidR="009B707B" w:rsidRPr="00156FF8" w:rsidRDefault="009B707B" w:rsidP="00156FF8">
      <w:pPr>
        <w:jc w:val="center"/>
        <w:rPr>
          <w:b/>
        </w:rPr>
      </w:pPr>
      <w:r w:rsidRPr="00156FF8">
        <w:rPr>
          <w:b/>
        </w:rPr>
        <w:t>Обґрунтування</w:t>
      </w:r>
    </w:p>
    <w:p w:rsidR="008F1C2C" w:rsidRPr="00156FF8" w:rsidRDefault="009B707B" w:rsidP="00156FF8">
      <w:pPr>
        <w:jc w:val="center"/>
        <w:rPr>
          <w:b/>
        </w:rPr>
      </w:pPr>
      <w:r w:rsidRPr="00156FF8">
        <w:rPr>
          <w:b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156FF8" w:rsidRDefault="009B707B" w:rsidP="00156FF8">
      <w:pPr>
        <w:jc w:val="center"/>
        <w:rPr>
          <w:b/>
        </w:rPr>
      </w:pPr>
      <w:r w:rsidRPr="00156FF8">
        <w:rPr>
          <w:b/>
        </w:rPr>
        <w:t xml:space="preserve">(на виконання вимог Постанови Кабінету Міністрів України </w:t>
      </w:r>
      <w:r w:rsidR="000529DC" w:rsidRPr="00156FF8">
        <w:rPr>
          <w:b/>
        </w:rPr>
        <w:t xml:space="preserve"> </w:t>
      </w:r>
      <w:r w:rsidRPr="00156FF8">
        <w:rPr>
          <w:b/>
        </w:rPr>
        <w:t xml:space="preserve">від 11.10.2016 № 710 (зі змінами) </w:t>
      </w:r>
      <w:r w:rsidR="00E403D9" w:rsidRPr="00156FF8">
        <w:rPr>
          <w:b/>
          <w:lang w:val="ru-RU"/>
        </w:rPr>
        <w:t>“</w:t>
      </w:r>
      <w:r w:rsidRPr="00156FF8">
        <w:rPr>
          <w:b/>
        </w:rPr>
        <w:t>Про ефективне використання державних коштів</w:t>
      </w:r>
      <w:r w:rsidR="00E403D9" w:rsidRPr="00156FF8">
        <w:rPr>
          <w:b/>
          <w:lang w:val="ru-RU"/>
        </w:rPr>
        <w:t>”</w:t>
      </w:r>
      <w:r w:rsidRPr="00156FF8">
        <w:rPr>
          <w:b/>
        </w:rPr>
        <w:t>)</w:t>
      </w:r>
    </w:p>
    <w:p w:rsidR="009B707B" w:rsidRPr="00642C87" w:rsidRDefault="009B707B" w:rsidP="006F4B80">
      <w:pPr>
        <w:pStyle w:val="a6"/>
        <w:jc w:val="both"/>
        <w:rPr>
          <w:color w:val="000000" w:themeColor="text1"/>
          <w:w w:val="105"/>
          <w:sz w:val="24"/>
          <w:szCs w:val="24"/>
        </w:rPr>
      </w:pPr>
    </w:p>
    <w:p w:rsidR="00C912D6" w:rsidRPr="00642C87" w:rsidRDefault="00222B78" w:rsidP="00F02C81">
      <w:pPr>
        <w:pStyle w:val="a6"/>
        <w:ind w:firstLine="709"/>
        <w:jc w:val="both"/>
        <w:rPr>
          <w:b/>
          <w:color w:val="000000" w:themeColor="text1"/>
          <w:w w:val="95"/>
          <w:sz w:val="24"/>
          <w:szCs w:val="24"/>
        </w:rPr>
      </w:pPr>
      <w:r w:rsidRPr="00642C87">
        <w:rPr>
          <w:b/>
          <w:color w:val="000000" w:themeColor="text1"/>
          <w:w w:val="95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642C87">
        <w:rPr>
          <w:w w:val="95"/>
          <w:sz w:val="24"/>
          <w:szCs w:val="24"/>
        </w:rPr>
        <w:t xml:space="preserve">Територіальне управління Служби судової охорони у </w:t>
      </w:r>
      <w:r w:rsidR="000265B0">
        <w:rPr>
          <w:w w:val="95"/>
          <w:sz w:val="24"/>
          <w:szCs w:val="24"/>
        </w:rPr>
        <w:t>Донецькій</w:t>
      </w:r>
      <w:r w:rsidR="00762487" w:rsidRPr="00642C87">
        <w:rPr>
          <w:w w:val="95"/>
          <w:sz w:val="24"/>
          <w:szCs w:val="24"/>
        </w:rPr>
        <w:t xml:space="preserve"> області</w:t>
      </w:r>
      <w:r w:rsidR="00C912D6" w:rsidRPr="00642C87">
        <w:rPr>
          <w:w w:val="95"/>
          <w:sz w:val="24"/>
          <w:szCs w:val="24"/>
        </w:rPr>
        <w:t>;</w:t>
      </w:r>
    </w:p>
    <w:p w:rsidR="00C912D6" w:rsidRPr="00642C87" w:rsidRDefault="000265B0" w:rsidP="00F02C81">
      <w:pPr>
        <w:pStyle w:val="a6"/>
        <w:ind w:firstLine="709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84205</w:t>
      </w:r>
      <w:r w:rsidR="00C912D6" w:rsidRPr="00642C87">
        <w:rPr>
          <w:w w:val="95"/>
          <w:sz w:val="24"/>
          <w:szCs w:val="24"/>
        </w:rPr>
        <w:t xml:space="preserve">, Україна, </w:t>
      </w:r>
      <w:r>
        <w:rPr>
          <w:w w:val="95"/>
          <w:sz w:val="24"/>
          <w:szCs w:val="24"/>
        </w:rPr>
        <w:t>Донецька</w:t>
      </w:r>
      <w:r w:rsidR="00C912D6" w:rsidRPr="00642C87">
        <w:rPr>
          <w:w w:val="95"/>
          <w:sz w:val="24"/>
          <w:szCs w:val="24"/>
        </w:rPr>
        <w:t xml:space="preserve"> область, </w:t>
      </w:r>
      <w:r w:rsidR="00EA6E85" w:rsidRPr="00642C87">
        <w:rPr>
          <w:w w:val="95"/>
          <w:sz w:val="24"/>
          <w:szCs w:val="24"/>
        </w:rPr>
        <w:t xml:space="preserve">місто </w:t>
      </w:r>
      <w:r>
        <w:rPr>
          <w:w w:val="95"/>
          <w:sz w:val="24"/>
          <w:szCs w:val="24"/>
        </w:rPr>
        <w:t>Дружківка</w:t>
      </w:r>
      <w:r w:rsidR="00C912D6" w:rsidRPr="00642C87">
        <w:rPr>
          <w:w w:val="95"/>
          <w:sz w:val="24"/>
          <w:szCs w:val="24"/>
        </w:rPr>
        <w:t xml:space="preserve">, </w:t>
      </w:r>
      <w:r w:rsidR="00762487" w:rsidRPr="00642C87">
        <w:rPr>
          <w:w w:val="95"/>
          <w:sz w:val="24"/>
          <w:szCs w:val="24"/>
        </w:rPr>
        <w:t xml:space="preserve">вулиця </w:t>
      </w:r>
      <w:r>
        <w:rPr>
          <w:w w:val="95"/>
          <w:sz w:val="24"/>
          <w:szCs w:val="24"/>
        </w:rPr>
        <w:t>Пилипенка Віталія, 43</w:t>
      </w:r>
      <w:r w:rsidR="00C912D6" w:rsidRPr="00642C87">
        <w:rPr>
          <w:w w:val="95"/>
          <w:sz w:val="24"/>
          <w:szCs w:val="24"/>
        </w:rPr>
        <w:t>;</w:t>
      </w:r>
    </w:p>
    <w:p w:rsidR="00C912D6" w:rsidRPr="00642C87" w:rsidRDefault="00C912D6" w:rsidP="00F02C81">
      <w:pPr>
        <w:pStyle w:val="a6"/>
        <w:ind w:firstLine="709"/>
        <w:jc w:val="both"/>
        <w:rPr>
          <w:w w:val="95"/>
          <w:sz w:val="24"/>
          <w:szCs w:val="24"/>
        </w:rPr>
      </w:pPr>
      <w:r w:rsidRPr="00642C87">
        <w:rPr>
          <w:w w:val="95"/>
          <w:sz w:val="24"/>
          <w:szCs w:val="24"/>
        </w:rPr>
        <w:t xml:space="preserve">Код ЄДРПОУ – </w:t>
      </w:r>
      <w:r w:rsidR="00EA6E85" w:rsidRPr="00642C87">
        <w:rPr>
          <w:w w:val="95"/>
          <w:sz w:val="24"/>
          <w:szCs w:val="24"/>
        </w:rPr>
        <w:t>43</w:t>
      </w:r>
      <w:r w:rsidR="000265B0">
        <w:rPr>
          <w:w w:val="95"/>
          <w:sz w:val="24"/>
          <w:szCs w:val="24"/>
        </w:rPr>
        <w:t>532003</w:t>
      </w:r>
      <w:r w:rsidRPr="00642C87">
        <w:rPr>
          <w:w w:val="95"/>
          <w:sz w:val="24"/>
          <w:szCs w:val="24"/>
        </w:rPr>
        <w:t>;</w:t>
      </w:r>
    </w:p>
    <w:p w:rsidR="00C912D6" w:rsidRDefault="00C912D6" w:rsidP="00F02C81">
      <w:pPr>
        <w:pStyle w:val="a6"/>
        <w:ind w:firstLine="709"/>
        <w:jc w:val="both"/>
        <w:rPr>
          <w:color w:val="000000" w:themeColor="text1"/>
          <w:w w:val="95"/>
          <w:sz w:val="24"/>
          <w:szCs w:val="24"/>
        </w:rPr>
      </w:pPr>
      <w:r w:rsidRPr="00642C87"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642C87" w:rsidRPr="00642C87" w:rsidRDefault="00642C87" w:rsidP="00F02C81">
      <w:pPr>
        <w:pStyle w:val="a6"/>
        <w:ind w:firstLine="709"/>
        <w:jc w:val="both"/>
        <w:rPr>
          <w:color w:val="000000" w:themeColor="text1"/>
          <w:w w:val="95"/>
          <w:sz w:val="24"/>
          <w:szCs w:val="24"/>
        </w:rPr>
      </w:pPr>
    </w:p>
    <w:p w:rsidR="00CB0A52" w:rsidRPr="001C1472" w:rsidRDefault="00CB0A52" w:rsidP="001C1472">
      <w:pPr>
        <w:ind w:firstLine="709"/>
        <w:jc w:val="both"/>
        <w:rPr>
          <w:b/>
        </w:rPr>
      </w:pPr>
      <w:r w:rsidRPr="00AB1856">
        <w:t xml:space="preserve">На порталі </w:t>
      </w:r>
      <w:proofErr w:type="spellStart"/>
      <w:r w:rsidRPr="00AB1856">
        <w:rPr>
          <w:lang w:val="en-US"/>
        </w:rPr>
        <w:t>Prozzoro</w:t>
      </w:r>
      <w:proofErr w:type="spellEnd"/>
      <w:r w:rsidRPr="00AB1856">
        <w:t xml:space="preserve"> розміщено оголошення про проведення відкритих торгів з особливостями, предмет закупівлі:</w:t>
      </w:r>
      <w:r w:rsidR="006F46C1" w:rsidRPr="00AB1856">
        <w:t xml:space="preserve"> </w:t>
      </w:r>
      <w:r w:rsidR="001C1472">
        <w:rPr>
          <w:b/>
        </w:rPr>
        <w:t xml:space="preserve">Послуги з поточного ремонту </w:t>
      </w:r>
      <w:r w:rsidR="001A0D8F">
        <w:rPr>
          <w:b/>
        </w:rPr>
        <w:t>службових приміщень</w:t>
      </w:r>
      <w:r w:rsidR="001C1472">
        <w:rPr>
          <w:b/>
        </w:rPr>
        <w:t xml:space="preserve"> адміністративної будівлі, розташованої за </w:t>
      </w:r>
      <w:proofErr w:type="spellStart"/>
      <w:r w:rsidR="001C1472">
        <w:rPr>
          <w:b/>
        </w:rPr>
        <w:t>адресою</w:t>
      </w:r>
      <w:proofErr w:type="spellEnd"/>
      <w:r w:rsidR="001C1472">
        <w:rPr>
          <w:b/>
        </w:rPr>
        <w:t>: м. Полтава, вул. Сінна, 16 за кодом ДК</w:t>
      </w:r>
      <w:r w:rsidR="001C1472" w:rsidRPr="00450731">
        <w:rPr>
          <w:b/>
          <w:bCs/>
        </w:rPr>
        <w:t xml:space="preserve"> 021:2015 </w:t>
      </w:r>
      <w:r w:rsidR="001C1472" w:rsidRPr="00007330">
        <w:rPr>
          <w:b/>
        </w:rPr>
        <w:t>45450000-6 Інші завершальні будівельні роботи</w:t>
      </w:r>
      <w:r w:rsidR="006F46C1" w:rsidRPr="00AB1856">
        <w:rPr>
          <w:color w:val="00000A"/>
          <w:lang w:bidi="hi-IN"/>
        </w:rPr>
        <w:t>,</w:t>
      </w:r>
      <w:r w:rsidRPr="00AB1856">
        <w:rPr>
          <w:color w:val="000000" w:themeColor="text1"/>
          <w:w w:val="95"/>
        </w:rPr>
        <w:t xml:space="preserve"> </w:t>
      </w:r>
      <w:r w:rsidRPr="00AB1856">
        <w:t xml:space="preserve">ідентифікатор закупівлі </w:t>
      </w:r>
      <w:bookmarkStart w:id="0" w:name="_GoBack"/>
      <w:r w:rsidR="00910684" w:rsidRPr="00910684">
        <w:rPr>
          <w:b/>
          <w:color w:val="333333"/>
          <w:sz w:val="24"/>
          <w:szCs w:val="24"/>
          <w:shd w:val="clear" w:color="auto" w:fill="FFFFFF"/>
        </w:rPr>
        <w:t>UA-2026-06-29-007004-a</w:t>
      </w:r>
      <w:r w:rsidR="00F04C5C" w:rsidRPr="00910684">
        <w:rPr>
          <w:b/>
          <w:sz w:val="24"/>
          <w:szCs w:val="24"/>
          <w:shd w:val="clear" w:color="auto" w:fill="FFFFFF"/>
        </w:rPr>
        <w:t>.</w:t>
      </w:r>
      <w:bookmarkEnd w:id="0"/>
    </w:p>
    <w:p w:rsidR="002918DB" w:rsidRPr="00AB1856" w:rsidRDefault="005703A4" w:rsidP="00BE5941">
      <w:pPr>
        <w:ind w:firstLine="709"/>
        <w:jc w:val="both"/>
        <w:rPr>
          <w:color w:val="000000" w:themeColor="text1"/>
          <w:w w:val="95"/>
        </w:rPr>
      </w:pPr>
      <w:bookmarkStart w:id="1" w:name="_Hlk220659009"/>
      <w:r w:rsidRPr="00AB1856">
        <w:rPr>
          <w:b/>
          <w:color w:val="000000" w:themeColor="text1"/>
          <w:w w:val="95"/>
        </w:rPr>
        <w:t>Очікувана вартість предмета закупівлі</w:t>
      </w:r>
      <w:r w:rsidRPr="00AB1856">
        <w:rPr>
          <w:color w:val="000000" w:themeColor="text1"/>
          <w:w w:val="95"/>
        </w:rPr>
        <w:t xml:space="preserve"> </w:t>
      </w:r>
      <w:r w:rsidR="002E24F6" w:rsidRPr="00AB1856">
        <w:rPr>
          <w:color w:val="000000" w:themeColor="text1"/>
          <w:w w:val="95"/>
        </w:rPr>
        <w:t xml:space="preserve">становить </w:t>
      </w:r>
      <w:r w:rsidR="001C1472">
        <w:rPr>
          <w:rFonts w:eastAsia="Tahoma"/>
          <w:b/>
          <w:color w:val="00000A"/>
          <w:lang w:val="ru-RU" w:eastAsia="zh-CN" w:bidi="hi-IN"/>
        </w:rPr>
        <w:t>441849</w:t>
      </w:r>
      <w:r w:rsidR="00D66FC4" w:rsidRPr="00AB1856">
        <w:rPr>
          <w:rFonts w:eastAsia="Tahoma"/>
          <w:b/>
          <w:color w:val="00000A"/>
          <w:lang w:eastAsia="zh-CN" w:bidi="hi-IN"/>
        </w:rPr>
        <w:t>,</w:t>
      </w:r>
      <w:r w:rsidR="001C1472">
        <w:rPr>
          <w:rFonts w:eastAsia="Tahoma"/>
          <w:b/>
          <w:color w:val="00000A"/>
          <w:lang w:val="ru-RU" w:eastAsia="zh-CN" w:bidi="hi-IN"/>
        </w:rPr>
        <w:t>6</w:t>
      </w:r>
      <w:r w:rsidR="00D66FC4" w:rsidRPr="00AB1856">
        <w:rPr>
          <w:rFonts w:eastAsia="Tahoma"/>
          <w:b/>
          <w:color w:val="00000A"/>
          <w:lang w:eastAsia="zh-CN" w:bidi="hi-IN"/>
        </w:rPr>
        <w:t>0 грн (</w:t>
      </w:r>
      <w:r w:rsidR="001C1472">
        <w:rPr>
          <w:rFonts w:eastAsia="Tahoma"/>
          <w:b/>
          <w:color w:val="00000A"/>
          <w:lang w:eastAsia="zh-CN" w:bidi="hi-IN"/>
        </w:rPr>
        <w:t>чотириста сорок одна тисяча вісімсот сорок дев’ять</w:t>
      </w:r>
      <w:r w:rsidR="00BD689F" w:rsidRPr="00AB1856">
        <w:rPr>
          <w:rFonts w:eastAsia="Tahoma"/>
          <w:b/>
          <w:color w:val="00000A"/>
          <w:lang w:eastAsia="zh-CN" w:bidi="hi-IN"/>
        </w:rPr>
        <w:t xml:space="preserve"> </w:t>
      </w:r>
      <w:r w:rsidR="004922CB" w:rsidRPr="00AB1856">
        <w:rPr>
          <w:rFonts w:eastAsia="Tahoma"/>
          <w:b/>
          <w:color w:val="00000A"/>
          <w:lang w:eastAsia="zh-CN" w:bidi="hi-IN"/>
        </w:rPr>
        <w:t>грив</w:t>
      </w:r>
      <w:r w:rsidR="001C1472">
        <w:rPr>
          <w:rFonts w:eastAsia="Tahoma"/>
          <w:b/>
          <w:color w:val="00000A"/>
          <w:lang w:eastAsia="zh-CN" w:bidi="hi-IN"/>
        </w:rPr>
        <w:t>ень</w:t>
      </w:r>
      <w:r w:rsidR="004922CB" w:rsidRPr="00AB1856">
        <w:rPr>
          <w:rFonts w:eastAsia="Tahoma"/>
          <w:b/>
          <w:color w:val="00000A"/>
          <w:lang w:eastAsia="zh-CN" w:bidi="hi-IN"/>
        </w:rPr>
        <w:t xml:space="preserve"> </w:t>
      </w:r>
      <w:r w:rsidR="001C1472">
        <w:rPr>
          <w:rFonts w:eastAsia="Tahoma"/>
          <w:b/>
          <w:color w:val="00000A"/>
          <w:lang w:eastAsia="zh-CN" w:bidi="hi-IN"/>
        </w:rPr>
        <w:t>6</w:t>
      </w:r>
      <w:r w:rsidR="00D66FC4" w:rsidRPr="00AB1856">
        <w:rPr>
          <w:rFonts w:eastAsia="Tahoma"/>
          <w:b/>
          <w:color w:val="00000A"/>
          <w:lang w:eastAsia="zh-CN" w:bidi="hi-IN"/>
        </w:rPr>
        <w:t>0 копійок)</w:t>
      </w:r>
      <w:r w:rsidR="003E796C" w:rsidRPr="00AB1856">
        <w:rPr>
          <w:w w:val="95"/>
        </w:rPr>
        <w:t xml:space="preserve">, яка була </w:t>
      </w:r>
      <w:r w:rsidR="00B8587E" w:rsidRPr="00AB1856">
        <w:rPr>
          <w:color w:val="000000" w:themeColor="text1"/>
          <w:w w:val="95"/>
        </w:rPr>
        <w:t>визнач</w:t>
      </w:r>
      <w:r w:rsidR="003E796C" w:rsidRPr="00AB1856">
        <w:rPr>
          <w:color w:val="000000" w:themeColor="text1"/>
          <w:w w:val="95"/>
        </w:rPr>
        <w:t>ена</w:t>
      </w:r>
      <w:r w:rsidR="00B8587E" w:rsidRPr="00AB1856">
        <w:rPr>
          <w:color w:val="000000" w:themeColor="text1"/>
          <w:w w:val="95"/>
        </w:rPr>
        <w:t xml:space="preserve"> за методом порівняння ринкових цін на закупівлі, що розміщені на порталі електронної системи </w:t>
      </w:r>
      <w:proofErr w:type="spellStart"/>
      <w:r w:rsidR="00B8587E" w:rsidRPr="00AB1856">
        <w:rPr>
          <w:color w:val="000000" w:themeColor="text1"/>
          <w:w w:val="95"/>
        </w:rPr>
        <w:t>закупівель</w:t>
      </w:r>
      <w:proofErr w:type="spellEnd"/>
      <w:r w:rsidR="00B8587E" w:rsidRPr="00AB1856">
        <w:rPr>
          <w:color w:val="000000" w:themeColor="text1"/>
          <w:w w:val="95"/>
        </w:rPr>
        <w:t xml:space="preserve"> </w:t>
      </w:r>
      <w:hyperlink r:id="rId5" w:history="1">
        <w:r w:rsidR="00B8587E" w:rsidRPr="00AB1856">
          <w:rPr>
            <w:rStyle w:val="a5"/>
            <w:w w:val="95"/>
            <w:lang w:val="en-US"/>
          </w:rPr>
          <w:t>http</w:t>
        </w:r>
        <w:r w:rsidR="00B8587E" w:rsidRPr="00AB1856">
          <w:rPr>
            <w:rStyle w:val="a5"/>
            <w:w w:val="95"/>
          </w:rPr>
          <w:t>://</w:t>
        </w:r>
        <w:proofErr w:type="spellStart"/>
        <w:r w:rsidR="00B8587E" w:rsidRPr="00AB1856">
          <w:rPr>
            <w:rStyle w:val="a5"/>
            <w:w w:val="95"/>
            <w:lang w:val="en-US"/>
          </w:rPr>
          <w:t>prozorro</w:t>
        </w:r>
        <w:proofErr w:type="spellEnd"/>
        <w:r w:rsidR="00B8587E" w:rsidRPr="00AB1856">
          <w:rPr>
            <w:rStyle w:val="a5"/>
            <w:w w:val="95"/>
            <w:lang w:val="ru-RU"/>
          </w:rPr>
          <w:t>.</w:t>
        </w:r>
        <w:r w:rsidR="00B8587E" w:rsidRPr="00AB1856">
          <w:rPr>
            <w:rStyle w:val="a5"/>
            <w:w w:val="95"/>
            <w:lang w:val="en-US"/>
          </w:rPr>
          <w:t>gov</w:t>
        </w:r>
        <w:r w:rsidR="00B8587E" w:rsidRPr="00AB1856">
          <w:rPr>
            <w:rStyle w:val="a5"/>
            <w:w w:val="95"/>
            <w:lang w:val="ru-RU"/>
          </w:rPr>
          <w:t>.</w:t>
        </w:r>
        <w:proofErr w:type="spellStart"/>
        <w:r w:rsidR="00B8587E" w:rsidRPr="00AB1856">
          <w:rPr>
            <w:rStyle w:val="a5"/>
            <w:w w:val="95"/>
            <w:lang w:val="en-US"/>
          </w:rPr>
          <w:t>ua</w:t>
        </w:r>
        <w:proofErr w:type="spellEnd"/>
      </w:hyperlink>
      <w:r w:rsidR="00B8587E" w:rsidRPr="00AB1856">
        <w:rPr>
          <w:color w:val="000000" w:themeColor="text1"/>
          <w:w w:val="95"/>
        </w:rPr>
        <w:t xml:space="preserve"> та комерційних пропозицій від станцій технічного обслуговування </w:t>
      </w:r>
      <w:r w:rsidR="00A30633" w:rsidRPr="00AB1856">
        <w:rPr>
          <w:color w:val="000000" w:themeColor="text1"/>
          <w:w w:val="95"/>
        </w:rPr>
        <w:t xml:space="preserve">у м. </w:t>
      </w:r>
      <w:r w:rsidR="003E796C" w:rsidRPr="00AB1856">
        <w:rPr>
          <w:color w:val="000000" w:themeColor="text1"/>
          <w:w w:val="95"/>
        </w:rPr>
        <w:t>Полтава</w:t>
      </w:r>
      <w:r w:rsidR="004C48E3" w:rsidRPr="00AB1856">
        <w:rPr>
          <w:color w:val="000000" w:themeColor="text1"/>
          <w:w w:val="95"/>
        </w:rPr>
        <w:t>, також враховувались ціни на послуги, що містяться в мережі Інтернет у відкритому доступі (в тому числі на сайтах постачальників таких послуг)</w:t>
      </w:r>
      <w:r w:rsidR="00B8587E" w:rsidRPr="00AB1856">
        <w:rPr>
          <w:color w:val="000000" w:themeColor="text1"/>
          <w:w w:val="95"/>
        </w:rPr>
        <w:t xml:space="preserve">. </w:t>
      </w:r>
    </w:p>
    <w:p w:rsidR="00BC0536" w:rsidRPr="00AB1856" w:rsidRDefault="00DF75DE" w:rsidP="00BE5941">
      <w:pPr>
        <w:ind w:firstLine="709"/>
        <w:jc w:val="both"/>
        <w:rPr>
          <w:color w:val="000000" w:themeColor="text1"/>
          <w:w w:val="95"/>
        </w:rPr>
      </w:pPr>
      <w:r w:rsidRPr="00AB1856">
        <w:rPr>
          <w:b/>
          <w:bCs/>
          <w:color w:val="000000" w:themeColor="text1"/>
          <w:w w:val="95"/>
        </w:rPr>
        <w:t xml:space="preserve">Обґрунтована потреба в закупівлі </w:t>
      </w:r>
      <w:r w:rsidR="001C1472">
        <w:rPr>
          <w:b/>
        </w:rPr>
        <w:t xml:space="preserve">Послуги з поточного ремонту кімнат адміністративної будівлі, розташованої за </w:t>
      </w:r>
      <w:proofErr w:type="spellStart"/>
      <w:r w:rsidR="001C1472">
        <w:rPr>
          <w:b/>
        </w:rPr>
        <w:t>адресою</w:t>
      </w:r>
      <w:proofErr w:type="spellEnd"/>
      <w:r w:rsidR="001C1472">
        <w:rPr>
          <w:b/>
        </w:rPr>
        <w:t xml:space="preserve">: м. Полтава, вул. Сінна, 16 </w:t>
      </w:r>
      <w:r w:rsidR="009C74AA" w:rsidRPr="006B216D">
        <w:t xml:space="preserve"> </w:t>
      </w:r>
      <w:r w:rsidRPr="00AB1856">
        <w:rPr>
          <w:bCs/>
          <w:color w:val="000000" w:themeColor="text1"/>
          <w:w w:val="95"/>
        </w:rPr>
        <w:t xml:space="preserve">обумовлена необхідністю </w:t>
      </w:r>
      <w:r w:rsidR="001C1472">
        <w:rPr>
          <w:bCs/>
          <w:color w:val="000000" w:themeColor="text1"/>
          <w:w w:val="95"/>
        </w:rPr>
        <w:t>облаштування кімнат розміщення особового складу співробітників.</w:t>
      </w:r>
      <w:r w:rsidRPr="00AB1856">
        <w:rPr>
          <w:color w:val="000000" w:themeColor="text1"/>
          <w:w w:val="95"/>
        </w:rPr>
        <w:t xml:space="preserve"> </w:t>
      </w:r>
      <w:r w:rsidR="00787DB0" w:rsidRPr="00AB1856">
        <w:rPr>
          <w:color w:val="000000" w:themeColor="text1"/>
          <w:w w:val="95"/>
        </w:rPr>
        <w:t>Обсяг послуг</w:t>
      </w:r>
      <w:r w:rsidR="005D376B" w:rsidRPr="00AB1856">
        <w:rPr>
          <w:color w:val="000000" w:themeColor="text1"/>
          <w:w w:val="95"/>
        </w:rPr>
        <w:t xml:space="preserve"> </w:t>
      </w:r>
      <w:r w:rsidR="00787DB0" w:rsidRPr="00AB1856">
        <w:rPr>
          <w:color w:val="000000" w:themeColor="text1"/>
          <w:w w:val="95"/>
        </w:rPr>
        <w:t>визначен</w:t>
      </w:r>
      <w:r w:rsidR="00BE14F6" w:rsidRPr="00AB1856">
        <w:rPr>
          <w:color w:val="000000" w:themeColor="text1"/>
          <w:w w:val="95"/>
        </w:rPr>
        <w:t>ий</w:t>
      </w:r>
      <w:r w:rsidR="00787DB0" w:rsidRPr="00AB1856">
        <w:rPr>
          <w:color w:val="000000" w:themeColor="text1"/>
          <w:w w:val="95"/>
        </w:rPr>
        <w:t xml:space="preserve"> </w:t>
      </w:r>
      <w:r w:rsidR="00A9543D" w:rsidRPr="00AB1856">
        <w:rPr>
          <w:color w:val="000000" w:themeColor="text1"/>
          <w:w w:val="95"/>
        </w:rPr>
        <w:t xml:space="preserve">у відповідному </w:t>
      </w:r>
      <w:r w:rsidR="00BB668A" w:rsidRPr="00AB1856">
        <w:rPr>
          <w:color w:val="000000" w:themeColor="text1"/>
          <w:w w:val="95"/>
        </w:rPr>
        <w:t>Додатку до тендерної документації</w:t>
      </w:r>
      <w:r w:rsidR="00787DB0" w:rsidRPr="00AB1856">
        <w:rPr>
          <w:color w:val="000000" w:themeColor="text1"/>
          <w:w w:val="95"/>
        </w:rPr>
        <w:t>.</w:t>
      </w:r>
    </w:p>
    <w:p w:rsidR="00DF75DE" w:rsidRPr="00AB1856" w:rsidRDefault="00DF75DE" w:rsidP="00BE5941">
      <w:pPr>
        <w:ind w:firstLine="709"/>
        <w:jc w:val="both"/>
        <w:rPr>
          <w:rFonts w:eastAsia="Calibri"/>
        </w:rPr>
      </w:pPr>
      <w:r w:rsidRPr="00AB1856">
        <w:rPr>
          <w:rFonts w:eastAsia="Calibri"/>
          <w:b/>
        </w:rPr>
        <w:t>Розмір бюджетного призначення</w:t>
      </w:r>
      <w:r w:rsidRPr="00AB1856">
        <w:rPr>
          <w:rFonts w:eastAsia="Calibri"/>
        </w:rPr>
        <w:t xml:space="preserve"> визначено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E52DE3" w:rsidRPr="00AB1856">
        <w:rPr>
          <w:rFonts w:eastAsia="Calibri"/>
        </w:rPr>
        <w:t>6</w:t>
      </w:r>
      <w:r w:rsidRPr="00AB1856">
        <w:rPr>
          <w:rFonts w:eastAsia="Calibri"/>
        </w:rPr>
        <w:t xml:space="preserve"> рік.</w:t>
      </w:r>
      <w:bookmarkEnd w:id="1"/>
    </w:p>
    <w:p w:rsidR="00504DDA" w:rsidRPr="00AB1856" w:rsidRDefault="00504DDA" w:rsidP="00BD689F">
      <w:pPr>
        <w:pStyle w:val="a6"/>
        <w:ind w:firstLine="720"/>
        <w:jc w:val="both"/>
        <w:rPr>
          <w:color w:val="000000" w:themeColor="text1"/>
          <w:w w:val="95"/>
        </w:rPr>
      </w:pPr>
    </w:p>
    <w:sectPr w:rsidR="00504DDA" w:rsidRPr="00AB1856" w:rsidSect="00642C87">
      <w:pgSz w:w="11910" w:h="16830"/>
      <w:pgMar w:top="709" w:right="567" w:bottom="709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F"/>
    <w:rsid w:val="000265B0"/>
    <w:rsid w:val="00041CF1"/>
    <w:rsid w:val="00043CBF"/>
    <w:rsid w:val="000529DC"/>
    <w:rsid w:val="00052F47"/>
    <w:rsid w:val="0009202E"/>
    <w:rsid w:val="000B600C"/>
    <w:rsid w:val="000D76D7"/>
    <w:rsid w:val="000E44BF"/>
    <w:rsid w:val="00126BE4"/>
    <w:rsid w:val="001342EB"/>
    <w:rsid w:val="00137E07"/>
    <w:rsid w:val="00156FF8"/>
    <w:rsid w:val="001721C0"/>
    <w:rsid w:val="001816A5"/>
    <w:rsid w:val="00191A04"/>
    <w:rsid w:val="001A0D8F"/>
    <w:rsid w:val="001C1472"/>
    <w:rsid w:val="00203A99"/>
    <w:rsid w:val="00222B78"/>
    <w:rsid w:val="00233662"/>
    <w:rsid w:val="002428DC"/>
    <w:rsid w:val="0029023A"/>
    <w:rsid w:val="002918DB"/>
    <w:rsid w:val="0029274E"/>
    <w:rsid w:val="002948BE"/>
    <w:rsid w:val="002C7E99"/>
    <w:rsid w:val="002E24F6"/>
    <w:rsid w:val="002F3A56"/>
    <w:rsid w:val="00306650"/>
    <w:rsid w:val="00306D39"/>
    <w:rsid w:val="00324BF4"/>
    <w:rsid w:val="003451DE"/>
    <w:rsid w:val="003A0643"/>
    <w:rsid w:val="003E796C"/>
    <w:rsid w:val="003F3AFE"/>
    <w:rsid w:val="003F47F9"/>
    <w:rsid w:val="00420FD6"/>
    <w:rsid w:val="004255AE"/>
    <w:rsid w:val="00433EFB"/>
    <w:rsid w:val="004752C2"/>
    <w:rsid w:val="004834B9"/>
    <w:rsid w:val="004922CB"/>
    <w:rsid w:val="004C48E3"/>
    <w:rsid w:val="00504DDA"/>
    <w:rsid w:val="005073F2"/>
    <w:rsid w:val="005151A9"/>
    <w:rsid w:val="00545434"/>
    <w:rsid w:val="00565F40"/>
    <w:rsid w:val="005668E7"/>
    <w:rsid w:val="005703A4"/>
    <w:rsid w:val="005724A9"/>
    <w:rsid w:val="00582FA7"/>
    <w:rsid w:val="005A6F4D"/>
    <w:rsid w:val="005C41F3"/>
    <w:rsid w:val="005D376B"/>
    <w:rsid w:val="00614C42"/>
    <w:rsid w:val="00615D1A"/>
    <w:rsid w:val="0061701D"/>
    <w:rsid w:val="00622DE1"/>
    <w:rsid w:val="00642C87"/>
    <w:rsid w:val="00645E09"/>
    <w:rsid w:val="0069213D"/>
    <w:rsid w:val="006933A1"/>
    <w:rsid w:val="00695698"/>
    <w:rsid w:val="006A59A9"/>
    <w:rsid w:val="006D5C72"/>
    <w:rsid w:val="006F46C1"/>
    <w:rsid w:val="006F4B80"/>
    <w:rsid w:val="0070538C"/>
    <w:rsid w:val="00725236"/>
    <w:rsid w:val="00743B41"/>
    <w:rsid w:val="00746B29"/>
    <w:rsid w:val="00762487"/>
    <w:rsid w:val="007712E2"/>
    <w:rsid w:val="00782481"/>
    <w:rsid w:val="00787DB0"/>
    <w:rsid w:val="007902C5"/>
    <w:rsid w:val="007907B2"/>
    <w:rsid w:val="007B1ECA"/>
    <w:rsid w:val="007B5F61"/>
    <w:rsid w:val="008153AF"/>
    <w:rsid w:val="00820C73"/>
    <w:rsid w:val="00862E98"/>
    <w:rsid w:val="0086537A"/>
    <w:rsid w:val="0086610B"/>
    <w:rsid w:val="008936A0"/>
    <w:rsid w:val="00894416"/>
    <w:rsid w:val="008C0669"/>
    <w:rsid w:val="008C0E07"/>
    <w:rsid w:val="008F1C2C"/>
    <w:rsid w:val="00910684"/>
    <w:rsid w:val="009179EF"/>
    <w:rsid w:val="00945A4D"/>
    <w:rsid w:val="009527B8"/>
    <w:rsid w:val="009721BC"/>
    <w:rsid w:val="00973A4E"/>
    <w:rsid w:val="009752FA"/>
    <w:rsid w:val="009A356C"/>
    <w:rsid w:val="009B13FA"/>
    <w:rsid w:val="009B707B"/>
    <w:rsid w:val="009C74AA"/>
    <w:rsid w:val="009D1013"/>
    <w:rsid w:val="009D7D2D"/>
    <w:rsid w:val="00A30633"/>
    <w:rsid w:val="00A35327"/>
    <w:rsid w:val="00A66836"/>
    <w:rsid w:val="00A80969"/>
    <w:rsid w:val="00A92520"/>
    <w:rsid w:val="00A9543D"/>
    <w:rsid w:val="00AB1856"/>
    <w:rsid w:val="00AC0FA2"/>
    <w:rsid w:val="00AF4C33"/>
    <w:rsid w:val="00B03E4E"/>
    <w:rsid w:val="00B22BDB"/>
    <w:rsid w:val="00B307A0"/>
    <w:rsid w:val="00B3700B"/>
    <w:rsid w:val="00B66CA4"/>
    <w:rsid w:val="00B74174"/>
    <w:rsid w:val="00B8587E"/>
    <w:rsid w:val="00B85BFC"/>
    <w:rsid w:val="00BB668A"/>
    <w:rsid w:val="00BC0536"/>
    <w:rsid w:val="00BC7484"/>
    <w:rsid w:val="00BD5415"/>
    <w:rsid w:val="00BD689F"/>
    <w:rsid w:val="00BE14F6"/>
    <w:rsid w:val="00BE5941"/>
    <w:rsid w:val="00C13A94"/>
    <w:rsid w:val="00C41631"/>
    <w:rsid w:val="00C912D6"/>
    <w:rsid w:val="00C938B1"/>
    <w:rsid w:val="00CB0A52"/>
    <w:rsid w:val="00CD5422"/>
    <w:rsid w:val="00CD5AFB"/>
    <w:rsid w:val="00CE45FE"/>
    <w:rsid w:val="00D62D68"/>
    <w:rsid w:val="00D66FC4"/>
    <w:rsid w:val="00DA1C09"/>
    <w:rsid w:val="00DB46E1"/>
    <w:rsid w:val="00DC4EE8"/>
    <w:rsid w:val="00DF63B4"/>
    <w:rsid w:val="00DF75DE"/>
    <w:rsid w:val="00E140C7"/>
    <w:rsid w:val="00E403D9"/>
    <w:rsid w:val="00E46DC8"/>
    <w:rsid w:val="00E52DE3"/>
    <w:rsid w:val="00E60F0C"/>
    <w:rsid w:val="00E705F6"/>
    <w:rsid w:val="00E902A7"/>
    <w:rsid w:val="00E91EEF"/>
    <w:rsid w:val="00E97FA5"/>
    <w:rsid w:val="00EA4BDE"/>
    <w:rsid w:val="00EA6E85"/>
    <w:rsid w:val="00EC1CBC"/>
    <w:rsid w:val="00F01775"/>
    <w:rsid w:val="00F02C81"/>
    <w:rsid w:val="00F04C5C"/>
    <w:rsid w:val="00F25428"/>
    <w:rsid w:val="00F322A5"/>
    <w:rsid w:val="00F327DA"/>
    <w:rsid w:val="00F475CA"/>
    <w:rsid w:val="00F53F45"/>
    <w:rsid w:val="00F906BF"/>
    <w:rsid w:val="00F90A6D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CA92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76248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2">
    <w:name w:val="Незакрита згадка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6248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8</cp:revision>
  <cp:lastPrinted>2024-02-06T09:26:00Z</cp:lastPrinted>
  <dcterms:created xsi:type="dcterms:W3CDTF">2026-03-26T06:19:00Z</dcterms:created>
  <dcterms:modified xsi:type="dcterms:W3CDTF">2026-06-29T11:34:00Z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