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1E6" w:rsidRPr="00805E67" w:rsidRDefault="007111E6" w:rsidP="007111E6">
      <w:pPr>
        <w:spacing w:after="0" w:line="240" w:lineRule="auto"/>
        <w:ind w:left="5387"/>
        <w:rPr>
          <w:rFonts w:ascii="Times New Roman" w:eastAsia="Times New Roman" w:hAnsi="Times New Roman"/>
          <w:sz w:val="28"/>
          <w:szCs w:val="28"/>
          <w:lang w:eastAsia="uk-UA"/>
        </w:rPr>
      </w:pPr>
      <w:r w:rsidRPr="00805E67">
        <w:rPr>
          <w:rFonts w:ascii="Times New Roman" w:eastAsia="Times New Roman" w:hAnsi="Times New Roman"/>
          <w:sz w:val="28"/>
          <w:szCs w:val="28"/>
          <w:lang w:eastAsia="uk-UA"/>
        </w:rPr>
        <w:t>ЗАТВЕРДЖЕНО</w:t>
      </w:r>
    </w:p>
    <w:p w:rsidR="007111E6" w:rsidRPr="00F1323E" w:rsidRDefault="007111E6" w:rsidP="007111E6">
      <w:pPr>
        <w:spacing w:after="0" w:line="240" w:lineRule="auto"/>
        <w:ind w:left="5387"/>
        <w:rPr>
          <w:rFonts w:ascii="Times New Roman" w:eastAsia="Times New Roman" w:hAnsi="Times New Roman"/>
          <w:sz w:val="28"/>
          <w:szCs w:val="28"/>
          <w:lang w:eastAsia="uk-UA"/>
        </w:rPr>
      </w:pPr>
      <w:r w:rsidRPr="00F1323E">
        <w:rPr>
          <w:rFonts w:ascii="Times New Roman" w:eastAsia="Times New Roman" w:hAnsi="Times New Roman"/>
          <w:sz w:val="28"/>
          <w:szCs w:val="28"/>
          <w:lang w:eastAsia="uk-UA"/>
        </w:rPr>
        <w:t xml:space="preserve">Наказ територіального управління Служби судової охорони </w:t>
      </w:r>
    </w:p>
    <w:p w:rsidR="007111E6" w:rsidRPr="00F1323E" w:rsidRDefault="007111E6" w:rsidP="007111E6">
      <w:pPr>
        <w:spacing w:after="0" w:line="240" w:lineRule="auto"/>
        <w:ind w:left="5387"/>
        <w:rPr>
          <w:rFonts w:ascii="Times New Roman" w:eastAsia="Times New Roman" w:hAnsi="Times New Roman"/>
          <w:sz w:val="28"/>
          <w:szCs w:val="28"/>
          <w:lang w:eastAsia="uk-UA"/>
        </w:rPr>
      </w:pPr>
      <w:r w:rsidRPr="00F1323E">
        <w:rPr>
          <w:rFonts w:ascii="Times New Roman" w:eastAsia="Times New Roman" w:hAnsi="Times New Roman"/>
          <w:sz w:val="28"/>
          <w:szCs w:val="28"/>
          <w:lang w:eastAsia="uk-UA"/>
        </w:rPr>
        <w:t xml:space="preserve">у Дніпропетровській області </w:t>
      </w:r>
    </w:p>
    <w:p w:rsidR="007111E6" w:rsidRPr="00AF2EB9" w:rsidRDefault="007111E6" w:rsidP="007111E6">
      <w:pPr>
        <w:spacing w:after="0" w:line="240" w:lineRule="auto"/>
        <w:ind w:left="5387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від </w:t>
      </w:r>
      <w:r w:rsidR="00DD41AE">
        <w:rPr>
          <w:rFonts w:ascii="Times New Roman" w:eastAsia="Times New Roman" w:hAnsi="Times New Roman"/>
          <w:sz w:val="28"/>
          <w:szCs w:val="28"/>
          <w:lang w:eastAsia="uk-UA"/>
        </w:rPr>
        <w:t>___</w:t>
      </w:r>
      <w:r w:rsidRPr="00F1323E"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r w:rsidR="007D3C8E">
        <w:rPr>
          <w:rFonts w:ascii="Times New Roman" w:eastAsia="Times New Roman" w:hAnsi="Times New Roman"/>
          <w:sz w:val="28"/>
          <w:szCs w:val="28"/>
          <w:lang w:eastAsia="uk-UA"/>
        </w:rPr>
        <w:t>0</w:t>
      </w:r>
      <w:r w:rsidR="00DD41AE">
        <w:rPr>
          <w:rFonts w:ascii="Times New Roman" w:eastAsia="Times New Roman" w:hAnsi="Times New Roman"/>
          <w:sz w:val="28"/>
          <w:szCs w:val="28"/>
          <w:lang w:eastAsia="uk-UA"/>
        </w:rPr>
        <w:t>9</w:t>
      </w:r>
      <w:r w:rsidRPr="00F1323E">
        <w:rPr>
          <w:rFonts w:ascii="Times New Roman" w:eastAsia="Times New Roman" w:hAnsi="Times New Roman"/>
          <w:sz w:val="28"/>
          <w:szCs w:val="28"/>
          <w:lang w:eastAsia="uk-UA"/>
        </w:rPr>
        <w:t>.202</w:t>
      </w:r>
      <w:r w:rsidR="007D3C8E">
        <w:rPr>
          <w:rFonts w:ascii="Times New Roman" w:eastAsia="Times New Roman" w:hAnsi="Times New Roman"/>
          <w:sz w:val="28"/>
          <w:szCs w:val="28"/>
          <w:lang w:eastAsia="uk-UA"/>
        </w:rPr>
        <w:t>5</w:t>
      </w:r>
      <w:r w:rsidRPr="00F1323E">
        <w:rPr>
          <w:rFonts w:ascii="Times New Roman" w:eastAsia="Times New Roman" w:hAnsi="Times New Roman"/>
          <w:sz w:val="28"/>
          <w:szCs w:val="28"/>
          <w:lang w:eastAsia="uk-UA"/>
        </w:rPr>
        <w:t xml:space="preserve"> №</w:t>
      </w:r>
      <w:r w:rsidRPr="007111E6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r w:rsidR="00DD41AE">
        <w:rPr>
          <w:rFonts w:ascii="Times New Roman" w:eastAsia="Times New Roman" w:hAnsi="Times New Roman"/>
          <w:sz w:val="28"/>
          <w:szCs w:val="28"/>
          <w:lang w:val="ru-RU" w:eastAsia="uk-UA"/>
        </w:rPr>
        <w:t>___</w:t>
      </w:r>
    </w:p>
    <w:p w:rsidR="007111E6" w:rsidRDefault="007111E6" w:rsidP="007111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111E6" w:rsidRDefault="007111E6" w:rsidP="007111E6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7111E6" w:rsidRPr="00C80653" w:rsidRDefault="007111E6" w:rsidP="007111E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80653">
        <w:rPr>
          <w:rFonts w:ascii="Times New Roman" w:hAnsi="Times New Roman"/>
          <w:b/>
          <w:sz w:val="32"/>
          <w:szCs w:val="32"/>
        </w:rPr>
        <w:t>УМОВИ</w:t>
      </w:r>
    </w:p>
    <w:p w:rsidR="007111E6" w:rsidRDefault="007111E6" w:rsidP="007111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B65CD">
        <w:rPr>
          <w:rFonts w:ascii="Times New Roman" w:hAnsi="Times New Roman"/>
          <w:b/>
          <w:sz w:val="28"/>
          <w:szCs w:val="28"/>
        </w:rPr>
        <w:t>проведення конкурсу на зайняття вакантн</w:t>
      </w:r>
      <w:r>
        <w:rPr>
          <w:rFonts w:ascii="Times New Roman" w:hAnsi="Times New Roman"/>
          <w:b/>
          <w:sz w:val="28"/>
          <w:szCs w:val="28"/>
        </w:rPr>
        <w:t xml:space="preserve">ої </w:t>
      </w:r>
      <w:r w:rsidRPr="00021B70">
        <w:rPr>
          <w:rFonts w:ascii="Times New Roman" w:hAnsi="Times New Roman"/>
          <w:b/>
          <w:sz w:val="28"/>
          <w:szCs w:val="28"/>
        </w:rPr>
        <w:t>посад</w:t>
      </w:r>
      <w:r>
        <w:rPr>
          <w:rFonts w:ascii="Times New Roman" w:hAnsi="Times New Roman"/>
          <w:b/>
          <w:sz w:val="28"/>
          <w:szCs w:val="28"/>
        </w:rPr>
        <w:t>и</w:t>
      </w:r>
      <w:r w:rsidRPr="00021B70">
        <w:rPr>
          <w:rFonts w:ascii="Times New Roman" w:hAnsi="Times New Roman"/>
          <w:b/>
          <w:sz w:val="28"/>
          <w:szCs w:val="28"/>
        </w:rPr>
        <w:t xml:space="preserve"> </w:t>
      </w:r>
    </w:p>
    <w:p w:rsidR="007111E6" w:rsidRDefault="007111E6" w:rsidP="007111E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 w:bidi="ru-RU"/>
        </w:rPr>
      </w:pPr>
      <w:r w:rsidRPr="00021B70">
        <w:rPr>
          <w:rFonts w:ascii="Times New Roman" w:eastAsia="Times New Roman" w:hAnsi="Times New Roman"/>
          <w:b/>
          <w:color w:val="000000"/>
          <w:sz w:val="28"/>
          <w:szCs w:val="28"/>
          <w:lang w:eastAsia="ru-RU" w:bidi="ru-RU"/>
        </w:rPr>
        <w:t>контролер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 w:bidi="ru-RU"/>
        </w:rPr>
        <w:t>а ІІ </w:t>
      </w:r>
      <w:r w:rsidRPr="00021B70">
        <w:rPr>
          <w:rFonts w:ascii="Times New Roman" w:eastAsia="Times New Roman" w:hAnsi="Times New Roman"/>
          <w:b/>
          <w:color w:val="000000"/>
          <w:sz w:val="28"/>
          <w:szCs w:val="28"/>
          <w:lang w:eastAsia="ru-RU" w:bidi="ru-RU"/>
        </w:rPr>
        <w:t xml:space="preserve">категорії </w:t>
      </w:r>
      <w:r w:rsidR="003F32F1">
        <w:rPr>
          <w:rFonts w:ascii="Times New Roman" w:eastAsia="Times New Roman" w:hAnsi="Times New Roman"/>
          <w:b/>
          <w:color w:val="000000"/>
          <w:sz w:val="28"/>
          <w:szCs w:val="28"/>
          <w:lang w:eastAsia="ru-RU" w:bidi="ru-RU"/>
        </w:rPr>
        <w:t>підрозділу забезпечення безпеки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 w:bidi="ru-RU"/>
        </w:rPr>
        <w:t xml:space="preserve"> </w:t>
      </w:r>
      <w:r w:rsidRPr="00021B70">
        <w:rPr>
          <w:rFonts w:ascii="Times New Roman" w:eastAsia="Times New Roman" w:hAnsi="Times New Roman"/>
          <w:b/>
          <w:color w:val="000000"/>
          <w:sz w:val="28"/>
          <w:szCs w:val="28"/>
          <w:lang w:eastAsia="ru-RU" w:bidi="ru-RU"/>
        </w:rPr>
        <w:t xml:space="preserve">територіального управління Служби судової охорони </w:t>
      </w:r>
    </w:p>
    <w:p w:rsidR="007111E6" w:rsidRDefault="007111E6" w:rsidP="007111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1B70">
        <w:rPr>
          <w:rFonts w:ascii="Times New Roman" w:eastAsia="Times New Roman" w:hAnsi="Times New Roman"/>
          <w:b/>
          <w:color w:val="000000"/>
          <w:sz w:val="28"/>
          <w:szCs w:val="28"/>
          <w:lang w:eastAsia="ru-RU" w:bidi="ru-RU"/>
        </w:rPr>
        <w:t>у Дніпропетровській області</w:t>
      </w:r>
      <w:r w:rsidRPr="00021B70">
        <w:rPr>
          <w:rFonts w:ascii="Times New Roman" w:hAnsi="Times New Roman"/>
          <w:b/>
          <w:sz w:val="28"/>
          <w:szCs w:val="28"/>
        </w:rPr>
        <w:t xml:space="preserve"> </w:t>
      </w:r>
    </w:p>
    <w:p w:rsidR="00933A00" w:rsidRPr="00933A00" w:rsidRDefault="00933A00" w:rsidP="007111E6">
      <w:pPr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</w:p>
    <w:p w:rsidR="007111E6" w:rsidRPr="00075A9C" w:rsidRDefault="007111E6" w:rsidP="007111E6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 w:rsidRPr="00F1323E">
        <w:rPr>
          <w:rFonts w:ascii="Times New Roman" w:hAnsi="Times New Roman"/>
          <w:sz w:val="28"/>
          <w:szCs w:val="28"/>
        </w:rPr>
        <w:t>(</w:t>
      </w:r>
      <w:r w:rsidR="003F32F1">
        <w:rPr>
          <w:rFonts w:ascii="Times New Roman" w:hAnsi="Times New Roman"/>
          <w:sz w:val="28"/>
          <w:szCs w:val="28"/>
        </w:rPr>
        <w:t>4</w:t>
      </w:r>
      <w:r w:rsidR="007D3C8E">
        <w:rPr>
          <w:rFonts w:ascii="Times New Roman" w:hAnsi="Times New Roman"/>
          <w:sz w:val="28"/>
          <w:szCs w:val="28"/>
        </w:rPr>
        <w:t xml:space="preserve"> </w:t>
      </w:r>
      <w:r w:rsidRPr="00EA43BE">
        <w:rPr>
          <w:rFonts w:ascii="Times New Roman" w:hAnsi="Times New Roman"/>
          <w:sz w:val="28"/>
          <w:szCs w:val="28"/>
        </w:rPr>
        <w:t>посад молодшого складу)</w:t>
      </w:r>
    </w:p>
    <w:p w:rsidR="007111E6" w:rsidRDefault="007111E6" w:rsidP="007111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D0AC6" w:rsidRPr="00EB65CD" w:rsidRDefault="005D0AC6" w:rsidP="007111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111E6" w:rsidRDefault="007111E6" w:rsidP="007111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Загальні умови</w:t>
      </w:r>
    </w:p>
    <w:p w:rsidR="007111E6" w:rsidRDefault="007111E6" w:rsidP="007111E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111E6" w:rsidRPr="005D0AC6" w:rsidRDefault="007111E6" w:rsidP="005D0AC6">
      <w:pPr>
        <w:pStyle w:val="a9"/>
        <w:numPr>
          <w:ilvl w:val="0"/>
          <w:numId w:val="2"/>
        </w:numPr>
        <w:spacing w:after="0" w:line="228" w:lineRule="auto"/>
        <w:ind w:left="0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5D0AC6">
        <w:rPr>
          <w:rFonts w:ascii="Times New Roman" w:hAnsi="Times New Roman"/>
          <w:b/>
          <w:sz w:val="28"/>
          <w:szCs w:val="28"/>
        </w:rPr>
        <w:t xml:space="preserve">Основні повноваження </w:t>
      </w:r>
      <w:r w:rsidRPr="005D0AC6">
        <w:rPr>
          <w:rFonts w:ascii="Times New Roman" w:eastAsia="Times New Roman" w:hAnsi="Times New Roman"/>
          <w:b/>
          <w:color w:val="000000"/>
          <w:sz w:val="28"/>
          <w:szCs w:val="28"/>
          <w:lang w:eastAsia="ru-RU" w:bidi="ru-RU"/>
        </w:rPr>
        <w:t xml:space="preserve">контролера ІІ категорії </w:t>
      </w:r>
      <w:r w:rsidR="003F32F1">
        <w:rPr>
          <w:rFonts w:ascii="Times New Roman" w:eastAsia="Times New Roman" w:hAnsi="Times New Roman"/>
          <w:b/>
          <w:color w:val="000000"/>
          <w:sz w:val="28"/>
          <w:szCs w:val="28"/>
          <w:lang w:eastAsia="ru-RU" w:bidi="ru-RU"/>
        </w:rPr>
        <w:t>підрозділу забезпечення без</w:t>
      </w:r>
      <w:r w:rsidR="00672673">
        <w:rPr>
          <w:rFonts w:ascii="Times New Roman" w:eastAsia="Times New Roman" w:hAnsi="Times New Roman"/>
          <w:b/>
          <w:color w:val="000000"/>
          <w:sz w:val="28"/>
          <w:szCs w:val="28"/>
          <w:lang w:eastAsia="ru-RU" w:bidi="ru-RU"/>
        </w:rPr>
        <w:t xml:space="preserve">пеки </w:t>
      </w:r>
      <w:r w:rsidRPr="005D0AC6">
        <w:rPr>
          <w:rFonts w:ascii="Times New Roman" w:eastAsia="Times New Roman" w:hAnsi="Times New Roman"/>
          <w:b/>
          <w:color w:val="000000"/>
          <w:sz w:val="28"/>
          <w:szCs w:val="28"/>
          <w:lang w:eastAsia="ru-RU" w:bidi="ru-RU"/>
        </w:rPr>
        <w:t>територіального управління Служби судової охорони у Дніпропетровській області</w:t>
      </w:r>
      <w:r w:rsidRPr="005D0AC6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</w:p>
    <w:p w:rsidR="005D0AC6" w:rsidRPr="005D0AC6" w:rsidRDefault="005D0AC6" w:rsidP="005D0AC6">
      <w:pPr>
        <w:pStyle w:val="a9"/>
        <w:spacing w:after="0" w:line="228" w:lineRule="auto"/>
        <w:ind w:left="106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7111E6" w:rsidRPr="00AF0BCE" w:rsidRDefault="007111E6" w:rsidP="007111E6">
      <w:pPr>
        <w:pStyle w:val="rvps2"/>
        <w:shd w:val="clear" w:color="auto" w:fill="FFFFFF"/>
        <w:spacing w:before="0" w:beforeAutospacing="0" w:after="0" w:afterAutospacing="0" w:line="228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AF0BCE">
        <w:rPr>
          <w:color w:val="000000"/>
          <w:sz w:val="28"/>
          <w:szCs w:val="28"/>
          <w:lang w:val="uk-UA"/>
        </w:rPr>
        <w:t>1) </w:t>
      </w:r>
      <w:r w:rsidR="00672673">
        <w:rPr>
          <w:color w:val="000000"/>
          <w:sz w:val="28"/>
          <w:szCs w:val="28"/>
          <w:lang w:val="uk-UA" w:eastAsia="uk-UA" w:bidi="uk-UA"/>
        </w:rPr>
        <w:t>б</w:t>
      </w:r>
      <w:r w:rsidR="00672673" w:rsidRPr="00672673">
        <w:rPr>
          <w:color w:val="000000"/>
          <w:sz w:val="28"/>
          <w:szCs w:val="28"/>
          <w:lang w:val="uk-UA" w:eastAsia="uk-UA" w:bidi="uk-UA"/>
        </w:rPr>
        <w:t>ере безпосередню участь у охоронних заходах стосовно особи, яка охороняється.</w:t>
      </w:r>
      <w:r w:rsidRPr="00AF0BCE">
        <w:rPr>
          <w:color w:val="000000"/>
          <w:sz w:val="28"/>
          <w:szCs w:val="28"/>
          <w:lang w:val="uk-UA"/>
        </w:rPr>
        <w:t>;</w:t>
      </w:r>
    </w:p>
    <w:p w:rsidR="007111E6" w:rsidRPr="00AF0BCE" w:rsidRDefault="007111E6" w:rsidP="007111E6">
      <w:pPr>
        <w:pStyle w:val="rvps2"/>
        <w:shd w:val="clear" w:color="auto" w:fill="FFFFFF"/>
        <w:spacing w:before="0" w:beforeAutospacing="0" w:after="0" w:afterAutospacing="0" w:line="228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AF0BCE">
        <w:rPr>
          <w:color w:val="000000"/>
          <w:sz w:val="28"/>
          <w:szCs w:val="28"/>
          <w:lang w:val="uk-UA"/>
        </w:rPr>
        <w:t>2) </w:t>
      </w:r>
      <w:r w:rsidR="00672673">
        <w:rPr>
          <w:color w:val="000000"/>
          <w:sz w:val="28"/>
          <w:szCs w:val="28"/>
          <w:lang w:val="uk-UA"/>
        </w:rPr>
        <w:t>в</w:t>
      </w:r>
      <w:r w:rsidR="00672673" w:rsidRPr="00672673">
        <w:rPr>
          <w:color w:val="000000"/>
          <w:sz w:val="28"/>
          <w:szCs w:val="28"/>
          <w:lang w:val="uk-UA" w:eastAsia="uk-UA" w:bidi="uk-UA"/>
        </w:rPr>
        <w:t>носить, пропозиції по вдосконаленню безпеки осіб які охороняються</w:t>
      </w:r>
      <w:r w:rsidRPr="00AF0BCE">
        <w:rPr>
          <w:color w:val="000000"/>
          <w:sz w:val="28"/>
          <w:szCs w:val="28"/>
          <w:lang w:val="uk-UA"/>
        </w:rPr>
        <w:t>;</w:t>
      </w:r>
    </w:p>
    <w:p w:rsidR="007111E6" w:rsidRPr="00AF0BCE" w:rsidRDefault="007111E6" w:rsidP="007111E6">
      <w:pPr>
        <w:pStyle w:val="rvps2"/>
        <w:shd w:val="clear" w:color="auto" w:fill="FFFFFF"/>
        <w:spacing w:before="0" w:beforeAutospacing="0" w:after="0" w:afterAutospacing="0" w:line="228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AF0BCE">
        <w:rPr>
          <w:color w:val="000000"/>
          <w:sz w:val="28"/>
          <w:szCs w:val="28"/>
          <w:lang w:val="uk-UA"/>
        </w:rPr>
        <w:t>3) </w:t>
      </w:r>
      <w:r w:rsidR="00672673">
        <w:rPr>
          <w:color w:val="000000"/>
          <w:sz w:val="28"/>
          <w:szCs w:val="28"/>
          <w:lang w:val="uk-UA"/>
        </w:rPr>
        <w:t>в</w:t>
      </w:r>
      <w:r w:rsidR="00672673" w:rsidRPr="00672673">
        <w:rPr>
          <w:rFonts w:eastAsia="Calibri"/>
          <w:sz w:val="28"/>
          <w:szCs w:val="28"/>
          <w:lang w:val="uk-UA" w:eastAsia="en-US"/>
        </w:rPr>
        <w:t xml:space="preserve">живає заходи для підтримання громадського порядку під час розгляду </w:t>
      </w:r>
      <w:r w:rsidR="00672673">
        <w:rPr>
          <w:rFonts w:eastAsia="Calibri"/>
          <w:sz w:val="28"/>
          <w:szCs w:val="28"/>
          <w:lang w:val="uk-UA" w:eastAsia="en-US"/>
        </w:rPr>
        <w:t xml:space="preserve">резонансних </w:t>
      </w:r>
      <w:r w:rsidR="00672673" w:rsidRPr="00672673">
        <w:rPr>
          <w:rFonts w:eastAsia="Calibri"/>
          <w:sz w:val="28"/>
          <w:szCs w:val="28"/>
          <w:lang w:val="uk-UA" w:eastAsia="en-US"/>
        </w:rPr>
        <w:t>справ судом</w:t>
      </w:r>
      <w:r w:rsidRPr="00AF0BCE">
        <w:rPr>
          <w:color w:val="000000"/>
          <w:sz w:val="28"/>
          <w:szCs w:val="28"/>
          <w:lang w:val="uk-UA"/>
        </w:rPr>
        <w:t>;</w:t>
      </w:r>
    </w:p>
    <w:p w:rsidR="007111E6" w:rsidRPr="00AF0BCE" w:rsidRDefault="007111E6" w:rsidP="007111E6">
      <w:pPr>
        <w:pStyle w:val="rvps2"/>
        <w:shd w:val="clear" w:color="auto" w:fill="FFFFFF"/>
        <w:spacing w:before="0" w:beforeAutospacing="0" w:after="0" w:afterAutospacing="0" w:line="228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AF0BCE">
        <w:rPr>
          <w:color w:val="000000"/>
          <w:sz w:val="28"/>
          <w:szCs w:val="28"/>
          <w:lang w:val="uk-UA"/>
        </w:rPr>
        <w:t>4) </w:t>
      </w:r>
      <w:r w:rsidR="00672673">
        <w:rPr>
          <w:color w:val="000000"/>
          <w:sz w:val="28"/>
          <w:szCs w:val="28"/>
          <w:lang w:val="uk-UA"/>
        </w:rPr>
        <w:t>р</w:t>
      </w:r>
      <w:r w:rsidR="00672673" w:rsidRPr="00672673">
        <w:rPr>
          <w:rFonts w:eastAsia="Calibri"/>
          <w:sz w:val="28"/>
          <w:szCs w:val="28"/>
          <w:lang w:val="uk-UA" w:eastAsia="en-US"/>
        </w:rPr>
        <w:t>еагує в межах наданих законом повноважень на протиправні дії, пов’язані з посяганням на суддів, працівників суду, учасників судового процесу</w:t>
      </w:r>
      <w:r w:rsidRPr="00AF0BCE">
        <w:rPr>
          <w:color w:val="000000"/>
          <w:sz w:val="28"/>
          <w:szCs w:val="28"/>
          <w:lang w:val="uk-UA"/>
        </w:rPr>
        <w:t>;</w:t>
      </w:r>
    </w:p>
    <w:p w:rsidR="007111E6" w:rsidRPr="00AF0BCE" w:rsidRDefault="007111E6" w:rsidP="007111E6">
      <w:pPr>
        <w:pStyle w:val="rvps2"/>
        <w:shd w:val="clear" w:color="auto" w:fill="FFFFFF"/>
        <w:spacing w:before="0" w:beforeAutospacing="0" w:after="0" w:afterAutospacing="0" w:line="228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AF0BCE">
        <w:rPr>
          <w:color w:val="000000"/>
          <w:sz w:val="28"/>
          <w:szCs w:val="28"/>
          <w:lang w:val="uk-UA"/>
        </w:rPr>
        <w:t>5) </w:t>
      </w:r>
      <w:r w:rsidR="00672673">
        <w:rPr>
          <w:color w:val="000000"/>
          <w:sz w:val="28"/>
          <w:szCs w:val="28"/>
          <w:lang w:val="uk-UA"/>
        </w:rPr>
        <w:t>п</w:t>
      </w:r>
      <w:r w:rsidR="00672673" w:rsidRPr="00672673">
        <w:rPr>
          <w:rFonts w:eastAsia="Calibri"/>
          <w:sz w:val="28"/>
          <w:szCs w:val="28"/>
          <w:lang w:val="uk-UA" w:eastAsia="en-US"/>
        </w:rPr>
        <w:t>ідтримує високий рівень професійних і правових знань, спеціальної підготовки</w:t>
      </w:r>
      <w:r w:rsidRPr="00AF0BCE">
        <w:rPr>
          <w:color w:val="000000"/>
          <w:sz w:val="28"/>
          <w:szCs w:val="28"/>
          <w:lang w:val="uk-UA"/>
        </w:rPr>
        <w:t>.</w:t>
      </w:r>
    </w:p>
    <w:p w:rsidR="007111E6" w:rsidRPr="005D0AC6" w:rsidRDefault="007111E6" w:rsidP="007111E6">
      <w:pPr>
        <w:spacing w:after="0" w:line="228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7111E6" w:rsidRPr="00E463A5" w:rsidRDefault="007111E6" w:rsidP="007111E6">
      <w:pPr>
        <w:spacing w:after="0" w:line="228" w:lineRule="auto"/>
        <w:ind w:firstLine="709"/>
        <w:rPr>
          <w:rFonts w:ascii="Times New Roman" w:hAnsi="Times New Roman"/>
          <w:b/>
          <w:sz w:val="28"/>
        </w:rPr>
      </w:pPr>
      <w:r w:rsidRPr="00E463A5">
        <w:rPr>
          <w:rFonts w:ascii="Times New Roman" w:hAnsi="Times New Roman"/>
          <w:b/>
          <w:sz w:val="28"/>
        </w:rPr>
        <w:t>2. Умови оплати праці:</w:t>
      </w:r>
    </w:p>
    <w:tbl>
      <w:tblPr>
        <w:tblW w:w="9768" w:type="dxa"/>
        <w:tblInd w:w="108" w:type="dxa"/>
        <w:tblLook w:val="0000" w:firstRow="0" w:lastRow="0" w:firstColumn="0" w:lastColumn="0" w:noHBand="0" w:noVBand="0"/>
      </w:tblPr>
      <w:tblGrid>
        <w:gridCol w:w="9768"/>
      </w:tblGrid>
      <w:tr w:rsidR="007111E6" w:rsidRPr="00E463A5" w:rsidTr="00C279E4">
        <w:trPr>
          <w:trHeight w:val="408"/>
        </w:trPr>
        <w:tc>
          <w:tcPr>
            <w:tcW w:w="9768" w:type="dxa"/>
          </w:tcPr>
          <w:p w:rsidR="007111E6" w:rsidRPr="00E463A5" w:rsidRDefault="007111E6" w:rsidP="00C279E4">
            <w:pPr>
              <w:spacing w:after="0" w:line="228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Pr="00E463A5">
              <w:rPr>
                <w:rFonts w:ascii="Times New Roman" w:hAnsi="Times New Roman"/>
                <w:sz w:val="28"/>
                <w:szCs w:val="28"/>
              </w:rPr>
              <w:t>1) посадовий оклад – 3</w:t>
            </w: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E463A5">
              <w:rPr>
                <w:rFonts w:ascii="Times New Roman" w:hAnsi="Times New Roman"/>
                <w:sz w:val="28"/>
                <w:szCs w:val="28"/>
              </w:rPr>
              <w:t xml:space="preserve">0 гривень, </w:t>
            </w:r>
            <w:r w:rsidRPr="00E463A5">
              <w:rPr>
                <w:rFonts w:ascii="Times New Roman" w:hAnsi="Times New Roman"/>
                <w:noProof/>
                <w:sz w:val="28"/>
                <w:szCs w:val="28"/>
              </w:rPr>
              <w:t>відповідно до постанови Кабінету Міністрів України від 3 квітня 2019 року</w:t>
            </w:r>
            <w:r w:rsidRPr="00E463A5">
              <w:rPr>
                <w:rFonts w:ascii="Times New Roman" w:hAnsi="Times New Roman"/>
                <w:sz w:val="28"/>
                <w:szCs w:val="28"/>
              </w:rPr>
              <w:t xml:space="preserve"> № 289 «Про грошове забезпечення співробітників Служби судової охорони» та наказу Голови Служби судової охорони від 27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грудня </w:t>
            </w:r>
            <w:r w:rsidRPr="00E463A5">
              <w:rPr>
                <w:rFonts w:ascii="Times New Roman" w:hAnsi="Times New Roman"/>
                <w:sz w:val="28"/>
                <w:szCs w:val="28"/>
              </w:rPr>
              <w:t xml:space="preserve">2019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року </w:t>
            </w:r>
            <w:r w:rsidRPr="00E463A5">
              <w:rPr>
                <w:rFonts w:ascii="Times New Roman" w:hAnsi="Times New Roman"/>
                <w:sz w:val="28"/>
                <w:szCs w:val="28"/>
              </w:rPr>
              <w:t>№ 281 «Про установлення посадових окладів співробітників територіальних підрозділів (територіальних управ</w:t>
            </w:r>
            <w:r>
              <w:rPr>
                <w:rFonts w:ascii="Times New Roman" w:hAnsi="Times New Roman"/>
                <w:sz w:val="28"/>
                <w:szCs w:val="28"/>
              </w:rPr>
              <w:t>лінь) Служби судової охорони»;</w:t>
            </w:r>
          </w:p>
        </w:tc>
      </w:tr>
      <w:tr w:rsidR="007111E6" w:rsidRPr="00CD0B02" w:rsidTr="00C279E4">
        <w:trPr>
          <w:trHeight w:val="408"/>
        </w:trPr>
        <w:tc>
          <w:tcPr>
            <w:tcW w:w="9768" w:type="dxa"/>
          </w:tcPr>
          <w:p w:rsidR="007111E6" w:rsidRPr="003603CE" w:rsidRDefault="007111E6" w:rsidP="00C279E4">
            <w:pPr>
              <w:shd w:val="clear" w:color="auto" w:fill="FFFFFF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Pr="003603CE">
              <w:rPr>
                <w:rFonts w:ascii="Times New Roman" w:hAnsi="Times New Roman"/>
                <w:sz w:val="28"/>
                <w:szCs w:val="28"/>
              </w:rPr>
              <w:t>2) грошове забезпечення – відповідно до частини першої статті 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</w:t>
            </w:r>
          </w:p>
        </w:tc>
      </w:tr>
    </w:tbl>
    <w:p w:rsidR="007111E6" w:rsidRPr="00EB65CD" w:rsidRDefault="007111E6" w:rsidP="007111E6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EB65CD">
        <w:rPr>
          <w:rFonts w:ascii="Times New Roman" w:hAnsi="Times New Roman"/>
          <w:b/>
          <w:sz w:val="28"/>
        </w:rPr>
        <w:lastRenderedPageBreak/>
        <w:t>3. Інформація про строковість чи безстроковість призначення на посаду:</w:t>
      </w:r>
    </w:p>
    <w:p w:rsidR="007111E6" w:rsidRPr="00EB65CD" w:rsidRDefault="007111E6" w:rsidP="007111E6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EB65CD">
        <w:rPr>
          <w:rFonts w:ascii="Times New Roman" w:hAnsi="Times New Roman"/>
          <w:sz w:val="28"/>
        </w:rPr>
        <w:t xml:space="preserve">безстроково. </w:t>
      </w:r>
    </w:p>
    <w:p w:rsidR="007111E6" w:rsidRPr="00C80653" w:rsidRDefault="007111E6" w:rsidP="007111E6">
      <w:pPr>
        <w:spacing w:after="0" w:line="240" w:lineRule="auto"/>
        <w:ind w:firstLine="851"/>
        <w:jc w:val="both"/>
        <w:rPr>
          <w:rFonts w:ascii="Times New Roman" w:hAnsi="Times New Roman"/>
          <w:b/>
          <w:sz w:val="10"/>
          <w:szCs w:val="10"/>
        </w:rPr>
      </w:pPr>
    </w:p>
    <w:p w:rsidR="007111E6" w:rsidRPr="00EB65CD" w:rsidRDefault="007111E6" w:rsidP="007111E6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</w:rPr>
      </w:pPr>
      <w:r w:rsidRPr="00EB65CD">
        <w:rPr>
          <w:rFonts w:ascii="Times New Roman" w:hAnsi="Times New Roman"/>
          <w:b/>
          <w:sz w:val="28"/>
        </w:rPr>
        <w:t>4. Перелік документів, необхідних для участі в конкурсі, та строк їх подання:</w:t>
      </w:r>
    </w:p>
    <w:p w:rsidR="007111E6" w:rsidRPr="00EB65CD" w:rsidRDefault="007111E6" w:rsidP="007111E6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EB65CD">
        <w:rPr>
          <w:rFonts w:ascii="Times New Roman" w:hAnsi="Times New Roman"/>
          <w:sz w:val="28"/>
        </w:rPr>
        <w:t xml:space="preserve">1) 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даних»; </w:t>
      </w:r>
    </w:p>
    <w:p w:rsidR="007111E6" w:rsidRPr="00EB65CD" w:rsidRDefault="007111E6" w:rsidP="007111E6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EB65CD">
        <w:rPr>
          <w:rFonts w:ascii="Times New Roman" w:hAnsi="Times New Roman"/>
          <w:sz w:val="28"/>
        </w:rPr>
        <w:t xml:space="preserve">2) копія паспорта громадянина України; </w:t>
      </w:r>
    </w:p>
    <w:p w:rsidR="007111E6" w:rsidRPr="00EB65CD" w:rsidRDefault="007111E6" w:rsidP="007111E6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EB65CD">
        <w:rPr>
          <w:rFonts w:ascii="Times New Roman" w:hAnsi="Times New Roman"/>
          <w:sz w:val="28"/>
        </w:rPr>
        <w:t>3) копі</w:t>
      </w:r>
      <w:r>
        <w:rPr>
          <w:rFonts w:ascii="Times New Roman" w:hAnsi="Times New Roman"/>
          <w:sz w:val="28"/>
        </w:rPr>
        <w:t xml:space="preserve">я </w:t>
      </w:r>
      <w:r w:rsidRPr="00EB65CD">
        <w:rPr>
          <w:rFonts w:ascii="Times New Roman" w:hAnsi="Times New Roman"/>
          <w:sz w:val="28"/>
        </w:rPr>
        <w:t xml:space="preserve">(копії) документа (документів) про освіту; </w:t>
      </w:r>
    </w:p>
    <w:p w:rsidR="007111E6" w:rsidRPr="00EB65CD" w:rsidRDefault="007111E6" w:rsidP="007111E6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 </w:t>
      </w:r>
      <w:r w:rsidRPr="00EB65CD">
        <w:rPr>
          <w:rFonts w:ascii="Times New Roman" w:hAnsi="Times New Roman"/>
          <w:sz w:val="28"/>
        </w:rPr>
        <w:t xml:space="preserve">заповнена особова картка визначеного зразка, автобіографія, фотокартка розміром 30 х 40 мм; </w:t>
      </w:r>
    </w:p>
    <w:p w:rsidR="007111E6" w:rsidRPr="00EB65CD" w:rsidRDefault="007111E6" w:rsidP="007111E6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EB65CD">
        <w:rPr>
          <w:rFonts w:ascii="Times New Roman" w:hAnsi="Times New Roman"/>
          <w:sz w:val="28"/>
        </w:rPr>
        <w:t xml:space="preserve">5) </w:t>
      </w:r>
      <w:r w:rsidR="00F97FAF">
        <w:rPr>
          <w:rFonts w:ascii="Times New Roman" w:hAnsi="Times New Roman"/>
          <w:sz w:val="28"/>
        </w:rPr>
        <w:t xml:space="preserve">роздрукований примірник </w:t>
      </w:r>
      <w:r w:rsidRPr="00EB65CD">
        <w:rPr>
          <w:rFonts w:ascii="Times New Roman" w:hAnsi="Times New Roman"/>
          <w:sz w:val="28"/>
        </w:rPr>
        <w:t>деклараці</w:t>
      </w:r>
      <w:r w:rsidR="00F97FAF">
        <w:rPr>
          <w:rFonts w:ascii="Times New Roman" w:hAnsi="Times New Roman"/>
          <w:sz w:val="28"/>
        </w:rPr>
        <w:t>ї</w:t>
      </w:r>
      <w:r w:rsidRPr="00EB65CD">
        <w:rPr>
          <w:rFonts w:ascii="Times New Roman" w:hAnsi="Times New Roman"/>
          <w:sz w:val="28"/>
        </w:rPr>
        <w:t>,</w:t>
      </w:r>
      <w:r w:rsidR="00F97FAF">
        <w:rPr>
          <w:rFonts w:ascii="Times New Roman" w:hAnsi="Times New Roman"/>
          <w:sz w:val="28"/>
        </w:rPr>
        <w:t xml:space="preserve"> яка</w:t>
      </w:r>
      <w:r w:rsidRPr="00EB65CD">
        <w:rPr>
          <w:rFonts w:ascii="Times New Roman" w:hAnsi="Times New Roman"/>
          <w:sz w:val="28"/>
        </w:rPr>
        <w:t xml:space="preserve"> визначена Законом України «Про запобігання корупції» (</w:t>
      </w:r>
      <w:r w:rsidR="0013518F">
        <w:rPr>
          <w:rFonts w:ascii="Times New Roman" w:hAnsi="Times New Roman"/>
          <w:sz w:val="28"/>
        </w:rPr>
        <w:t xml:space="preserve">подається на </w:t>
      </w:r>
      <w:r w:rsidRPr="00EB65CD">
        <w:rPr>
          <w:rFonts w:ascii="Times New Roman" w:hAnsi="Times New Roman"/>
          <w:sz w:val="28"/>
        </w:rPr>
        <w:t>сайт</w:t>
      </w:r>
      <w:r w:rsidR="0013518F">
        <w:rPr>
          <w:rFonts w:ascii="Times New Roman" w:hAnsi="Times New Roman"/>
          <w:sz w:val="28"/>
        </w:rPr>
        <w:t>і</w:t>
      </w:r>
      <w:r w:rsidRPr="00EB65CD">
        <w:rPr>
          <w:rFonts w:ascii="Times New Roman" w:hAnsi="Times New Roman"/>
          <w:sz w:val="28"/>
        </w:rPr>
        <w:t xml:space="preserve"> Національного агентства з питань запобігання корупції); </w:t>
      </w:r>
    </w:p>
    <w:p w:rsidR="007111E6" w:rsidRPr="00EB65CD" w:rsidRDefault="007111E6" w:rsidP="007111E6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EB65CD">
        <w:rPr>
          <w:rFonts w:ascii="Times New Roman" w:hAnsi="Times New Roman"/>
          <w:sz w:val="28"/>
        </w:rPr>
        <w:t xml:space="preserve">6) копія трудової книжки (за наявності); </w:t>
      </w:r>
    </w:p>
    <w:p w:rsidR="007111E6" w:rsidRPr="00EB65CD" w:rsidRDefault="007111E6" w:rsidP="007111E6">
      <w:pPr>
        <w:spacing w:after="0" w:line="252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7) </w:t>
      </w:r>
      <w:r w:rsidRPr="00EB65CD">
        <w:rPr>
          <w:rFonts w:ascii="Times New Roman" w:hAnsi="Times New Roman"/>
          <w:sz w:val="28"/>
        </w:rPr>
        <w:t>медична довідка про стан здоров’я,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влади, який забезпечує формування та реалізує державну політику у сфер</w:t>
      </w:r>
      <w:r>
        <w:rPr>
          <w:rFonts w:ascii="Times New Roman" w:hAnsi="Times New Roman"/>
          <w:sz w:val="28"/>
        </w:rPr>
        <w:t>і охорони здоров’я (форма 086),</w:t>
      </w:r>
      <w:r w:rsidRPr="002E5E5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або медична довідка про відсутність протипоказань до фізичних навантажень.</w:t>
      </w:r>
    </w:p>
    <w:p w:rsidR="007A540F" w:rsidRDefault="007111E6" w:rsidP="007A540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B65CD">
        <w:rPr>
          <w:rFonts w:ascii="Times New Roman" w:hAnsi="Times New Roman"/>
          <w:sz w:val="28"/>
        </w:rPr>
        <w:t xml:space="preserve">8) </w:t>
      </w:r>
      <w:r w:rsidR="007A540F" w:rsidRPr="007A540F">
        <w:rPr>
          <w:rFonts w:ascii="Times New Roman" w:hAnsi="Times New Roman"/>
          <w:sz w:val="28"/>
          <w:szCs w:val="28"/>
        </w:rPr>
        <w:t>копі</w:t>
      </w:r>
      <w:r w:rsidR="007A540F">
        <w:rPr>
          <w:rFonts w:ascii="Times New Roman" w:hAnsi="Times New Roman"/>
          <w:sz w:val="28"/>
          <w:szCs w:val="28"/>
        </w:rPr>
        <w:t>я</w:t>
      </w:r>
      <w:r w:rsidR="007A540F" w:rsidRPr="007A540F">
        <w:rPr>
          <w:rFonts w:ascii="Times New Roman" w:hAnsi="Times New Roman"/>
          <w:sz w:val="28"/>
          <w:szCs w:val="28"/>
        </w:rPr>
        <w:t xml:space="preserve"> військово-облікового документа (посвідчення про приписку до призовної дільниці, військового квитка, тимчасового посвідчення військовозобов’язаного) для призовників, військовозобов’язаних та резервістів. </w:t>
      </w:r>
    </w:p>
    <w:p w:rsidR="007111E6" w:rsidRDefault="007111E6" w:rsidP="007A540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540F">
        <w:rPr>
          <w:rFonts w:ascii="Times New Roman" w:hAnsi="Times New Roman"/>
          <w:sz w:val="28"/>
          <w:szCs w:val="28"/>
          <w:lang w:eastAsia="ru-RU"/>
        </w:rPr>
        <w:t>9) копія реєстраційного номера облікової картки платника податків</w:t>
      </w:r>
      <w:r w:rsidR="003F32F1">
        <w:rPr>
          <w:rFonts w:ascii="Times New Roman" w:hAnsi="Times New Roman"/>
          <w:sz w:val="28"/>
          <w:szCs w:val="28"/>
          <w:lang w:eastAsia="ru-RU"/>
        </w:rPr>
        <w:t>.</w:t>
      </w:r>
    </w:p>
    <w:p w:rsidR="007111E6" w:rsidRDefault="007111E6" w:rsidP="007111E6">
      <w:pPr>
        <w:spacing w:after="0" w:line="252" w:lineRule="auto"/>
        <w:ind w:firstLine="851"/>
        <w:jc w:val="both"/>
        <w:rPr>
          <w:rFonts w:ascii="Times New Roman" w:hAnsi="Times New Roman"/>
          <w:sz w:val="28"/>
        </w:rPr>
      </w:pPr>
      <w:r w:rsidRPr="00EB65CD">
        <w:rPr>
          <w:rFonts w:ascii="Times New Roman" w:hAnsi="Times New Roman"/>
          <w:sz w:val="28"/>
        </w:rPr>
        <w:t xml:space="preserve"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 </w:t>
      </w:r>
    </w:p>
    <w:p w:rsidR="007111E6" w:rsidRPr="005C731C" w:rsidRDefault="007111E6" w:rsidP="007111E6">
      <w:pPr>
        <w:spacing w:after="0" w:line="252" w:lineRule="auto"/>
        <w:ind w:firstLine="851"/>
        <w:jc w:val="both"/>
        <w:rPr>
          <w:rStyle w:val="rvts0"/>
          <w:szCs w:val="28"/>
        </w:rPr>
      </w:pPr>
      <w:r>
        <w:rPr>
          <w:rFonts w:ascii="Times New Roman" w:hAnsi="Times New Roman"/>
          <w:sz w:val="28"/>
        </w:rPr>
        <w:t xml:space="preserve">У відповідності до вимог Закону України «Про забезпечення функціонування української мови як державної» для засвідчення рівня володіння державною мовою кандидат подає </w:t>
      </w:r>
      <w:r w:rsidRPr="005C731C">
        <w:rPr>
          <w:rStyle w:val="rvts0"/>
          <w:rFonts w:ascii="Times New Roman" w:hAnsi="Times New Roman"/>
          <w:sz w:val="28"/>
          <w:szCs w:val="28"/>
        </w:rPr>
        <w:t>документ про повну загальну середню освіту за умови, що такий документ підтверджує вивчення особою української мови як навчального предмета (дисципліни), або державни</w:t>
      </w:r>
      <w:r>
        <w:rPr>
          <w:rStyle w:val="rvts0"/>
          <w:rFonts w:ascii="Times New Roman" w:hAnsi="Times New Roman"/>
          <w:sz w:val="28"/>
          <w:szCs w:val="28"/>
        </w:rPr>
        <w:t>й</w:t>
      </w:r>
      <w:r w:rsidRPr="005C731C">
        <w:rPr>
          <w:rStyle w:val="rvts0"/>
          <w:rFonts w:ascii="Times New Roman" w:hAnsi="Times New Roman"/>
          <w:sz w:val="28"/>
          <w:szCs w:val="28"/>
        </w:rPr>
        <w:t xml:space="preserve"> сертифікат про рівень володіння державною мовою, що видається Національною комісією зі стандартів державної мови</w:t>
      </w:r>
      <w:r>
        <w:rPr>
          <w:rStyle w:val="rvts0"/>
          <w:rFonts w:ascii="Times New Roman" w:hAnsi="Times New Roman"/>
          <w:sz w:val="28"/>
          <w:szCs w:val="28"/>
        </w:rPr>
        <w:t xml:space="preserve"> </w:t>
      </w:r>
      <w:r w:rsidRPr="005C731C">
        <w:rPr>
          <w:rStyle w:val="rvts0"/>
          <w:rFonts w:ascii="Times New Roman" w:hAnsi="Times New Roman"/>
          <w:sz w:val="28"/>
          <w:szCs w:val="28"/>
        </w:rPr>
        <w:t xml:space="preserve">відповідно до </w:t>
      </w:r>
      <w:r>
        <w:rPr>
          <w:rStyle w:val="rvts0"/>
          <w:rFonts w:ascii="Times New Roman" w:hAnsi="Times New Roman"/>
          <w:sz w:val="28"/>
          <w:szCs w:val="28"/>
        </w:rPr>
        <w:t>вказаного</w:t>
      </w:r>
      <w:r w:rsidRPr="005C731C">
        <w:rPr>
          <w:rStyle w:val="rvts0"/>
          <w:rFonts w:ascii="Times New Roman" w:hAnsi="Times New Roman"/>
          <w:sz w:val="28"/>
          <w:szCs w:val="28"/>
        </w:rPr>
        <w:t xml:space="preserve"> Закону.</w:t>
      </w:r>
    </w:p>
    <w:p w:rsidR="007111E6" w:rsidRPr="00EB65CD" w:rsidRDefault="007111E6" w:rsidP="007111E6">
      <w:pPr>
        <w:spacing w:after="0" w:line="252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B65CD">
        <w:rPr>
          <w:rFonts w:ascii="Times New Roman" w:hAnsi="Times New Roman"/>
          <w:sz w:val="28"/>
          <w:szCs w:val="28"/>
        </w:rPr>
        <w:t xml:space="preserve">У відповідності до частини </w:t>
      </w:r>
      <w:r>
        <w:rPr>
          <w:rFonts w:ascii="Times New Roman" w:hAnsi="Times New Roman"/>
          <w:sz w:val="28"/>
          <w:szCs w:val="28"/>
        </w:rPr>
        <w:t>3 статті 54 Закону України «Про Н</w:t>
      </w:r>
      <w:r w:rsidRPr="00EB65CD">
        <w:rPr>
          <w:rFonts w:ascii="Times New Roman" w:hAnsi="Times New Roman"/>
          <w:sz w:val="28"/>
          <w:szCs w:val="28"/>
        </w:rPr>
        <w:t>аціон</w:t>
      </w:r>
      <w:r>
        <w:rPr>
          <w:rFonts w:ascii="Times New Roman" w:hAnsi="Times New Roman"/>
          <w:sz w:val="28"/>
          <w:szCs w:val="28"/>
        </w:rPr>
        <w:t xml:space="preserve">альну поліцію», </w:t>
      </w:r>
      <w:r w:rsidRPr="00EB65CD">
        <w:rPr>
          <w:rStyle w:val="rvts0"/>
          <w:rFonts w:ascii="Times New Roman" w:hAnsi="Times New Roman"/>
          <w:sz w:val="28"/>
          <w:szCs w:val="28"/>
        </w:rPr>
        <w:t>особа, яка бажає взяти участь у конкурсі, має право додати до заяви про участь у конкурсі інші документи, зокрема такі, що підтверджують її відповідність кваліфікаційним вимогам.</w:t>
      </w:r>
    </w:p>
    <w:p w:rsidR="007111E6" w:rsidRDefault="007111E6" w:rsidP="007111E6">
      <w:pPr>
        <w:spacing w:after="0" w:line="257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0" w:name="_Hlk43730966"/>
      <w:r w:rsidRPr="00DC7E0F">
        <w:rPr>
          <w:rFonts w:ascii="Times New Roman" w:hAnsi="Times New Roman"/>
          <w:b/>
          <w:sz w:val="28"/>
          <w:szCs w:val="28"/>
        </w:rPr>
        <w:lastRenderedPageBreak/>
        <w:t xml:space="preserve">Документи приймаються з </w:t>
      </w:r>
      <w:r w:rsidR="00DD41AE">
        <w:rPr>
          <w:rFonts w:ascii="Times New Roman" w:hAnsi="Times New Roman"/>
          <w:b/>
          <w:sz w:val="28"/>
          <w:szCs w:val="28"/>
        </w:rPr>
        <w:t>25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DD41AE">
        <w:rPr>
          <w:rFonts w:ascii="Times New Roman" w:hAnsi="Times New Roman"/>
          <w:b/>
          <w:sz w:val="28"/>
          <w:szCs w:val="28"/>
        </w:rPr>
        <w:t xml:space="preserve">вересня </w:t>
      </w:r>
      <w:r w:rsidR="005A0C8A">
        <w:rPr>
          <w:rFonts w:ascii="Times New Roman" w:hAnsi="Times New Roman"/>
          <w:b/>
          <w:sz w:val="28"/>
          <w:szCs w:val="28"/>
        </w:rPr>
        <w:t xml:space="preserve">по </w:t>
      </w:r>
      <w:r w:rsidR="00DD41AE">
        <w:rPr>
          <w:rFonts w:ascii="Times New Roman" w:hAnsi="Times New Roman"/>
          <w:b/>
          <w:sz w:val="28"/>
          <w:szCs w:val="28"/>
        </w:rPr>
        <w:t>06 жовтня</w:t>
      </w:r>
      <w:r w:rsidR="00F97FAF">
        <w:rPr>
          <w:rFonts w:ascii="Times New Roman" w:hAnsi="Times New Roman"/>
          <w:b/>
          <w:sz w:val="28"/>
          <w:szCs w:val="28"/>
        </w:rPr>
        <w:t xml:space="preserve"> </w:t>
      </w:r>
      <w:r w:rsidRPr="00DC7E0F">
        <w:rPr>
          <w:rFonts w:ascii="Times New Roman" w:hAnsi="Times New Roman"/>
          <w:b/>
          <w:sz w:val="28"/>
          <w:szCs w:val="28"/>
        </w:rPr>
        <w:t>202</w:t>
      </w:r>
      <w:r w:rsidR="007D3C8E">
        <w:rPr>
          <w:rFonts w:ascii="Times New Roman" w:hAnsi="Times New Roman"/>
          <w:b/>
          <w:sz w:val="28"/>
          <w:szCs w:val="28"/>
        </w:rPr>
        <w:t>5</w:t>
      </w:r>
      <w:r w:rsidRPr="00DC7E0F">
        <w:rPr>
          <w:rFonts w:ascii="Times New Roman" w:hAnsi="Times New Roman"/>
          <w:b/>
          <w:sz w:val="28"/>
          <w:szCs w:val="28"/>
        </w:rPr>
        <w:t xml:space="preserve"> року (включно), з 08.00 год. до 17.00 год., за </w:t>
      </w:r>
      <w:proofErr w:type="spellStart"/>
      <w:r w:rsidRPr="00DC7E0F">
        <w:rPr>
          <w:rFonts w:ascii="Times New Roman" w:hAnsi="Times New Roman"/>
          <w:b/>
          <w:sz w:val="28"/>
          <w:szCs w:val="28"/>
        </w:rPr>
        <w:t>адресою</w:t>
      </w:r>
      <w:proofErr w:type="spellEnd"/>
      <w:r w:rsidRPr="00DC7E0F">
        <w:rPr>
          <w:rFonts w:ascii="Times New Roman" w:hAnsi="Times New Roman"/>
          <w:b/>
          <w:sz w:val="28"/>
          <w:szCs w:val="28"/>
        </w:rPr>
        <w:t xml:space="preserve">: м. Дніпро, житловий масив </w:t>
      </w:r>
      <w:proofErr w:type="spellStart"/>
      <w:r w:rsidRPr="00DC7E0F">
        <w:rPr>
          <w:rFonts w:ascii="Times New Roman" w:hAnsi="Times New Roman"/>
          <w:b/>
          <w:sz w:val="28"/>
          <w:szCs w:val="28"/>
        </w:rPr>
        <w:t>Придніпровськ</w:t>
      </w:r>
      <w:proofErr w:type="spellEnd"/>
      <w:r w:rsidRPr="00DC7E0F">
        <w:rPr>
          <w:rFonts w:ascii="Times New Roman" w:hAnsi="Times New Roman"/>
          <w:b/>
          <w:sz w:val="28"/>
          <w:szCs w:val="28"/>
        </w:rPr>
        <w:t xml:space="preserve">, вул. </w:t>
      </w:r>
      <w:r>
        <w:rPr>
          <w:rFonts w:ascii="Times New Roman" w:hAnsi="Times New Roman"/>
          <w:b/>
          <w:sz w:val="28"/>
          <w:szCs w:val="28"/>
        </w:rPr>
        <w:t>Леоніда Каденюка (Космонавта Волкова)</w:t>
      </w:r>
      <w:r w:rsidRPr="00DC7E0F">
        <w:rPr>
          <w:rFonts w:ascii="Times New Roman" w:hAnsi="Times New Roman"/>
          <w:b/>
          <w:sz w:val="28"/>
          <w:szCs w:val="28"/>
        </w:rPr>
        <w:t>, буд. 6 Б, територіальне управління Служби судової охорони у Дніпропетровській області, кабінет № 31</w:t>
      </w:r>
      <w:r w:rsidR="007D3C8E">
        <w:rPr>
          <w:rFonts w:ascii="Times New Roman" w:hAnsi="Times New Roman"/>
          <w:b/>
          <w:sz w:val="28"/>
          <w:szCs w:val="28"/>
        </w:rPr>
        <w:t>2</w:t>
      </w:r>
      <w:r w:rsidR="00372698">
        <w:rPr>
          <w:rFonts w:ascii="Times New Roman" w:hAnsi="Times New Roman"/>
          <w:b/>
          <w:sz w:val="28"/>
          <w:szCs w:val="28"/>
        </w:rPr>
        <w:t>, 31</w:t>
      </w:r>
      <w:r w:rsidR="007D3C8E">
        <w:rPr>
          <w:rFonts w:ascii="Times New Roman" w:hAnsi="Times New Roman"/>
          <w:b/>
          <w:sz w:val="28"/>
          <w:szCs w:val="28"/>
        </w:rPr>
        <w:t>4</w:t>
      </w:r>
      <w:r w:rsidR="00AF25E0">
        <w:rPr>
          <w:rFonts w:ascii="Times New Roman" w:hAnsi="Times New Roman"/>
          <w:b/>
          <w:sz w:val="28"/>
          <w:szCs w:val="28"/>
        </w:rPr>
        <w:t xml:space="preserve"> (з понеділка по п’ятницю)</w:t>
      </w:r>
      <w:r w:rsidRPr="00DC7E0F">
        <w:rPr>
          <w:rFonts w:ascii="Times New Roman" w:hAnsi="Times New Roman"/>
          <w:b/>
          <w:sz w:val="28"/>
          <w:szCs w:val="28"/>
        </w:rPr>
        <w:t>.</w:t>
      </w:r>
    </w:p>
    <w:p w:rsidR="007111E6" w:rsidRPr="00AF2EB9" w:rsidRDefault="007111E6" w:rsidP="007111E6">
      <w:pPr>
        <w:spacing w:after="0" w:line="257" w:lineRule="auto"/>
        <w:ind w:firstLine="709"/>
        <w:jc w:val="both"/>
        <w:rPr>
          <w:rFonts w:ascii="Times New Roman" w:hAnsi="Times New Roman"/>
          <w:b/>
          <w:sz w:val="16"/>
          <w:szCs w:val="16"/>
        </w:rPr>
      </w:pPr>
    </w:p>
    <w:bookmarkEnd w:id="0"/>
    <w:p w:rsidR="007111E6" w:rsidRDefault="007111E6" w:rsidP="007111E6">
      <w:pPr>
        <w:spacing w:after="0" w:line="257" w:lineRule="auto"/>
        <w:ind w:firstLine="773"/>
        <w:jc w:val="both"/>
        <w:rPr>
          <w:rFonts w:ascii="Times New Roman" w:hAnsi="Times New Roman"/>
          <w:sz w:val="28"/>
        </w:rPr>
      </w:pPr>
      <w:r w:rsidRPr="00DC7E0F">
        <w:rPr>
          <w:rFonts w:ascii="Times New Roman" w:hAnsi="Times New Roman"/>
          <w:b/>
          <w:sz w:val="28"/>
          <w:szCs w:val="28"/>
        </w:rPr>
        <w:t xml:space="preserve">Електронною поштою на адресу: </w:t>
      </w:r>
      <w:hyperlink r:id="rId7" w:history="1">
        <w:r w:rsidRPr="00372698">
          <w:rPr>
            <w:rStyle w:val="a4"/>
            <w:rFonts w:ascii="Times New Roman" w:hAnsi="Times New Roman"/>
            <w:b/>
            <w:color w:val="auto"/>
            <w:sz w:val="28"/>
            <w:szCs w:val="28"/>
            <w:u w:val="none"/>
            <w:lang w:val="en-US"/>
          </w:rPr>
          <w:t>vrp</w:t>
        </w:r>
        <w:r w:rsidRPr="00372698">
          <w:rPr>
            <w:rStyle w:val="a4"/>
            <w:rFonts w:ascii="Times New Roman" w:hAnsi="Times New Roman"/>
            <w:b/>
            <w:color w:val="auto"/>
            <w:sz w:val="28"/>
            <w:szCs w:val="28"/>
            <w:u w:val="none"/>
            <w:lang w:val="ru-RU"/>
          </w:rPr>
          <w:t>.</w:t>
        </w:r>
        <w:r w:rsidRPr="00372698">
          <w:rPr>
            <w:rStyle w:val="a4"/>
            <w:rFonts w:ascii="Times New Roman" w:hAnsi="Times New Roman"/>
            <w:b/>
            <w:color w:val="auto"/>
            <w:sz w:val="28"/>
            <w:szCs w:val="28"/>
            <w:u w:val="none"/>
            <w:lang w:val="en-US"/>
          </w:rPr>
          <w:t>dp</w:t>
        </w:r>
        <w:r w:rsidRPr="00372698">
          <w:rPr>
            <w:rStyle w:val="a4"/>
            <w:rFonts w:ascii="Times New Roman" w:hAnsi="Times New Roman"/>
            <w:b/>
            <w:color w:val="auto"/>
            <w:sz w:val="28"/>
            <w:szCs w:val="28"/>
            <w:u w:val="none"/>
            <w:lang w:val="ru-RU"/>
          </w:rPr>
          <w:t>@</w:t>
        </w:r>
        <w:r w:rsidRPr="00372698">
          <w:rPr>
            <w:rStyle w:val="a4"/>
            <w:rFonts w:ascii="Times New Roman" w:hAnsi="Times New Roman"/>
            <w:b/>
            <w:color w:val="auto"/>
            <w:sz w:val="28"/>
            <w:szCs w:val="28"/>
            <w:u w:val="none"/>
            <w:lang w:val="en-US"/>
          </w:rPr>
          <w:t>sso</w:t>
        </w:r>
        <w:r w:rsidRPr="00372698">
          <w:rPr>
            <w:rStyle w:val="a4"/>
            <w:rFonts w:ascii="Times New Roman" w:hAnsi="Times New Roman"/>
            <w:b/>
            <w:color w:val="auto"/>
            <w:sz w:val="28"/>
            <w:szCs w:val="28"/>
            <w:u w:val="none"/>
            <w:lang w:val="ru-RU"/>
          </w:rPr>
          <w:t>.</w:t>
        </w:r>
        <w:r w:rsidRPr="00372698">
          <w:rPr>
            <w:rStyle w:val="a4"/>
            <w:rFonts w:ascii="Times New Roman" w:hAnsi="Times New Roman"/>
            <w:b/>
            <w:color w:val="auto"/>
            <w:sz w:val="28"/>
            <w:szCs w:val="28"/>
            <w:u w:val="none"/>
            <w:lang w:val="en-US"/>
          </w:rPr>
          <w:t>gov</w:t>
        </w:r>
        <w:r w:rsidRPr="00372698">
          <w:rPr>
            <w:rStyle w:val="a4"/>
            <w:rFonts w:ascii="Times New Roman" w:hAnsi="Times New Roman"/>
            <w:b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Pr="00372698">
          <w:rPr>
            <w:rStyle w:val="a4"/>
            <w:rFonts w:ascii="Times New Roman" w:hAnsi="Times New Roman"/>
            <w:b/>
            <w:color w:val="auto"/>
            <w:sz w:val="28"/>
            <w:szCs w:val="28"/>
            <w:u w:val="none"/>
            <w:lang w:val="en-US"/>
          </w:rPr>
          <w:t>u</w:t>
        </w:r>
        <w:r w:rsidRPr="00906D75">
          <w:rPr>
            <w:rStyle w:val="a4"/>
            <w:rFonts w:ascii="Times New Roman" w:hAnsi="Times New Roman"/>
            <w:b/>
            <w:color w:val="auto"/>
            <w:sz w:val="28"/>
            <w:szCs w:val="28"/>
            <w:u w:val="none"/>
            <w:lang w:val="en-US"/>
          </w:rPr>
          <w:t>a</w:t>
        </w:r>
        <w:proofErr w:type="spellEnd"/>
      </w:hyperlink>
      <w:r w:rsidRPr="00DC7E0F">
        <w:rPr>
          <w:rFonts w:ascii="Times New Roman" w:hAnsi="Times New Roman"/>
          <w:b/>
          <w:sz w:val="28"/>
          <w:szCs w:val="28"/>
        </w:rPr>
        <w:t xml:space="preserve"> (цілодобово)</w:t>
      </w:r>
      <w:r w:rsidRPr="00DC7E0F">
        <w:rPr>
          <w:rFonts w:ascii="Times New Roman" w:hAnsi="Times New Roman"/>
          <w:sz w:val="28"/>
        </w:rPr>
        <w:t>.</w:t>
      </w:r>
    </w:p>
    <w:p w:rsidR="007111E6" w:rsidRPr="003F32F1" w:rsidRDefault="007111E6" w:rsidP="007111E6">
      <w:pPr>
        <w:spacing w:after="0" w:line="245" w:lineRule="auto"/>
        <w:ind w:firstLine="851"/>
        <w:jc w:val="both"/>
        <w:rPr>
          <w:rFonts w:ascii="Times New Roman" w:hAnsi="Times New Roman"/>
          <w:sz w:val="20"/>
          <w:szCs w:val="20"/>
        </w:rPr>
      </w:pPr>
    </w:p>
    <w:p w:rsidR="007111E6" w:rsidRPr="00EB65CD" w:rsidRDefault="007111E6" w:rsidP="007111E6">
      <w:pPr>
        <w:spacing w:after="0" w:line="245" w:lineRule="auto"/>
        <w:ind w:firstLine="708"/>
        <w:jc w:val="both"/>
        <w:rPr>
          <w:rFonts w:ascii="Times New Roman" w:hAnsi="Times New Roman"/>
          <w:sz w:val="28"/>
        </w:rPr>
      </w:pPr>
      <w:r w:rsidRPr="00021B70">
        <w:rPr>
          <w:rFonts w:ascii="Times New Roman" w:hAnsi="Times New Roman"/>
          <w:sz w:val="28"/>
        </w:rPr>
        <w:t xml:space="preserve">На контролера </w:t>
      </w:r>
      <w:r w:rsidRPr="00021B70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ІІ категорії </w:t>
      </w:r>
      <w:r w:rsidR="00672673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підрозділу забезпечення безпеки</w:t>
      </w:r>
      <w:r w:rsidRPr="00021B70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територіального упра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вління Служби судової охорони у </w:t>
      </w:r>
      <w:r w:rsidRPr="00021B70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Дніпропетровській області</w:t>
      </w:r>
      <w:r w:rsidRPr="00021B70">
        <w:rPr>
          <w:rFonts w:ascii="Times New Roman" w:hAnsi="Times New Roman"/>
          <w:sz w:val="28"/>
        </w:rPr>
        <w:t xml:space="preserve"> поширюються</w:t>
      </w:r>
      <w:r w:rsidRPr="00EB65CD">
        <w:rPr>
          <w:rFonts w:ascii="Times New Roman" w:hAnsi="Times New Roman"/>
          <w:sz w:val="28"/>
        </w:rPr>
        <w:t xml:space="preserve"> обмеження та вимоги, встановлені Законом України «Про запобігання корупції», а також передбачені для поліцейських Законом України «Про Національну поліцію» обмеження, пов’язані зі службою в поліції (частина третя статті 163 Закону У</w:t>
      </w:r>
      <w:r>
        <w:rPr>
          <w:rFonts w:ascii="Times New Roman" w:hAnsi="Times New Roman"/>
          <w:sz w:val="28"/>
        </w:rPr>
        <w:t>країни «Про </w:t>
      </w:r>
      <w:r w:rsidRPr="00EB65CD">
        <w:rPr>
          <w:rFonts w:ascii="Times New Roman" w:hAnsi="Times New Roman"/>
          <w:sz w:val="28"/>
        </w:rPr>
        <w:t>судоустрій і статус суддів»).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7111E6" w:rsidRPr="00CD0B02" w:rsidTr="00C279E4">
        <w:trPr>
          <w:trHeight w:val="408"/>
        </w:trPr>
        <w:tc>
          <w:tcPr>
            <w:tcW w:w="9639" w:type="dxa"/>
          </w:tcPr>
          <w:p w:rsidR="007111E6" w:rsidRPr="00C80653" w:rsidRDefault="007111E6" w:rsidP="00C279E4">
            <w:pPr>
              <w:spacing w:after="0" w:line="252" w:lineRule="auto"/>
              <w:ind w:firstLine="709"/>
              <w:jc w:val="both"/>
              <w:rPr>
                <w:rFonts w:ascii="Times New Roman" w:hAnsi="Times New Roman"/>
                <w:b/>
                <w:sz w:val="10"/>
                <w:szCs w:val="10"/>
                <w:lang w:eastAsia="ru-RU"/>
              </w:rPr>
            </w:pPr>
          </w:p>
          <w:p w:rsidR="007111E6" w:rsidRPr="00A06583" w:rsidRDefault="007111E6" w:rsidP="00C279E4">
            <w:pPr>
              <w:spacing w:after="0" w:line="252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0658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5. Місце, дата та час початку проведення конкурсу: </w:t>
            </w:r>
          </w:p>
          <w:p w:rsidR="007111E6" w:rsidRPr="00555DD7" w:rsidRDefault="007111E6" w:rsidP="00C279E4">
            <w:pPr>
              <w:spacing w:after="0" w:line="252" w:lineRule="auto"/>
              <w:ind w:firstLine="709"/>
              <w:jc w:val="both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  <w:p w:rsidR="007111E6" w:rsidRPr="00A06583" w:rsidRDefault="007111E6" w:rsidP="00C279E4">
            <w:pPr>
              <w:spacing w:after="0" w:line="252" w:lineRule="auto"/>
              <w:ind w:firstLine="709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06583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м. Дніпро, житловий масив </w:t>
            </w:r>
            <w:proofErr w:type="spellStart"/>
            <w:r w:rsidRPr="00A06583">
              <w:rPr>
                <w:rFonts w:ascii="Times New Roman" w:eastAsia="Times New Roman" w:hAnsi="Times New Roman"/>
                <w:b/>
                <w:sz w:val="28"/>
                <w:szCs w:val="28"/>
              </w:rPr>
              <w:t>Придніпровськ</w:t>
            </w:r>
            <w:proofErr w:type="spellEnd"/>
            <w:r w:rsidRPr="00A06583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, вул.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Леоніда Каденюка (Космонавта Волкова)</w:t>
            </w:r>
            <w:r w:rsidRPr="00A06583">
              <w:rPr>
                <w:rFonts w:ascii="Times New Roman" w:eastAsia="Times New Roman" w:hAnsi="Times New Roman"/>
                <w:b/>
                <w:sz w:val="28"/>
                <w:szCs w:val="28"/>
              </w:rPr>
              <w:t>, буд. 6 Б, територіальне управління Служби судової охорони у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 </w:t>
            </w:r>
            <w:r w:rsidRPr="00A06583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Дніпропетровській області, з 10.00 год. </w:t>
            </w:r>
            <w:r w:rsidR="00DD41AE">
              <w:rPr>
                <w:rFonts w:ascii="Times New Roman" w:eastAsia="Times New Roman" w:hAnsi="Times New Roman"/>
                <w:b/>
                <w:sz w:val="28"/>
                <w:szCs w:val="28"/>
              </w:rPr>
              <w:t>10 жовтня</w:t>
            </w:r>
            <w:r w:rsidRPr="00A06583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202</w:t>
            </w:r>
            <w:r w:rsidR="007D3C8E">
              <w:rPr>
                <w:rFonts w:ascii="Times New Roman" w:eastAsia="Times New Roman" w:hAnsi="Times New Roman"/>
                <w:b/>
                <w:sz w:val="28"/>
                <w:szCs w:val="28"/>
              </w:rPr>
              <w:t>5</w:t>
            </w:r>
            <w:r w:rsidRPr="00A06583">
              <w:rPr>
                <w:rFonts w:ascii="Times New Roman" w:eastAsia="Times New Roman" w:hAnsi="Times New Roman"/>
                <w:b/>
                <w:sz w:val="28"/>
                <w:szCs w:val="28"/>
              </w:rPr>
              <w:t> року.</w:t>
            </w:r>
          </w:p>
          <w:p w:rsidR="007111E6" w:rsidRPr="00C80653" w:rsidRDefault="007111E6" w:rsidP="00C279E4">
            <w:pPr>
              <w:pStyle w:val="a3"/>
              <w:spacing w:line="228" w:lineRule="auto"/>
              <w:ind w:firstLine="709"/>
              <w:jc w:val="both"/>
              <w:rPr>
                <w:sz w:val="10"/>
                <w:szCs w:val="10"/>
                <w:lang w:eastAsia="ru-RU"/>
              </w:rPr>
            </w:pPr>
          </w:p>
          <w:p w:rsidR="007111E6" w:rsidRPr="00555DD7" w:rsidRDefault="007111E6" w:rsidP="00C279E4">
            <w:pPr>
              <w:pStyle w:val="a3"/>
              <w:spacing w:line="228" w:lineRule="auto"/>
              <w:ind w:firstLine="709"/>
              <w:jc w:val="both"/>
              <w:rPr>
                <w:b/>
                <w:sz w:val="18"/>
                <w:szCs w:val="18"/>
                <w:lang w:eastAsia="ru-RU"/>
              </w:rPr>
            </w:pPr>
          </w:p>
          <w:p w:rsidR="007111E6" w:rsidRPr="00ED08FD" w:rsidRDefault="007111E6" w:rsidP="00C279E4">
            <w:pPr>
              <w:pStyle w:val="a3"/>
              <w:spacing w:line="228" w:lineRule="auto"/>
              <w:ind w:firstLine="709"/>
              <w:jc w:val="both"/>
              <w:rPr>
                <w:sz w:val="28"/>
                <w:szCs w:val="28"/>
                <w:lang w:eastAsia="ru-RU"/>
              </w:rPr>
            </w:pPr>
            <w:r w:rsidRPr="00ED08FD">
              <w:rPr>
                <w:b/>
                <w:sz w:val="28"/>
                <w:szCs w:val="28"/>
                <w:lang w:eastAsia="ru-RU"/>
              </w:rPr>
              <w:t>6. Прізвище, ім’я та п</w:t>
            </w:r>
            <w:bookmarkStart w:id="1" w:name="_GoBack"/>
            <w:bookmarkEnd w:id="1"/>
            <w:r w:rsidRPr="00ED08FD">
              <w:rPr>
                <w:b/>
                <w:sz w:val="28"/>
                <w:szCs w:val="28"/>
                <w:lang w:eastAsia="ru-RU"/>
              </w:rPr>
              <w:t>о батькові, номер телефону та адреса електронної пошти ос</w:t>
            </w:r>
            <w:r w:rsidR="00372698">
              <w:rPr>
                <w:b/>
                <w:sz w:val="28"/>
                <w:szCs w:val="28"/>
                <w:lang w:eastAsia="ru-RU"/>
              </w:rPr>
              <w:t>і</w:t>
            </w:r>
            <w:r w:rsidRPr="00ED08FD">
              <w:rPr>
                <w:b/>
                <w:sz w:val="28"/>
                <w:szCs w:val="28"/>
                <w:lang w:eastAsia="ru-RU"/>
              </w:rPr>
              <w:t>б, як</w:t>
            </w:r>
            <w:r w:rsidR="00372698">
              <w:rPr>
                <w:b/>
                <w:sz w:val="28"/>
                <w:szCs w:val="28"/>
                <w:lang w:eastAsia="ru-RU"/>
              </w:rPr>
              <w:t>і</w:t>
            </w:r>
            <w:r w:rsidRPr="00ED08FD">
              <w:rPr>
                <w:b/>
                <w:sz w:val="28"/>
                <w:szCs w:val="28"/>
                <w:lang w:eastAsia="ru-RU"/>
              </w:rPr>
              <w:t xml:space="preserve"> нада</w:t>
            </w:r>
            <w:r w:rsidR="00372698">
              <w:rPr>
                <w:b/>
                <w:sz w:val="28"/>
                <w:szCs w:val="28"/>
                <w:lang w:eastAsia="ru-RU"/>
              </w:rPr>
              <w:t>ють</w:t>
            </w:r>
            <w:r w:rsidRPr="00ED08FD">
              <w:rPr>
                <w:b/>
                <w:sz w:val="28"/>
                <w:szCs w:val="28"/>
                <w:lang w:eastAsia="ru-RU"/>
              </w:rPr>
              <w:t xml:space="preserve"> додаткову інформацію з питань проведення конкурсу</w:t>
            </w:r>
            <w:r w:rsidRPr="00ED08FD">
              <w:rPr>
                <w:sz w:val="28"/>
                <w:szCs w:val="28"/>
                <w:lang w:eastAsia="ru-RU"/>
              </w:rPr>
              <w:t xml:space="preserve">: </w:t>
            </w:r>
          </w:p>
          <w:p w:rsidR="007111E6" w:rsidRPr="00954EF5" w:rsidRDefault="00BE749F" w:rsidP="00C279E4">
            <w:pPr>
              <w:spacing w:after="0" w:line="257" w:lineRule="auto"/>
              <w:ind w:firstLine="709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Коротич Сергій Павлович</w:t>
            </w:r>
            <w:r w:rsidR="007350E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7111E6" w:rsidRPr="00954EF5" w:rsidRDefault="007111E6" w:rsidP="00372698">
            <w:pPr>
              <w:spacing w:after="0" w:line="257" w:lineRule="auto"/>
              <w:ind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097-731-54-</w:t>
            </w:r>
            <w:r w:rsidR="00372698">
              <w:rPr>
                <w:rFonts w:ascii="Times New Roman" w:eastAsia="Times New Roman" w:hAnsi="Times New Roman"/>
                <w:sz w:val="28"/>
                <w:szCs w:val="28"/>
              </w:rPr>
              <w:t xml:space="preserve">96, 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hyperlink r:id="rId8" w:history="1">
              <w:r w:rsidRPr="00372698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/>
                </w:rPr>
                <w:t>vrp</w:t>
              </w:r>
              <w:r w:rsidRPr="00372698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.</w:t>
              </w:r>
              <w:r w:rsidRPr="00372698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/>
                </w:rPr>
                <w:t>dp</w:t>
              </w:r>
              <w:r w:rsidRPr="00372698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@</w:t>
              </w:r>
              <w:r w:rsidRPr="00372698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/>
                </w:rPr>
                <w:t>sso</w:t>
              </w:r>
              <w:r w:rsidRPr="00372698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.</w:t>
              </w:r>
              <w:r w:rsidRPr="00372698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/>
                </w:rPr>
                <w:t>gov</w:t>
              </w:r>
              <w:r w:rsidRPr="00372698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.</w:t>
              </w:r>
              <w:proofErr w:type="spellStart"/>
              <w:r w:rsidRPr="00372698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/>
                </w:rPr>
                <w:t>ua</w:t>
              </w:r>
              <w:proofErr w:type="spellEnd"/>
            </w:hyperlink>
          </w:p>
        </w:tc>
      </w:tr>
      <w:tr w:rsidR="007111E6" w:rsidRPr="00CD0B02" w:rsidTr="00C279E4">
        <w:trPr>
          <w:trHeight w:val="408"/>
        </w:trPr>
        <w:tc>
          <w:tcPr>
            <w:tcW w:w="9639" w:type="dxa"/>
          </w:tcPr>
          <w:p w:rsidR="007111E6" w:rsidRPr="003F32F1" w:rsidRDefault="007111E6" w:rsidP="00C279E4">
            <w:pPr>
              <w:spacing w:after="0" w:line="245" w:lineRule="auto"/>
              <w:ind w:firstLine="709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111E6" w:rsidRPr="00EB65CD" w:rsidTr="00C279E4">
        <w:trPr>
          <w:trHeight w:val="408"/>
        </w:trPr>
        <w:tc>
          <w:tcPr>
            <w:tcW w:w="9639" w:type="dxa"/>
          </w:tcPr>
          <w:tbl>
            <w:tblPr>
              <w:tblW w:w="9768" w:type="dxa"/>
              <w:tblLayout w:type="fixed"/>
              <w:tblLook w:val="04A0" w:firstRow="1" w:lastRow="0" w:firstColumn="1" w:lastColumn="0" w:noHBand="0" w:noVBand="1"/>
            </w:tblPr>
            <w:tblGrid>
              <w:gridCol w:w="108"/>
              <w:gridCol w:w="3900"/>
              <w:gridCol w:w="108"/>
              <w:gridCol w:w="24"/>
              <w:gridCol w:w="5358"/>
              <w:gridCol w:w="33"/>
              <w:gridCol w:w="237"/>
            </w:tblGrid>
            <w:tr w:rsidR="007111E6" w:rsidRPr="00EB65CD" w:rsidTr="00C279E4">
              <w:trPr>
                <w:gridBefore w:val="1"/>
                <w:gridAfter w:val="2"/>
                <w:wBefore w:w="108" w:type="dxa"/>
                <w:wAfter w:w="270" w:type="dxa"/>
                <w:trHeight w:val="408"/>
              </w:trPr>
              <w:tc>
                <w:tcPr>
                  <w:tcW w:w="9390" w:type="dxa"/>
                  <w:gridSpan w:val="4"/>
                </w:tcPr>
                <w:p w:rsidR="007111E6" w:rsidRPr="00EB65CD" w:rsidRDefault="007111E6" w:rsidP="00C279E4">
                  <w:pPr>
                    <w:spacing w:after="0" w:line="245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EB65C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Кваліфікаційні вимоги</w:t>
                  </w:r>
                </w:p>
              </w:tc>
            </w:tr>
            <w:tr w:rsidR="007111E6" w:rsidRPr="00EB65CD" w:rsidTr="00C279E4">
              <w:trPr>
                <w:gridBefore w:val="1"/>
                <w:gridAfter w:val="2"/>
                <w:wBefore w:w="108" w:type="dxa"/>
                <w:wAfter w:w="270" w:type="dxa"/>
                <w:trHeight w:val="408"/>
              </w:trPr>
              <w:tc>
                <w:tcPr>
                  <w:tcW w:w="4032" w:type="dxa"/>
                  <w:gridSpan w:val="3"/>
                  <w:hideMark/>
                </w:tcPr>
                <w:p w:rsidR="007111E6" w:rsidRPr="00EB65CD" w:rsidRDefault="007111E6" w:rsidP="005D0AC6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after="0" w:line="245" w:lineRule="auto"/>
                    <w:ind w:left="-4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1.</w:t>
                  </w:r>
                  <w:r w:rsidRPr="00EB65CD">
                    <w:rPr>
                      <w:rFonts w:ascii="Times New Roman" w:hAnsi="Times New Roman"/>
                      <w:sz w:val="28"/>
                      <w:szCs w:val="28"/>
                    </w:rPr>
                    <w:t>Освіта</w:t>
                  </w:r>
                </w:p>
              </w:tc>
              <w:tc>
                <w:tcPr>
                  <w:tcW w:w="5358" w:type="dxa"/>
                  <w:hideMark/>
                </w:tcPr>
                <w:p w:rsidR="007111E6" w:rsidRPr="00EB65CD" w:rsidRDefault="007111E6" w:rsidP="005D0AC6">
                  <w:pPr>
                    <w:spacing w:after="0" w:line="245" w:lineRule="auto"/>
                    <w:ind w:left="-4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</w:t>
                  </w:r>
                  <w:r w:rsidRPr="00EB65CD">
                    <w:rPr>
                      <w:rFonts w:ascii="Times New Roman" w:hAnsi="Times New Roman"/>
                      <w:sz w:val="28"/>
                      <w:szCs w:val="28"/>
                    </w:rPr>
                    <w:t>овна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загальна </w:t>
                  </w:r>
                  <w:r w:rsidRPr="00EB65CD">
                    <w:rPr>
                      <w:rFonts w:ascii="Times New Roman" w:hAnsi="Times New Roman"/>
                      <w:sz w:val="28"/>
                      <w:szCs w:val="28"/>
                    </w:rPr>
                    <w:t>середня освіта</w:t>
                  </w:r>
                </w:p>
              </w:tc>
            </w:tr>
            <w:tr w:rsidR="007111E6" w:rsidRPr="00EB65CD" w:rsidTr="00C279E4">
              <w:trPr>
                <w:gridBefore w:val="1"/>
                <w:gridAfter w:val="2"/>
                <w:wBefore w:w="108" w:type="dxa"/>
                <w:wAfter w:w="270" w:type="dxa"/>
                <w:trHeight w:val="547"/>
              </w:trPr>
              <w:tc>
                <w:tcPr>
                  <w:tcW w:w="4032" w:type="dxa"/>
                  <w:gridSpan w:val="3"/>
                  <w:hideMark/>
                </w:tcPr>
                <w:p w:rsidR="007111E6" w:rsidRPr="00EB65CD" w:rsidRDefault="007111E6" w:rsidP="005D0AC6">
                  <w:pPr>
                    <w:numPr>
                      <w:ilvl w:val="0"/>
                      <w:numId w:val="1"/>
                    </w:numPr>
                    <w:spacing w:after="0" w:line="245" w:lineRule="auto"/>
                    <w:ind w:left="-4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2.</w:t>
                  </w:r>
                  <w:r w:rsidRPr="00EB65CD">
                    <w:rPr>
                      <w:rFonts w:ascii="Times New Roman" w:hAnsi="Times New Roman"/>
                      <w:sz w:val="28"/>
                      <w:szCs w:val="28"/>
                    </w:rPr>
                    <w:t>Досвід роботи</w:t>
                  </w:r>
                </w:p>
              </w:tc>
              <w:tc>
                <w:tcPr>
                  <w:tcW w:w="5358" w:type="dxa"/>
                </w:tcPr>
                <w:p w:rsidR="007111E6" w:rsidRDefault="00F97FAF" w:rsidP="00C279E4">
                  <w:pPr>
                    <w:spacing w:line="245" w:lineRule="auto"/>
                    <w:ind w:left="-40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 xml:space="preserve">без </w:t>
                  </w:r>
                  <w:r w:rsidR="007111E6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досвіду роботи</w:t>
                  </w:r>
                </w:p>
                <w:p w:rsidR="003F32F1" w:rsidRDefault="003F32F1" w:rsidP="00C279E4">
                  <w:pPr>
                    <w:spacing w:line="245" w:lineRule="auto"/>
                    <w:ind w:left="-40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 w:rsidRPr="003F32F1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 xml:space="preserve">наявність </w:t>
                  </w:r>
                  <w:r w:rsidR="008561B6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 xml:space="preserve">водійського </w:t>
                  </w:r>
                  <w:r w:rsidRPr="003F32F1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посвідчення категорії «В».</w:t>
                  </w:r>
                </w:p>
                <w:p w:rsidR="003F32F1" w:rsidRPr="00954EF5" w:rsidRDefault="003F32F1" w:rsidP="00C279E4">
                  <w:pPr>
                    <w:spacing w:line="245" w:lineRule="auto"/>
                    <w:ind w:left="-4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7111E6" w:rsidRPr="00EB65CD" w:rsidTr="00C279E4">
              <w:trPr>
                <w:gridBefore w:val="1"/>
                <w:gridAfter w:val="2"/>
                <w:wBefore w:w="108" w:type="dxa"/>
                <w:wAfter w:w="270" w:type="dxa"/>
                <w:trHeight w:val="408"/>
              </w:trPr>
              <w:tc>
                <w:tcPr>
                  <w:tcW w:w="4032" w:type="dxa"/>
                  <w:gridSpan w:val="3"/>
                  <w:hideMark/>
                </w:tcPr>
                <w:p w:rsidR="007111E6" w:rsidRPr="00EB65CD" w:rsidRDefault="007111E6" w:rsidP="007111E6">
                  <w:pPr>
                    <w:numPr>
                      <w:ilvl w:val="0"/>
                      <w:numId w:val="1"/>
                    </w:numPr>
                    <w:spacing w:after="0" w:line="245" w:lineRule="auto"/>
                    <w:ind w:left="-40" w:right="-39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3.</w:t>
                  </w:r>
                  <w:r w:rsidRPr="00EB65CD">
                    <w:rPr>
                      <w:rFonts w:ascii="Times New Roman" w:hAnsi="Times New Roman"/>
                      <w:sz w:val="28"/>
                      <w:szCs w:val="28"/>
                    </w:rPr>
                    <w:t>Володіння державною мовою</w:t>
                  </w:r>
                </w:p>
              </w:tc>
              <w:tc>
                <w:tcPr>
                  <w:tcW w:w="5358" w:type="dxa"/>
                  <w:hideMark/>
                </w:tcPr>
                <w:p w:rsidR="007111E6" w:rsidRDefault="00F97FAF" w:rsidP="00C279E4">
                  <w:pPr>
                    <w:spacing w:after="0" w:line="245" w:lineRule="auto"/>
                    <w:ind w:left="-40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shd w:val="clear" w:color="auto" w:fill="FFFFFF"/>
                      <w:lang w:eastAsia="uk-UA"/>
                    </w:rPr>
                  </w:pPr>
                  <w:r w:rsidRPr="00F97FAF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uk-UA"/>
                    </w:rPr>
                    <w:t xml:space="preserve">вільне </w:t>
                  </w:r>
                  <w:r w:rsidRPr="00F97FAF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shd w:val="clear" w:color="auto" w:fill="FFFFFF"/>
                      <w:lang w:eastAsia="uk-UA"/>
                    </w:rPr>
                    <w:t>володіння державною мовою відповідно до вимог </w:t>
                  </w:r>
                  <w:hyperlink r:id="rId9" w:tgtFrame="_blank" w:history="1">
                    <w:r w:rsidRPr="00F97FAF">
                      <w:rPr>
                        <w:rFonts w:ascii="Times New Roman" w:eastAsia="Times New Roman" w:hAnsi="Times New Roman"/>
                        <w:color w:val="000000"/>
                        <w:sz w:val="28"/>
                        <w:szCs w:val="28"/>
                        <w:shd w:val="clear" w:color="auto" w:fill="FFFFFF"/>
                        <w:lang w:eastAsia="uk-UA"/>
                      </w:rPr>
                      <w:t>Закону України</w:t>
                    </w:r>
                  </w:hyperlink>
                  <w:r w:rsidRPr="00F97FAF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shd w:val="clear" w:color="auto" w:fill="FFFFFF"/>
                      <w:lang w:eastAsia="uk-UA"/>
                    </w:rPr>
                    <w:t>  «Про забезпечення функціонування української мови як державної».</w:t>
                  </w:r>
                </w:p>
                <w:p w:rsidR="00F97FAF" w:rsidRPr="003F32F1" w:rsidRDefault="00F97FAF" w:rsidP="00C279E4">
                  <w:pPr>
                    <w:spacing w:after="0" w:line="245" w:lineRule="auto"/>
                    <w:ind w:left="-4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F97FAF" w:rsidRPr="00EB65CD" w:rsidRDefault="00F97FAF" w:rsidP="00C279E4">
                  <w:pPr>
                    <w:spacing w:after="0" w:line="245" w:lineRule="auto"/>
                    <w:ind w:left="-4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7111E6" w:rsidRPr="00EB65CD" w:rsidTr="00C279E4">
              <w:trPr>
                <w:gridBefore w:val="1"/>
                <w:gridAfter w:val="2"/>
                <w:wBefore w:w="108" w:type="dxa"/>
                <w:wAfter w:w="270" w:type="dxa"/>
                <w:trHeight w:val="408"/>
              </w:trPr>
              <w:tc>
                <w:tcPr>
                  <w:tcW w:w="9390" w:type="dxa"/>
                  <w:gridSpan w:val="4"/>
                </w:tcPr>
                <w:p w:rsidR="007111E6" w:rsidRPr="006A322F" w:rsidRDefault="007111E6" w:rsidP="005D0AC6">
                  <w:pPr>
                    <w:shd w:val="clear" w:color="auto" w:fill="FFFFFF"/>
                    <w:spacing w:after="0" w:line="245" w:lineRule="auto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EB65C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Вимоги до компетентності</w:t>
                  </w:r>
                </w:p>
              </w:tc>
            </w:tr>
            <w:tr w:rsidR="007111E6" w:rsidRPr="00EB65CD" w:rsidTr="00C279E4">
              <w:trPr>
                <w:gridBefore w:val="1"/>
                <w:gridAfter w:val="2"/>
                <w:wBefore w:w="108" w:type="dxa"/>
                <w:wAfter w:w="270" w:type="dxa"/>
                <w:trHeight w:val="408"/>
              </w:trPr>
              <w:tc>
                <w:tcPr>
                  <w:tcW w:w="4008" w:type="dxa"/>
                  <w:gridSpan w:val="2"/>
                  <w:hideMark/>
                </w:tcPr>
                <w:p w:rsidR="007111E6" w:rsidRPr="00EB65CD" w:rsidRDefault="007111E6" w:rsidP="00C279E4">
                  <w:pPr>
                    <w:spacing w:after="0" w:line="24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1. </w:t>
                  </w:r>
                  <w:r w:rsidRPr="00EB65CD">
                    <w:rPr>
                      <w:rFonts w:ascii="Times New Roman" w:hAnsi="Times New Roman"/>
                      <w:sz w:val="28"/>
                      <w:szCs w:val="28"/>
                    </w:rPr>
                    <w:t>Наявність лідерських якостей</w:t>
                  </w:r>
                </w:p>
              </w:tc>
              <w:tc>
                <w:tcPr>
                  <w:tcW w:w="5382" w:type="dxa"/>
                  <w:gridSpan w:val="2"/>
                  <w:shd w:val="clear" w:color="auto" w:fill="FFFFFF"/>
                </w:tcPr>
                <w:p w:rsidR="007111E6" w:rsidRPr="00EB65CD" w:rsidRDefault="007111E6" w:rsidP="00C279E4">
                  <w:pPr>
                    <w:shd w:val="clear" w:color="auto" w:fill="FFFFFF"/>
                    <w:spacing w:after="0" w:line="245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65CD">
                    <w:rPr>
                      <w:rFonts w:ascii="Times New Roman" w:hAnsi="Times New Roman"/>
                      <w:sz w:val="28"/>
                      <w:szCs w:val="28"/>
                    </w:rPr>
                    <w:t xml:space="preserve">висока мотивація та орієнтація на якісні </w:t>
                  </w:r>
                </w:p>
                <w:p w:rsidR="007111E6" w:rsidRPr="00EB65CD" w:rsidRDefault="007111E6" w:rsidP="00C279E4">
                  <w:pPr>
                    <w:shd w:val="clear" w:color="auto" w:fill="FFFFFF"/>
                    <w:spacing w:after="0" w:line="245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65CD">
                    <w:rPr>
                      <w:rFonts w:ascii="Times New Roman" w:hAnsi="Times New Roman"/>
                      <w:sz w:val="28"/>
                      <w:szCs w:val="28"/>
                    </w:rPr>
                    <w:t>зміни в державі;</w:t>
                  </w:r>
                </w:p>
                <w:p w:rsidR="007111E6" w:rsidRPr="00EB65CD" w:rsidRDefault="007111E6" w:rsidP="00C279E4">
                  <w:pPr>
                    <w:shd w:val="clear" w:color="auto" w:fill="FFFFFF"/>
                    <w:spacing w:after="0" w:line="245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65CD">
                    <w:rPr>
                      <w:rFonts w:ascii="Times New Roman" w:hAnsi="Times New Roman"/>
                      <w:sz w:val="28"/>
                      <w:szCs w:val="28"/>
                    </w:rPr>
                    <w:t>досягнення кінцевих результатів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</w:tc>
            </w:tr>
            <w:tr w:rsidR="007111E6" w:rsidRPr="00EB65CD" w:rsidTr="00C279E4">
              <w:trPr>
                <w:gridBefore w:val="1"/>
                <w:gridAfter w:val="2"/>
                <w:wBefore w:w="108" w:type="dxa"/>
                <w:wAfter w:w="270" w:type="dxa"/>
                <w:trHeight w:val="408"/>
              </w:trPr>
              <w:tc>
                <w:tcPr>
                  <w:tcW w:w="4008" w:type="dxa"/>
                  <w:gridSpan w:val="2"/>
                  <w:hideMark/>
                </w:tcPr>
                <w:p w:rsidR="007111E6" w:rsidRPr="00EB65CD" w:rsidRDefault="007111E6" w:rsidP="00C279E4">
                  <w:pPr>
                    <w:spacing w:after="0" w:line="24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2. </w:t>
                  </w:r>
                  <w:r w:rsidRPr="00EB65CD">
                    <w:rPr>
                      <w:rFonts w:ascii="Times New Roman" w:hAnsi="Times New Roman"/>
                      <w:sz w:val="28"/>
                      <w:szCs w:val="28"/>
                    </w:rPr>
                    <w:t>Вміння працювати в колективі</w:t>
                  </w:r>
                </w:p>
              </w:tc>
              <w:tc>
                <w:tcPr>
                  <w:tcW w:w="5382" w:type="dxa"/>
                  <w:gridSpan w:val="2"/>
                  <w:shd w:val="clear" w:color="auto" w:fill="FFFFFF"/>
                  <w:hideMark/>
                </w:tcPr>
                <w:p w:rsidR="007111E6" w:rsidRPr="00EB65CD" w:rsidRDefault="007111E6" w:rsidP="00C279E4">
                  <w:pPr>
                    <w:shd w:val="clear" w:color="auto" w:fill="FFFFFF"/>
                    <w:spacing w:after="0" w:line="245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65CD">
                    <w:rPr>
                      <w:rFonts w:ascii="Times New Roman" w:hAnsi="Times New Roman"/>
                      <w:sz w:val="28"/>
                      <w:szCs w:val="28"/>
                    </w:rPr>
                    <w:t>щирість та відкритість;</w:t>
                  </w:r>
                </w:p>
                <w:p w:rsidR="007111E6" w:rsidRPr="00EB65CD" w:rsidRDefault="007111E6" w:rsidP="00C279E4">
                  <w:pPr>
                    <w:shd w:val="clear" w:color="auto" w:fill="FFFFFF"/>
                    <w:spacing w:after="0" w:line="245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65CD">
                    <w:rPr>
                      <w:rFonts w:ascii="Times New Roman" w:hAnsi="Times New Roman"/>
                      <w:sz w:val="28"/>
                      <w:szCs w:val="28"/>
                    </w:rPr>
                    <w:t xml:space="preserve">орієнтація на досягнення </w:t>
                  </w:r>
                </w:p>
                <w:p w:rsidR="007111E6" w:rsidRPr="00EB65CD" w:rsidRDefault="007111E6" w:rsidP="00C279E4">
                  <w:pPr>
                    <w:shd w:val="clear" w:color="auto" w:fill="FFFFFF"/>
                    <w:spacing w:after="0" w:line="245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65CD">
                    <w:rPr>
                      <w:rFonts w:ascii="Times New Roman" w:hAnsi="Times New Roman"/>
                      <w:sz w:val="28"/>
                      <w:szCs w:val="28"/>
                    </w:rPr>
                    <w:t>еф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ективного результату діяльності;</w:t>
                  </w:r>
                </w:p>
                <w:p w:rsidR="007111E6" w:rsidRPr="00EB65CD" w:rsidRDefault="007111E6" w:rsidP="00C279E4">
                  <w:pPr>
                    <w:shd w:val="clear" w:color="auto" w:fill="FFFFFF"/>
                    <w:spacing w:after="0" w:line="245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65CD">
                    <w:rPr>
                      <w:rFonts w:ascii="Times New Roman" w:hAnsi="Times New Roman"/>
                      <w:sz w:val="28"/>
                      <w:szCs w:val="28"/>
                    </w:rPr>
                    <w:t xml:space="preserve">рівне ставлення та повага до колег. </w:t>
                  </w:r>
                </w:p>
              </w:tc>
            </w:tr>
            <w:tr w:rsidR="007111E6" w:rsidRPr="00EB65CD" w:rsidTr="00C279E4">
              <w:trPr>
                <w:gridBefore w:val="1"/>
                <w:gridAfter w:val="2"/>
                <w:wBefore w:w="108" w:type="dxa"/>
                <w:wAfter w:w="270" w:type="dxa"/>
                <w:trHeight w:val="408"/>
              </w:trPr>
              <w:tc>
                <w:tcPr>
                  <w:tcW w:w="4008" w:type="dxa"/>
                  <w:gridSpan w:val="2"/>
                  <w:hideMark/>
                </w:tcPr>
                <w:p w:rsidR="007111E6" w:rsidRPr="00EB65CD" w:rsidRDefault="007111E6" w:rsidP="00C279E4">
                  <w:pPr>
                    <w:spacing w:after="0" w:line="245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65CD">
                    <w:rPr>
                      <w:rFonts w:ascii="Times New Roman" w:hAnsi="Times New Roman"/>
                      <w:sz w:val="28"/>
                      <w:szCs w:val="28"/>
                    </w:rPr>
                    <w:t>3. Аналітичні здібності</w:t>
                  </w:r>
                </w:p>
              </w:tc>
              <w:tc>
                <w:tcPr>
                  <w:tcW w:w="5382" w:type="dxa"/>
                  <w:gridSpan w:val="2"/>
                  <w:shd w:val="clear" w:color="auto" w:fill="FFFFFF"/>
                </w:tcPr>
                <w:p w:rsidR="007111E6" w:rsidRPr="00EB65CD" w:rsidRDefault="007111E6" w:rsidP="00C279E4">
                  <w:pPr>
                    <w:spacing w:after="0" w:line="245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65CD">
                    <w:rPr>
                      <w:rFonts w:ascii="Times New Roman" w:hAnsi="Times New Roman"/>
                      <w:sz w:val="28"/>
                      <w:szCs w:val="28"/>
                    </w:rPr>
                    <w:t xml:space="preserve">здатність систематизувати, </w:t>
                  </w:r>
                </w:p>
                <w:p w:rsidR="007111E6" w:rsidRPr="00EB65CD" w:rsidRDefault="007111E6" w:rsidP="00C279E4">
                  <w:pPr>
                    <w:spacing w:after="0" w:line="245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65CD">
                    <w:rPr>
                      <w:rFonts w:ascii="Times New Roman" w:hAnsi="Times New Roman"/>
                      <w:sz w:val="28"/>
                      <w:szCs w:val="28"/>
                    </w:rPr>
                    <w:t>узагальнювати інформацію;</w:t>
                  </w:r>
                </w:p>
                <w:p w:rsidR="007111E6" w:rsidRPr="00EB65CD" w:rsidRDefault="007111E6" w:rsidP="00C279E4">
                  <w:pPr>
                    <w:spacing w:after="0" w:line="245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65CD">
                    <w:rPr>
                      <w:rFonts w:ascii="Times New Roman" w:hAnsi="Times New Roman"/>
                      <w:sz w:val="28"/>
                      <w:szCs w:val="28"/>
                    </w:rPr>
                    <w:t>гнучкість;</w:t>
                  </w:r>
                </w:p>
                <w:p w:rsidR="007111E6" w:rsidRPr="00EB65CD" w:rsidRDefault="007111E6" w:rsidP="00C279E4">
                  <w:pPr>
                    <w:spacing w:after="0" w:line="245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65CD">
                    <w:rPr>
                      <w:rFonts w:ascii="Times New Roman" w:hAnsi="Times New Roman"/>
                      <w:sz w:val="28"/>
                      <w:szCs w:val="28"/>
                    </w:rPr>
                    <w:t>проникливість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</w:tc>
            </w:tr>
            <w:tr w:rsidR="007111E6" w:rsidRPr="00EB65CD" w:rsidTr="00C279E4">
              <w:trPr>
                <w:gridBefore w:val="1"/>
                <w:gridAfter w:val="2"/>
                <w:wBefore w:w="108" w:type="dxa"/>
                <w:wAfter w:w="270" w:type="dxa"/>
                <w:trHeight w:val="408"/>
              </w:trPr>
              <w:tc>
                <w:tcPr>
                  <w:tcW w:w="4008" w:type="dxa"/>
                  <w:gridSpan w:val="2"/>
                  <w:hideMark/>
                </w:tcPr>
                <w:p w:rsidR="007111E6" w:rsidRPr="00EB65CD" w:rsidRDefault="007111E6" w:rsidP="00C279E4">
                  <w:pPr>
                    <w:spacing w:after="0" w:line="245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  <w:r w:rsidRPr="00EB65CD">
                    <w:rPr>
                      <w:rFonts w:ascii="Times New Roman" w:hAnsi="Times New Roman"/>
                      <w:sz w:val="28"/>
                      <w:szCs w:val="28"/>
                    </w:rPr>
                    <w:t>. Особистісні компетенції</w:t>
                  </w:r>
                </w:p>
              </w:tc>
              <w:tc>
                <w:tcPr>
                  <w:tcW w:w="5382" w:type="dxa"/>
                  <w:gridSpan w:val="2"/>
                  <w:shd w:val="clear" w:color="auto" w:fill="FFFFFF"/>
                  <w:hideMark/>
                </w:tcPr>
                <w:p w:rsidR="007111E6" w:rsidRPr="00EB65CD" w:rsidRDefault="007111E6" w:rsidP="00C279E4">
                  <w:pPr>
                    <w:shd w:val="clear" w:color="auto" w:fill="FFFFFF"/>
                    <w:spacing w:after="0" w:line="245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65CD">
                    <w:rPr>
                      <w:rFonts w:ascii="Times New Roman" w:hAnsi="Times New Roman"/>
                      <w:sz w:val="28"/>
                      <w:szCs w:val="28"/>
                    </w:rPr>
                    <w:t>неупередженість та порядність;</w:t>
                  </w:r>
                </w:p>
                <w:p w:rsidR="007111E6" w:rsidRPr="00EB65CD" w:rsidRDefault="007111E6" w:rsidP="00C279E4">
                  <w:pPr>
                    <w:shd w:val="clear" w:color="auto" w:fill="FFFFFF"/>
                    <w:spacing w:after="0" w:line="245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65CD">
                    <w:rPr>
                      <w:rFonts w:ascii="Times New Roman" w:hAnsi="Times New Roman"/>
                      <w:sz w:val="28"/>
                      <w:szCs w:val="28"/>
                    </w:rPr>
                    <w:t>самостійність, організованість, відповідальність;</w:t>
                  </w:r>
                </w:p>
                <w:p w:rsidR="007111E6" w:rsidRPr="00EB65CD" w:rsidRDefault="007111E6" w:rsidP="00C279E4">
                  <w:pPr>
                    <w:shd w:val="clear" w:color="auto" w:fill="FFFFFF"/>
                    <w:spacing w:after="0" w:line="245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65CD">
                    <w:rPr>
                      <w:rFonts w:ascii="Times New Roman" w:hAnsi="Times New Roman"/>
                      <w:sz w:val="28"/>
                      <w:szCs w:val="28"/>
                    </w:rPr>
                    <w:t xml:space="preserve">наполегливість, рішучість, стриманість, здатність швидко приймати рішення в </w:t>
                  </w:r>
                </w:p>
                <w:p w:rsidR="007111E6" w:rsidRPr="00EB65CD" w:rsidRDefault="007111E6" w:rsidP="00C279E4">
                  <w:pPr>
                    <w:shd w:val="clear" w:color="auto" w:fill="FFFFFF"/>
                    <w:spacing w:after="0" w:line="245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65CD">
                    <w:rPr>
                      <w:rFonts w:ascii="Times New Roman" w:hAnsi="Times New Roman"/>
                      <w:sz w:val="28"/>
                      <w:szCs w:val="28"/>
                    </w:rPr>
                    <w:t>умовах обмеженого часу;</w:t>
                  </w:r>
                </w:p>
                <w:p w:rsidR="007111E6" w:rsidRPr="00EB65CD" w:rsidRDefault="007111E6" w:rsidP="00C279E4">
                  <w:pPr>
                    <w:shd w:val="clear" w:color="auto" w:fill="FFFFFF"/>
                    <w:spacing w:after="0" w:line="245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65CD">
                    <w:rPr>
                      <w:rFonts w:ascii="Times New Roman" w:hAnsi="Times New Roman"/>
                      <w:sz w:val="28"/>
                      <w:szCs w:val="28"/>
                    </w:rPr>
                    <w:t>стійкість до стресу, емоційних та фізичних навантажень;</w:t>
                  </w:r>
                </w:p>
                <w:p w:rsidR="007111E6" w:rsidRPr="00EB65CD" w:rsidRDefault="007111E6" w:rsidP="00C279E4">
                  <w:pPr>
                    <w:shd w:val="clear" w:color="auto" w:fill="FFFFFF"/>
                    <w:spacing w:after="0" w:line="245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65CD">
                    <w:rPr>
                      <w:rFonts w:ascii="Times New Roman" w:hAnsi="Times New Roman"/>
                      <w:sz w:val="28"/>
                      <w:szCs w:val="28"/>
                    </w:rPr>
                    <w:t>вміння аргументовано висловлювати свою думку;</w:t>
                  </w:r>
                </w:p>
                <w:p w:rsidR="007111E6" w:rsidRPr="00EB65CD" w:rsidRDefault="007111E6" w:rsidP="00C279E4">
                  <w:pPr>
                    <w:shd w:val="clear" w:color="auto" w:fill="FFFFFF"/>
                    <w:spacing w:after="0" w:line="245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65CD"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прагнення до розвитку та </w:t>
                  </w:r>
                </w:p>
                <w:p w:rsidR="007111E6" w:rsidRPr="00EB65CD" w:rsidRDefault="007111E6" w:rsidP="00C279E4">
                  <w:pPr>
                    <w:shd w:val="clear" w:color="auto" w:fill="FFFFFF"/>
                    <w:spacing w:after="0" w:line="245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65CD">
                    <w:rPr>
                      <w:rFonts w:ascii="Times New Roman" w:hAnsi="Times New Roman"/>
                      <w:sz w:val="28"/>
                      <w:szCs w:val="28"/>
                    </w:rPr>
                    <w:t>самовдосконалення.</w:t>
                  </w:r>
                </w:p>
              </w:tc>
            </w:tr>
            <w:tr w:rsidR="007111E6" w:rsidRPr="00EB65CD" w:rsidTr="00C279E4">
              <w:trPr>
                <w:trHeight w:val="408"/>
              </w:trPr>
              <w:tc>
                <w:tcPr>
                  <w:tcW w:w="4008" w:type="dxa"/>
                  <w:gridSpan w:val="2"/>
                  <w:shd w:val="clear" w:color="auto" w:fill="FFFFFF"/>
                  <w:hideMark/>
                </w:tcPr>
                <w:p w:rsidR="007111E6" w:rsidRPr="00EB65CD" w:rsidRDefault="007111E6" w:rsidP="00C279E4">
                  <w:pPr>
                    <w:spacing w:after="0" w:line="245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5. </w:t>
                  </w:r>
                  <w:r w:rsidRPr="00EB65C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Забезпечення охорони об’єктів системи правосуддя</w:t>
                  </w:r>
                </w:p>
              </w:tc>
              <w:tc>
                <w:tcPr>
                  <w:tcW w:w="5760" w:type="dxa"/>
                  <w:gridSpan w:val="5"/>
                  <w:shd w:val="clear" w:color="auto" w:fill="FFFFFF"/>
                </w:tcPr>
                <w:p w:rsidR="007111E6" w:rsidRPr="00EB65CD" w:rsidRDefault="007111E6" w:rsidP="00C279E4">
                  <w:pPr>
                    <w:spacing w:after="0" w:line="245" w:lineRule="auto"/>
                    <w:ind w:right="129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B65C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знання законодавства, яке регулює діяльність судових та правоохоронних органів;</w:t>
                  </w:r>
                </w:p>
                <w:p w:rsidR="007111E6" w:rsidRDefault="007111E6" w:rsidP="00C279E4">
                  <w:pPr>
                    <w:spacing w:after="0" w:line="245" w:lineRule="auto"/>
                    <w:ind w:right="129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B65C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знання системи правоохоронних органів, розмежування їх компетенції, порядок забезпечення їх співпраці</w:t>
                  </w:r>
                </w:p>
                <w:p w:rsidR="00F97FAF" w:rsidRPr="00F97FAF" w:rsidRDefault="00F97FAF" w:rsidP="00C279E4">
                  <w:pPr>
                    <w:spacing w:after="0" w:line="245" w:lineRule="auto"/>
                    <w:ind w:right="129"/>
                    <w:jc w:val="both"/>
                    <w:rPr>
                      <w:rFonts w:ascii="Times New Roman" w:hAnsi="Times New Roman"/>
                      <w:sz w:val="10"/>
                      <w:szCs w:val="10"/>
                      <w:lang w:eastAsia="ru-RU"/>
                    </w:rPr>
                  </w:pPr>
                </w:p>
              </w:tc>
            </w:tr>
            <w:tr w:rsidR="007111E6" w:rsidRPr="00EB65CD" w:rsidTr="00C279E4">
              <w:trPr>
                <w:gridAfter w:val="1"/>
                <w:wAfter w:w="237" w:type="dxa"/>
                <w:trHeight w:val="408"/>
              </w:trPr>
              <w:tc>
                <w:tcPr>
                  <w:tcW w:w="9531" w:type="dxa"/>
                  <w:gridSpan w:val="6"/>
                  <w:hideMark/>
                </w:tcPr>
                <w:p w:rsidR="007111E6" w:rsidRPr="00AF0BCE" w:rsidRDefault="007111E6" w:rsidP="00C279E4">
                  <w:pPr>
                    <w:spacing w:line="245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</w:pPr>
                  <w:r w:rsidRPr="00AF0BCE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>Професійні знання</w:t>
                  </w:r>
                </w:p>
              </w:tc>
            </w:tr>
            <w:tr w:rsidR="007111E6" w:rsidRPr="00EB65CD" w:rsidTr="00C279E4">
              <w:trPr>
                <w:gridAfter w:val="1"/>
                <w:wAfter w:w="237" w:type="dxa"/>
                <w:trHeight w:val="408"/>
              </w:trPr>
              <w:tc>
                <w:tcPr>
                  <w:tcW w:w="4008" w:type="dxa"/>
                  <w:gridSpan w:val="2"/>
                  <w:hideMark/>
                </w:tcPr>
                <w:p w:rsidR="007111E6" w:rsidRPr="00EB65CD" w:rsidRDefault="007111E6" w:rsidP="00C279E4">
                  <w:pPr>
                    <w:spacing w:line="24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65CD">
                    <w:rPr>
                      <w:rFonts w:ascii="Times New Roman" w:hAnsi="Times New Roman"/>
                      <w:sz w:val="28"/>
                      <w:szCs w:val="28"/>
                    </w:rPr>
                    <w:t>1. Знання законодавства</w:t>
                  </w:r>
                </w:p>
              </w:tc>
              <w:tc>
                <w:tcPr>
                  <w:tcW w:w="5523" w:type="dxa"/>
                  <w:gridSpan w:val="4"/>
                </w:tcPr>
                <w:p w:rsidR="007111E6" w:rsidRPr="00AF0BCE" w:rsidRDefault="007111E6" w:rsidP="00C279E4">
                  <w:pPr>
                    <w:spacing w:line="245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Знання </w:t>
                  </w:r>
                  <w:r w:rsidRPr="00164A86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Конституці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ї</w:t>
                  </w:r>
                  <w:r w:rsidRPr="00164A86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України, закон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ів</w:t>
                  </w:r>
                  <w:r w:rsidRPr="00164A86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України «Про судоустрій і статус суддів», «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Про </w:t>
                  </w:r>
                  <w:r w:rsidRPr="00164A86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Національну</w:t>
                  </w:r>
                  <w:r w:rsidR="00F97FAF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164A86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поліцію»,</w:t>
                  </w:r>
                  <w:r w:rsidR="00672673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164A86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«Про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 </w:t>
                  </w:r>
                  <w:r w:rsidRPr="00164A86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охоронну діяльність», «Про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 </w:t>
                  </w:r>
                  <w:r w:rsidRPr="00164A86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запобігання корупції», </w:t>
                  </w:r>
                  <w:r w:rsidR="00672673" w:rsidRPr="00672673">
                    <w:rPr>
                      <w:rFonts w:ascii="Times New Roman CYR" w:eastAsia="Times New Roman CYR" w:hAnsi="Times New Roman CYR" w:cs="Times New Roman CYR"/>
                      <w:bCs/>
                      <w:kern w:val="1"/>
                      <w:sz w:val="28"/>
                      <w:szCs w:val="28"/>
                      <w:lang w:eastAsia="ar-SA"/>
                    </w:rPr>
                    <w:t>«Про державний захист працівників суду і правоохоронних органів»</w:t>
                  </w:r>
                  <w:r w:rsidR="00672673">
                    <w:rPr>
                      <w:rFonts w:ascii="Times New Roman CYR" w:eastAsia="Times New Roman CYR" w:hAnsi="Times New Roman CYR" w:cs="Times New Roman CYR"/>
                      <w:bCs/>
                      <w:kern w:val="1"/>
                      <w:sz w:val="28"/>
                      <w:szCs w:val="28"/>
                      <w:lang w:eastAsia="ar-SA"/>
                    </w:rPr>
                    <w:t xml:space="preserve">, </w:t>
                  </w:r>
                  <w:r w:rsidRPr="00164A86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Кодексу України про адміністративні правопорушення, Кримінальн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ого</w:t>
                  </w:r>
                  <w:r w:rsidRPr="00164A86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кодекс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у</w:t>
                  </w:r>
                  <w:r w:rsidRPr="00164A86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України, Положення про Служб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у судової охорони, Положення про проходження Служби співробітниками Служби судової охорони та інші нормативно-правові акти</w:t>
                  </w:r>
                </w:p>
              </w:tc>
            </w:tr>
          </w:tbl>
          <w:p w:rsidR="007111E6" w:rsidRPr="00EB65CD" w:rsidRDefault="007111E6" w:rsidP="00C279E4">
            <w:pPr>
              <w:spacing w:line="245" w:lineRule="auto"/>
              <w:ind w:firstLine="46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B4910" w:rsidRDefault="002B4910"/>
    <w:sectPr w:rsidR="002B4910" w:rsidSect="003F32F1">
      <w:headerReference w:type="default" r:id="rId10"/>
      <w:pgSz w:w="11906" w:h="16838"/>
      <w:pgMar w:top="1276" w:right="566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3D9B" w:rsidRDefault="00EA3D9B" w:rsidP="005D0AC6">
      <w:pPr>
        <w:spacing w:after="0" w:line="240" w:lineRule="auto"/>
      </w:pPr>
      <w:r>
        <w:separator/>
      </w:r>
    </w:p>
  </w:endnote>
  <w:endnote w:type="continuationSeparator" w:id="0">
    <w:p w:rsidR="00EA3D9B" w:rsidRDefault="00EA3D9B" w:rsidP="005D0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3D9B" w:rsidRDefault="00EA3D9B" w:rsidP="005D0AC6">
      <w:pPr>
        <w:spacing w:after="0" w:line="240" w:lineRule="auto"/>
      </w:pPr>
      <w:r>
        <w:separator/>
      </w:r>
    </w:p>
  </w:footnote>
  <w:footnote w:type="continuationSeparator" w:id="0">
    <w:p w:rsidR="00EA3D9B" w:rsidRDefault="00EA3D9B" w:rsidP="005D0A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37502570"/>
      <w:docPartObj>
        <w:docPartGallery w:val="Page Numbers (Top of Page)"/>
        <w:docPartUnique/>
      </w:docPartObj>
    </w:sdtPr>
    <w:sdtEndPr/>
    <w:sdtContent>
      <w:p w:rsidR="005D0AC6" w:rsidRDefault="005D0AC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518F" w:rsidRPr="0013518F">
          <w:rPr>
            <w:noProof/>
            <w:lang w:val="ru-RU"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AD616C"/>
    <w:multiLevelType w:val="hybridMultilevel"/>
    <w:tmpl w:val="A9C2FB34"/>
    <w:lvl w:ilvl="0" w:tplc="42B2FFA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090185E"/>
    <w:multiLevelType w:val="hybridMultilevel"/>
    <w:tmpl w:val="06622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7D"/>
    <w:rsid w:val="0005087E"/>
    <w:rsid w:val="00060C16"/>
    <w:rsid w:val="00086B74"/>
    <w:rsid w:val="00133F07"/>
    <w:rsid w:val="0013518F"/>
    <w:rsid w:val="0016426A"/>
    <w:rsid w:val="00173C7A"/>
    <w:rsid w:val="00210569"/>
    <w:rsid w:val="00285350"/>
    <w:rsid w:val="002B4910"/>
    <w:rsid w:val="002C5809"/>
    <w:rsid w:val="00372698"/>
    <w:rsid w:val="003C0A61"/>
    <w:rsid w:val="003F32F1"/>
    <w:rsid w:val="00433751"/>
    <w:rsid w:val="00491CC5"/>
    <w:rsid w:val="00532AAC"/>
    <w:rsid w:val="005A0C8A"/>
    <w:rsid w:val="005C5ADF"/>
    <w:rsid w:val="005D0AC6"/>
    <w:rsid w:val="005D2187"/>
    <w:rsid w:val="005F325F"/>
    <w:rsid w:val="00672673"/>
    <w:rsid w:val="006A38B9"/>
    <w:rsid w:val="007111E6"/>
    <w:rsid w:val="007350E0"/>
    <w:rsid w:val="007A540F"/>
    <w:rsid w:val="007D3C8E"/>
    <w:rsid w:val="007E2933"/>
    <w:rsid w:val="008047F2"/>
    <w:rsid w:val="00805E67"/>
    <w:rsid w:val="00815449"/>
    <w:rsid w:val="0082548D"/>
    <w:rsid w:val="008561B6"/>
    <w:rsid w:val="00861584"/>
    <w:rsid w:val="008E6EDB"/>
    <w:rsid w:val="008F6D59"/>
    <w:rsid w:val="00906D75"/>
    <w:rsid w:val="009140EB"/>
    <w:rsid w:val="00933A00"/>
    <w:rsid w:val="00970F7D"/>
    <w:rsid w:val="0099530A"/>
    <w:rsid w:val="009C370D"/>
    <w:rsid w:val="00A1446E"/>
    <w:rsid w:val="00A324A7"/>
    <w:rsid w:val="00A96B76"/>
    <w:rsid w:val="00AF25E0"/>
    <w:rsid w:val="00BE749F"/>
    <w:rsid w:val="00C310CE"/>
    <w:rsid w:val="00CB7A49"/>
    <w:rsid w:val="00CE4AD1"/>
    <w:rsid w:val="00DD41AE"/>
    <w:rsid w:val="00E55A8B"/>
    <w:rsid w:val="00EA3D9B"/>
    <w:rsid w:val="00EC61EC"/>
    <w:rsid w:val="00F16829"/>
    <w:rsid w:val="00F809A0"/>
    <w:rsid w:val="00F9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289AE"/>
  <w15:chartTrackingRefBased/>
  <w15:docId w15:val="{2E084D13-4DC1-497F-8518-F8F8A6A45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11E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7111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3">
    <w:name w:val="Normal (Web)"/>
    <w:basedOn w:val="a"/>
    <w:uiPriority w:val="99"/>
    <w:unhideWhenUsed/>
    <w:rsid w:val="007111E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rsid w:val="007111E6"/>
  </w:style>
  <w:style w:type="character" w:styleId="a4">
    <w:name w:val="Hyperlink"/>
    <w:uiPriority w:val="99"/>
    <w:unhideWhenUsed/>
    <w:rsid w:val="007111E6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5D0AC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5D0AC6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D0AC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5D0AC6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5D0AC6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D0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5D0AC6"/>
    <w:rPr>
      <w:rFonts w:ascii="Segoe UI" w:eastAsia="Calibri" w:hAnsi="Segoe UI" w:cs="Segoe U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3F32F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F32F1"/>
    <w:pPr>
      <w:spacing w:line="240" w:lineRule="auto"/>
    </w:pPr>
    <w:rPr>
      <w:sz w:val="20"/>
      <w:szCs w:val="20"/>
    </w:rPr>
  </w:style>
  <w:style w:type="character" w:customStyle="1" w:styleId="ae">
    <w:name w:val="Текст примітки Знак"/>
    <w:basedOn w:val="a0"/>
    <w:link w:val="ad"/>
    <w:uiPriority w:val="99"/>
    <w:semiHidden/>
    <w:rsid w:val="003F32F1"/>
    <w:rPr>
      <w:rFonts w:ascii="Calibri" w:eastAsia="Calibri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F32F1"/>
    <w:rPr>
      <w:b/>
      <w:bCs/>
    </w:rPr>
  </w:style>
  <w:style w:type="character" w:customStyle="1" w:styleId="af0">
    <w:name w:val="Тема примітки Знак"/>
    <w:basedOn w:val="ae"/>
    <w:link w:val="af"/>
    <w:uiPriority w:val="99"/>
    <w:semiHidden/>
    <w:rsid w:val="003F32F1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p.dp@sso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rp.dp@sso.gov.u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2704-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4765</Words>
  <Characters>2717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Fursa</dc:creator>
  <cp:keywords/>
  <dc:description/>
  <cp:lastModifiedBy>Андрій КУЧЕР</cp:lastModifiedBy>
  <cp:revision>43</cp:revision>
  <cp:lastPrinted>2025-09-24T12:59:00Z</cp:lastPrinted>
  <dcterms:created xsi:type="dcterms:W3CDTF">2024-10-30T20:20:00Z</dcterms:created>
  <dcterms:modified xsi:type="dcterms:W3CDTF">2025-09-24T12:59:00Z</dcterms:modified>
</cp:coreProperties>
</file>