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5F6" w:rsidRPr="00744959" w:rsidRDefault="009245F6" w:rsidP="009245F6">
      <w:pPr>
        <w:pStyle w:val="a3"/>
        <w:jc w:val="center"/>
        <w:rPr>
          <w:b/>
          <w:sz w:val="28"/>
          <w:szCs w:val="28"/>
        </w:rPr>
      </w:pPr>
      <w:r w:rsidRPr="00744959">
        <w:rPr>
          <w:b/>
          <w:sz w:val="28"/>
          <w:szCs w:val="28"/>
        </w:rPr>
        <w:t>ТЕРИТОРІАЛЬНЕ УПРАВЛІННЯ СЛУЖБИ СУДОВОЇ ОХОРОНИ</w:t>
      </w:r>
    </w:p>
    <w:p w:rsidR="009245F6" w:rsidRDefault="009245F6" w:rsidP="009245F6">
      <w:pPr>
        <w:pStyle w:val="a3"/>
        <w:jc w:val="center"/>
        <w:rPr>
          <w:b/>
          <w:sz w:val="28"/>
          <w:szCs w:val="28"/>
        </w:rPr>
      </w:pPr>
      <w:r w:rsidRPr="00744959">
        <w:rPr>
          <w:b/>
          <w:sz w:val="28"/>
          <w:szCs w:val="28"/>
        </w:rPr>
        <w:t>У ДНІПРОПЕТРОВСЬКІЙ ОБЛАСТІ</w:t>
      </w:r>
    </w:p>
    <w:p w:rsidR="009245F6" w:rsidRPr="00744959" w:rsidRDefault="009245F6" w:rsidP="009245F6">
      <w:pPr>
        <w:pStyle w:val="a3"/>
        <w:jc w:val="center"/>
        <w:rPr>
          <w:b/>
          <w:sz w:val="28"/>
          <w:szCs w:val="28"/>
        </w:rPr>
      </w:pPr>
    </w:p>
    <w:p w:rsidR="009245F6" w:rsidRPr="00744959" w:rsidRDefault="009245F6" w:rsidP="009245F6">
      <w:pPr>
        <w:pStyle w:val="a3"/>
        <w:jc w:val="center"/>
        <w:rPr>
          <w:b/>
          <w:sz w:val="28"/>
          <w:szCs w:val="28"/>
        </w:rPr>
      </w:pPr>
      <w:r w:rsidRPr="00744959">
        <w:rPr>
          <w:b/>
          <w:sz w:val="28"/>
          <w:szCs w:val="28"/>
        </w:rPr>
        <w:t>Обґрунтування</w:t>
      </w:r>
    </w:p>
    <w:p w:rsidR="009245F6" w:rsidRPr="00744959" w:rsidRDefault="009245F6" w:rsidP="009245F6">
      <w:pPr>
        <w:pStyle w:val="a3"/>
        <w:jc w:val="center"/>
        <w:rPr>
          <w:sz w:val="28"/>
          <w:szCs w:val="28"/>
        </w:rPr>
      </w:pPr>
      <w:r w:rsidRPr="00744959">
        <w:rPr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245F6" w:rsidRDefault="009245F6" w:rsidP="009245F6">
      <w:pPr>
        <w:pStyle w:val="a3"/>
        <w:jc w:val="center"/>
        <w:rPr>
          <w:sz w:val="28"/>
          <w:szCs w:val="28"/>
        </w:rPr>
      </w:pPr>
      <w:r w:rsidRPr="00744959">
        <w:rPr>
          <w:sz w:val="28"/>
          <w:szCs w:val="28"/>
        </w:rPr>
        <w:t xml:space="preserve">(на виконання вимог Постанови Кабінету Міністрів України </w:t>
      </w:r>
    </w:p>
    <w:p w:rsidR="009245F6" w:rsidRPr="00744959" w:rsidRDefault="009245F6" w:rsidP="009245F6">
      <w:pPr>
        <w:pStyle w:val="a3"/>
        <w:jc w:val="center"/>
        <w:rPr>
          <w:sz w:val="28"/>
          <w:szCs w:val="28"/>
        </w:rPr>
      </w:pPr>
      <w:r w:rsidRPr="00744959">
        <w:rPr>
          <w:sz w:val="28"/>
          <w:szCs w:val="28"/>
        </w:rPr>
        <w:t xml:space="preserve">від 11.10.2016 №710 (зі змінами) </w:t>
      </w:r>
      <w:r>
        <w:rPr>
          <w:sz w:val="28"/>
          <w:szCs w:val="28"/>
        </w:rPr>
        <w:t>«</w:t>
      </w:r>
      <w:r w:rsidRPr="00744959">
        <w:rPr>
          <w:sz w:val="28"/>
          <w:szCs w:val="28"/>
        </w:rPr>
        <w:t>Про ефективне використання державних коштів</w:t>
      </w:r>
      <w:r>
        <w:rPr>
          <w:sz w:val="28"/>
          <w:szCs w:val="28"/>
        </w:rPr>
        <w:t>»</w:t>
      </w:r>
      <w:r w:rsidRPr="00744959">
        <w:rPr>
          <w:sz w:val="28"/>
          <w:szCs w:val="28"/>
        </w:rPr>
        <w:t>)</w:t>
      </w:r>
    </w:p>
    <w:p w:rsidR="009245F6" w:rsidRPr="00744959" w:rsidRDefault="009245F6" w:rsidP="009245F6">
      <w:pPr>
        <w:pStyle w:val="a3"/>
        <w:jc w:val="both"/>
        <w:rPr>
          <w:color w:val="000000" w:themeColor="text1"/>
          <w:w w:val="105"/>
          <w:sz w:val="28"/>
          <w:szCs w:val="28"/>
        </w:rPr>
      </w:pPr>
    </w:p>
    <w:p w:rsidR="009245F6" w:rsidRPr="00744959" w:rsidRDefault="009245F6" w:rsidP="009245F6">
      <w:pPr>
        <w:pStyle w:val="a3"/>
        <w:jc w:val="both"/>
        <w:rPr>
          <w:b/>
          <w:color w:val="000000" w:themeColor="text1"/>
          <w:w w:val="95"/>
          <w:sz w:val="28"/>
          <w:szCs w:val="28"/>
        </w:rPr>
      </w:pPr>
      <w:r w:rsidRPr="00744959">
        <w:rPr>
          <w:b/>
          <w:color w:val="000000" w:themeColor="text1"/>
          <w:w w:val="95"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9245F6" w:rsidRPr="00744959" w:rsidRDefault="009245F6" w:rsidP="009245F6">
      <w:pPr>
        <w:pStyle w:val="a3"/>
        <w:jc w:val="both"/>
        <w:rPr>
          <w:w w:val="95"/>
          <w:sz w:val="28"/>
          <w:szCs w:val="28"/>
        </w:rPr>
      </w:pPr>
      <w:r w:rsidRPr="00744959">
        <w:rPr>
          <w:w w:val="95"/>
          <w:sz w:val="28"/>
          <w:szCs w:val="28"/>
        </w:rPr>
        <w:t>Територіальне управління Служби судової охорони у Дніпропетровській  області;</w:t>
      </w:r>
    </w:p>
    <w:p w:rsidR="009245F6" w:rsidRPr="00744959" w:rsidRDefault="009245F6" w:rsidP="009245F6">
      <w:pPr>
        <w:pStyle w:val="a3"/>
        <w:jc w:val="both"/>
        <w:rPr>
          <w:w w:val="95"/>
          <w:sz w:val="28"/>
          <w:szCs w:val="28"/>
        </w:rPr>
      </w:pPr>
      <w:r w:rsidRPr="00744959">
        <w:rPr>
          <w:w w:val="95"/>
          <w:sz w:val="28"/>
          <w:szCs w:val="28"/>
        </w:rPr>
        <w:t>49000, Україна, Дніпропетровська область, місто Дніпро, проспект Дмитра Яворницького, 57;</w:t>
      </w:r>
    </w:p>
    <w:p w:rsidR="009245F6" w:rsidRPr="00744959" w:rsidRDefault="009245F6" w:rsidP="009245F6">
      <w:pPr>
        <w:pStyle w:val="a3"/>
        <w:jc w:val="both"/>
        <w:rPr>
          <w:w w:val="95"/>
          <w:sz w:val="28"/>
          <w:szCs w:val="28"/>
        </w:rPr>
      </w:pPr>
      <w:r w:rsidRPr="00744959">
        <w:rPr>
          <w:w w:val="95"/>
          <w:sz w:val="28"/>
          <w:szCs w:val="28"/>
        </w:rPr>
        <w:t>Код ЄДРПОУ – 43238738;</w:t>
      </w:r>
    </w:p>
    <w:p w:rsidR="009245F6" w:rsidRPr="00744959" w:rsidRDefault="009245F6" w:rsidP="009245F6">
      <w:pPr>
        <w:pStyle w:val="a3"/>
        <w:jc w:val="both"/>
        <w:rPr>
          <w:color w:val="000000" w:themeColor="text1"/>
          <w:w w:val="95"/>
          <w:sz w:val="28"/>
          <w:szCs w:val="28"/>
        </w:rPr>
      </w:pPr>
      <w:r w:rsidRPr="00744959">
        <w:rPr>
          <w:color w:val="000000" w:themeColor="text1"/>
          <w:w w:val="95"/>
          <w:sz w:val="28"/>
          <w:szCs w:val="28"/>
        </w:rPr>
        <w:t>Категорія – орган державної влади, місцевого самоврядування або правоохоронний орган.</w:t>
      </w:r>
      <w:bookmarkStart w:id="0" w:name="_GoBack"/>
      <w:bookmarkEnd w:id="0"/>
    </w:p>
    <w:p w:rsidR="009245F6" w:rsidRPr="00744959" w:rsidRDefault="009245F6" w:rsidP="009245F6">
      <w:pPr>
        <w:pStyle w:val="a3"/>
        <w:jc w:val="both"/>
        <w:rPr>
          <w:b/>
          <w:color w:val="000000" w:themeColor="text1"/>
          <w:w w:val="95"/>
          <w:sz w:val="28"/>
          <w:szCs w:val="28"/>
        </w:rPr>
      </w:pPr>
      <w:r w:rsidRPr="00744959">
        <w:rPr>
          <w:b/>
          <w:color w:val="000000" w:themeColor="text1"/>
          <w:w w:val="95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9245F6" w:rsidRPr="009245F6" w:rsidRDefault="00AE00A6" w:rsidP="009245F6">
      <w:pPr>
        <w:pStyle w:val="a3"/>
        <w:jc w:val="both"/>
        <w:rPr>
          <w:b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>«П</w:t>
      </w:r>
      <w:r w:rsidR="009245F6" w:rsidRPr="009245F6">
        <w:rPr>
          <w:b/>
          <w:i/>
          <w:sz w:val="28"/>
          <w:szCs w:val="28"/>
        </w:rPr>
        <w:t>ослуги з проведення медичного огляду співробітникам</w:t>
      </w:r>
      <w:r>
        <w:rPr>
          <w:b/>
          <w:i/>
          <w:sz w:val="28"/>
          <w:szCs w:val="28"/>
        </w:rPr>
        <w:t xml:space="preserve"> </w:t>
      </w:r>
      <w:r w:rsidRPr="00AE00A6">
        <w:rPr>
          <w:b/>
          <w:i/>
          <w:sz w:val="28"/>
          <w:szCs w:val="28"/>
        </w:rPr>
        <w:t>(військово-лікарської експертизи)»</w:t>
      </w:r>
      <w:r w:rsidR="009245F6" w:rsidRPr="009245F6">
        <w:rPr>
          <w:sz w:val="28"/>
          <w:szCs w:val="28"/>
        </w:rPr>
        <w:t xml:space="preserve">, за кодом згідно </w:t>
      </w:r>
      <w:r w:rsidR="009245F6" w:rsidRPr="009245F6">
        <w:rPr>
          <w:b/>
          <w:bCs/>
          <w:i/>
          <w:sz w:val="28"/>
          <w:szCs w:val="28"/>
        </w:rPr>
        <w:t>ДК 021:2015 - 85120000-6 Лікарська практика та супутні послуги</w:t>
      </w:r>
      <w:r>
        <w:rPr>
          <w:b/>
          <w:bCs/>
          <w:i/>
          <w:sz w:val="28"/>
          <w:szCs w:val="28"/>
        </w:rPr>
        <w:t>.</w:t>
      </w:r>
      <w:r w:rsidR="009245F6" w:rsidRPr="009245F6">
        <w:rPr>
          <w:b/>
          <w:bCs/>
          <w:sz w:val="28"/>
          <w:szCs w:val="28"/>
        </w:rPr>
        <w:t xml:space="preserve"> </w:t>
      </w:r>
    </w:p>
    <w:p w:rsidR="009245F6" w:rsidRPr="00744959" w:rsidRDefault="009245F6" w:rsidP="009245F6">
      <w:pPr>
        <w:pStyle w:val="a3"/>
        <w:jc w:val="both"/>
        <w:rPr>
          <w:b/>
          <w:w w:val="95"/>
          <w:sz w:val="28"/>
          <w:szCs w:val="28"/>
        </w:rPr>
      </w:pPr>
      <w:r w:rsidRPr="00744959">
        <w:rPr>
          <w:b/>
          <w:w w:val="95"/>
          <w:sz w:val="28"/>
          <w:szCs w:val="28"/>
        </w:rPr>
        <w:t xml:space="preserve">Вид та ідентифікатор процедури закупівлі: </w:t>
      </w:r>
    </w:p>
    <w:p w:rsidR="009245F6" w:rsidRPr="00744959" w:rsidRDefault="009245F6" w:rsidP="009245F6">
      <w:pPr>
        <w:pStyle w:val="a3"/>
        <w:jc w:val="both"/>
        <w:rPr>
          <w:w w:val="95"/>
          <w:sz w:val="28"/>
          <w:szCs w:val="28"/>
        </w:rPr>
      </w:pPr>
      <w:r w:rsidRPr="00744959">
        <w:rPr>
          <w:w w:val="95"/>
          <w:sz w:val="28"/>
          <w:szCs w:val="28"/>
        </w:rPr>
        <w:t xml:space="preserve">Процедура закупівлі - відкриті торги (з особливостями), в порядку Закону України “Про публічні закупівлі” № 922 – </w:t>
      </w:r>
      <w:r w:rsidRPr="00744959">
        <w:rPr>
          <w:w w:val="95"/>
          <w:sz w:val="28"/>
          <w:szCs w:val="28"/>
          <w:lang w:val="en-US"/>
        </w:rPr>
        <w:t>VII</w:t>
      </w:r>
      <w:r w:rsidRPr="00744959">
        <w:rPr>
          <w:w w:val="95"/>
          <w:sz w:val="28"/>
          <w:szCs w:val="28"/>
        </w:rPr>
        <w:t xml:space="preserve"> від 25.12.2015 року зі змінами та Особливостей здійснення публічних </w:t>
      </w:r>
      <w:proofErr w:type="spellStart"/>
      <w:r w:rsidRPr="00744959">
        <w:rPr>
          <w:w w:val="95"/>
          <w:sz w:val="28"/>
          <w:szCs w:val="28"/>
        </w:rPr>
        <w:t>закупівель</w:t>
      </w:r>
      <w:proofErr w:type="spellEnd"/>
      <w:r w:rsidRPr="00744959">
        <w:rPr>
          <w:w w:val="95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№ 1178 від 12.10.2022 року (зі змінами). </w:t>
      </w:r>
      <w:r w:rsidRPr="003917AD">
        <w:rPr>
          <w:w w:val="95"/>
          <w:sz w:val="28"/>
          <w:szCs w:val="28"/>
        </w:rPr>
        <w:t xml:space="preserve">Ідентифікатор закупівлі </w:t>
      </w:r>
      <w:r w:rsidR="003917AD" w:rsidRPr="003917AD">
        <w:rPr>
          <w:sz w:val="28"/>
          <w:szCs w:val="28"/>
          <w:shd w:val="clear" w:color="auto" w:fill="FFFFFF"/>
        </w:rPr>
        <w:t>UA-2026-02-23-010230-a</w:t>
      </w:r>
      <w:r w:rsidRPr="003917AD">
        <w:rPr>
          <w:sz w:val="28"/>
          <w:szCs w:val="28"/>
          <w:shd w:val="clear" w:color="auto" w:fill="FFFFFF"/>
        </w:rPr>
        <w:t>.</w:t>
      </w:r>
    </w:p>
    <w:p w:rsidR="009245F6" w:rsidRPr="00744959" w:rsidRDefault="009245F6" w:rsidP="009245F6">
      <w:pPr>
        <w:pStyle w:val="a3"/>
        <w:jc w:val="both"/>
        <w:rPr>
          <w:b/>
          <w:color w:val="000000" w:themeColor="text1"/>
          <w:w w:val="95"/>
          <w:sz w:val="28"/>
          <w:szCs w:val="28"/>
        </w:rPr>
      </w:pPr>
      <w:r w:rsidRPr="00744959">
        <w:rPr>
          <w:b/>
          <w:color w:val="000000" w:themeColor="text1"/>
          <w:w w:val="95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</w:p>
    <w:p w:rsidR="009245F6" w:rsidRPr="00744959" w:rsidRDefault="009245F6" w:rsidP="00F41E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744959">
        <w:rPr>
          <w:color w:val="000000" w:themeColor="text1"/>
          <w:w w:val="95"/>
          <w:sz w:val="28"/>
          <w:szCs w:val="28"/>
        </w:rPr>
        <w:t xml:space="preserve">Очікувана вартість предмета закупівлі становить </w:t>
      </w:r>
      <w:r w:rsidRPr="00F24A3A">
        <w:rPr>
          <w:b/>
          <w:bCs/>
          <w:kern w:val="36"/>
          <w:sz w:val="28"/>
          <w:szCs w:val="28"/>
        </w:rPr>
        <w:t>7 467,00 гривень (С</w:t>
      </w:r>
      <w:r w:rsidR="001F3468" w:rsidRPr="00F24A3A">
        <w:rPr>
          <w:b/>
          <w:bCs/>
          <w:kern w:val="36"/>
          <w:sz w:val="28"/>
          <w:szCs w:val="28"/>
        </w:rPr>
        <w:t xml:space="preserve">ім </w:t>
      </w:r>
      <w:r w:rsidRPr="00F24A3A">
        <w:rPr>
          <w:b/>
          <w:bCs/>
          <w:kern w:val="36"/>
          <w:sz w:val="28"/>
          <w:szCs w:val="28"/>
        </w:rPr>
        <w:t xml:space="preserve"> тисяч </w:t>
      </w:r>
      <w:r w:rsidR="001F3468" w:rsidRPr="00F24A3A">
        <w:rPr>
          <w:b/>
          <w:bCs/>
          <w:kern w:val="36"/>
          <w:sz w:val="28"/>
          <w:szCs w:val="28"/>
        </w:rPr>
        <w:t>чотириста шістдесят сім</w:t>
      </w:r>
      <w:r w:rsidRPr="00F24A3A">
        <w:rPr>
          <w:b/>
          <w:bCs/>
          <w:kern w:val="36"/>
          <w:sz w:val="28"/>
          <w:szCs w:val="28"/>
        </w:rPr>
        <w:t xml:space="preserve"> гривень 00 копійок)</w:t>
      </w:r>
      <w:r w:rsidRPr="00744959">
        <w:rPr>
          <w:rFonts w:eastAsia="Tahoma"/>
          <w:color w:val="00000A"/>
          <w:sz w:val="28"/>
          <w:szCs w:val="28"/>
          <w:lang w:eastAsia="zh-CN" w:bidi="hi-IN"/>
        </w:rPr>
        <w:t xml:space="preserve"> </w:t>
      </w:r>
      <w:r w:rsidRPr="00744959">
        <w:rPr>
          <w:rFonts w:eastAsia="Tahoma"/>
          <w:bCs/>
          <w:color w:val="00000A"/>
          <w:sz w:val="28"/>
          <w:szCs w:val="28"/>
          <w:lang w:eastAsia="zh-CN" w:bidi="hi-IN"/>
        </w:rPr>
        <w:t xml:space="preserve">в </w:t>
      </w:r>
      <w:proofErr w:type="spellStart"/>
      <w:r w:rsidRPr="00744959">
        <w:rPr>
          <w:rFonts w:eastAsia="Tahoma"/>
          <w:bCs/>
          <w:color w:val="00000A"/>
          <w:sz w:val="28"/>
          <w:szCs w:val="28"/>
          <w:lang w:eastAsia="zh-CN" w:bidi="hi-IN"/>
        </w:rPr>
        <w:t>т.ч</w:t>
      </w:r>
      <w:proofErr w:type="spellEnd"/>
      <w:r w:rsidRPr="00744959">
        <w:rPr>
          <w:rFonts w:eastAsia="Tahoma"/>
          <w:bCs/>
          <w:color w:val="00000A"/>
          <w:sz w:val="28"/>
          <w:szCs w:val="28"/>
          <w:lang w:eastAsia="zh-CN" w:bidi="hi-IN"/>
        </w:rPr>
        <w:t xml:space="preserve">.  ПДВ </w:t>
      </w:r>
      <w:r w:rsidRPr="00744959">
        <w:rPr>
          <w:rFonts w:eastAsia="Tahoma"/>
          <w:color w:val="00000A"/>
          <w:sz w:val="28"/>
          <w:szCs w:val="28"/>
          <w:lang w:eastAsia="zh-CN" w:bidi="hi-IN"/>
        </w:rPr>
        <w:t xml:space="preserve">20 % </w:t>
      </w:r>
      <w:r w:rsidRPr="00744959">
        <w:rPr>
          <w:rFonts w:eastAsia="Tahoma"/>
          <w:bCs/>
          <w:i/>
          <w:sz w:val="28"/>
          <w:szCs w:val="28"/>
          <w:lang w:eastAsia="zh-CN" w:bidi="hi-IN"/>
        </w:rPr>
        <w:t>(або без ПДВ в залежності від умов оподаткування учасника)</w:t>
      </w:r>
      <w:r w:rsidRPr="00744959">
        <w:rPr>
          <w:w w:val="95"/>
          <w:sz w:val="28"/>
          <w:szCs w:val="28"/>
        </w:rPr>
        <w:t>.</w:t>
      </w:r>
      <w:r w:rsidRPr="00744959">
        <w:rPr>
          <w:color w:val="000000" w:themeColor="text1"/>
          <w:w w:val="95"/>
          <w:sz w:val="28"/>
          <w:szCs w:val="28"/>
        </w:rPr>
        <w:t xml:space="preserve"> Очікувана вартість предмета закупівлі визначена в порядку, передбаченому організаційно-розпорядчими документами замовника,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</w:t>
      </w:r>
      <w:r w:rsidR="00872E55">
        <w:rPr>
          <w:color w:val="000000" w:themeColor="text1"/>
          <w:w w:val="95"/>
          <w:sz w:val="28"/>
          <w:szCs w:val="28"/>
        </w:rPr>
        <w:t>6</w:t>
      </w:r>
      <w:r w:rsidRPr="00744959">
        <w:rPr>
          <w:color w:val="000000" w:themeColor="text1"/>
          <w:w w:val="95"/>
          <w:sz w:val="28"/>
          <w:szCs w:val="28"/>
        </w:rPr>
        <w:t xml:space="preserve"> рік для територіального управління Служби судової охорони у Дніпропетровській області станом на дату </w:t>
      </w:r>
      <w:r w:rsidRPr="00744959">
        <w:rPr>
          <w:color w:val="000000" w:themeColor="text1"/>
          <w:w w:val="95"/>
          <w:sz w:val="28"/>
          <w:szCs w:val="28"/>
        </w:rPr>
        <w:lastRenderedPageBreak/>
        <w:t xml:space="preserve">оголошення закупівлі. </w:t>
      </w:r>
    </w:p>
    <w:p w:rsidR="009245F6" w:rsidRPr="00744959" w:rsidRDefault="009245F6" w:rsidP="00F41EF7">
      <w:pPr>
        <w:pStyle w:val="a3"/>
        <w:jc w:val="both"/>
        <w:rPr>
          <w:b/>
          <w:color w:val="000000" w:themeColor="text1"/>
          <w:w w:val="95"/>
          <w:sz w:val="28"/>
          <w:szCs w:val="28"/>
        </w:rPr>
      </w:pPr>
      <w:r w:rsidRPr="00744959">
        <w:rPr>
          <w:b/>
          <w:color w:val="000000" w:themeColor="text1"/>
          <w:w w:val="95"/>
          <w:sz w:val="28"/>
          <w:szCs w:val="28"/>
        </w:rPr>
        <w:t xml:space="preserve">Обґрунтування технічних та якісних характеристик предмета закупівлі: </w:t>
      </w:r>
    </w:p>
    <w:p w:rsidR="009245F6" w:rsidRPr="00744959" w:rsidRDefault="009245F6" w:rsidP="00F41EF7">
      <w:pPr>
        <w:pStyle w:val="a3"/>
        <w:jc w:val="both"/>
        <w:rPr>
          <w:w w:val="95"/>
          <w:sz w:val="28"/>
          <w:szCs w:val="28"/>
        </w:rPr>
      </w:pPr>
      <w:r w:rsidRPr="00744959">
        <w:rPr>
          <w:color w:val="000000" w:themeColor="text1"/>
          <w:w w:val="95"/>
          <w:sz w:val="28"/>
          <w:szCs w:val="28"/>
        </w:rPr>
        <w:t xml:space="preserve">Термін надання послуг з </w:t>
      </w:r>
      <w:r w:rsidR="00872E55">
        <w:rPr>
          <w:color w:val="000000" w:themeColor="text1"/>
          <w:w w:val="95"/>
          <w:sz w:val="28"/>
          <w:szCs w:val="28"/>
        </w:rPr>
        <w:t xml:space="preserve">проведення </w:t>
      </w:r>
      <w:r w:rsidR="0056205F">
        <w:rPr>
          <w:color w:val="000000" w:themeColor="text1"/>
          <w:w w:val="95"/>
          <w:sz w:val="28"/>
          <w:szCs w:val="28"/>
        </w:rPr>
        <w:t>медичного огляду</w:t>
      </w:r>
      <w:r w:rsidRPr="00744959">
        <w:rPr>
          <w:color w:val="000000" w:themeColor="text1"/>
          <w:w w:val="95"/>
          <w:sz w:val="28"/>
          <w:szCs w:val="28"/>
        </w:rPr>
        <w:t xml:space="preserve"> співробітник</w:t>
      </w:r>
      <w:r w:rsidR="0056205F">
        <w:rPr>
          <w:color w:val="000000" w:themeColor="text1"/>
          <w:w w:val="95"/>
          <w:sz w:val="28"/>
          <w:szCs w:val="28"/>
        </w:rPr>
        <w:t>ам</w:t>
      </w:r>
      <w:r w:rsidRPr="00744959">
        <w:rPr>
          <w:color w:val="000000" w:themeColor="text1"/>
          <w:w w:val="95"/>
          <w:sz w:val="28"/>
          <w:szCs w:val="28"/>
        </w:rPr>
        <w:t xml:space="preserve"> — з дати укладання </w:t>
      </w:r>
      <w:r w:rsidRPr="00744959">
        <w:rPr>
          <w:w w:val="95"/>
          <w:sz w:val="28"/>
          <w:szCs w:val="28"/>
        </w:rPr>
        <w:t xml:space="preserve">договору по </w:t>
      </w:r>
      <w:r w:rsidR="0056205F">
        <w:rPr>
          <w:color w:val="00000A"/>
          <w:sz w:val="28"/>
          <w:szCs w:val="28"/>
          <w:lang w:eastAsia="ru-RU" w:bidi="hi-IN"/>
        </w:rPr>
        <w:t>25</w:t>
      </w:r>
      <w:r w:rsidRPr="00744959">
        <w:rPr>
          <w:color w:val="00000A"/>
          <w:sz w:val="28"/>
          <w:szCs w:val="28"/>
          <w:lang w:eastAsia="ru-RU" w:bidi="hi-IN"/>
        </w:rPr>
        <w:t xml:space="preserve"> грудня 202</w:t>
      </w:r>
      <w:r w:rsidR="0056205F">
        <w:rPr>
          <w:color w:val="00000A"/>
          <w:sz w:val="28"/>
          <w:szCs w:val="28"/>
          <w:lang w:eastAsia="ru-RU" w:bidi="hi-IN"/>
        </w:rPr>
        <w:t>6</w:t>
      </w:r>
      <w:r w:rsidRPr="00744959">
        <w:rPr>
          <w:color w:val="00000A"/>
          <w:sz w:val="28"/>
          <w:szCs w:val="28"/>
          <w:lang w:eastAsia="ru-RU" w:bidi="hi-IN"/>
        </w:rPr>
        <w:t xml:space="preserve"> року</w:t>
      </w:r>
      <w:r w:rsidRPr="00744959">
        <w:rPr>
          <w:w w:val="95"/>
          <w:sz w:val="28"/>
          <w:szCs w:val="28"/>
        </w:rPr>
        <w:t xml:space="preserve">.  </w:t>
      </w:r>
    </w:p>
    <w:p w:rsidR="00366B2E" w:rsidRPr="002D3C6B" w:rsidRDefault="00366B2E" w:rsidP="00F41EF7">
      <w:pPr>
        <w:jc w:val="both"/>
        <w:rPr>
          <w:color w:val="0A0A0A"/>
          <w:sz w:val="28"/>
          <w:szCs w:val="28"/>
          <w:lang w:eastAsia="uk-UA"/>
        </w:rPr>
      </w:pPr>
      <w:r w:rsidRPr="002D3C6B">
        <w:rPr>
          <w:color w:val="0A0A0A"/>
          <w:sz w:val="28"/>
          <w:szCs w:val="28"/>
          <w:lang w:eastAsia="uk-UA"/>
        </w:rPr>
        <w:t>Відповідно до ст. 165 Закону України «Про судоустрій і статус суддів», на співробітників Служби судової охорони поширюються умови медичного забезпечення, визначені для працівників поліції. Проведення медичних оглядів та визначення придатності до служби в ССО здійснюється відповідно до</w:t>
      </w:r>
      <w:r w:rsidR="009B642E" w:rsidRPr="009B642E">
        <w:rPr>
          <w:color w:val="000000"/>
          <w:sz w:val="24"/>
          <w:szCs w:val="24"/>
        </w:rPr>
        <w:t xml:space="preserve"> </w:t>
      </w:r>
      <w:r w:rsidR="009B642E" w:rsidRPr="000F1537">
        <w:rPr>
          <w:color w:val="000000"/>
          <w:sz w:val="28"/>
          <w:szCs w:val="28"/>
        </w:rPr>
        <w:t>спільного наказу Служби судової охорони та Міністерства внутрішніх справ України від 28.07.2003 №190/618 «Про затвердження Порядку проведення медичної (лікарської) експертизи кандидатам на службу та співробітникам Служби судової охорони, у тому числі особам, звільненим зі служби в Службі судової охорони, у закладах охорони здоров’я Міністерства внутрішніх справ України»</w:t>
      </w:r>
      <w:r w:rsidRPr="002D3C6B">
        <w:rPr>
          <w:color w:val="0A0A0A"/>
          <w:sz w:val="28"/>
          <w:szCs w:val="28"/>
          <w:lang w:eastAsia="uk-UA"/>
        </w:rPr>
        <w:t>.</w:t>
      </w:r>
    </w:p>
    <w:p w:rsidR="009245F6" w:rsidRPr="00744959" w:rsidRDefault="009245F6" w:rsidP="00F41EF7">
      <w:pPr>
        <w:pStyle w:val="a3"/>
        <w:jc w:val="both"/>
        <w:rPr>
          <w:color w:val="000000" w:themeColor="text1"/>
          <w:w w:val="95"/>
          <w:sz w:val="28"/>
          <w:szCs w:val="28"/>
        </w:rPr>
      </w:pPr>
      <w:r w:rsidRPr="00744959">
        <w:rPr>
          <w:color w:val="000000" w:themeColor="text1"/>
          <w:w w:val="95"/>
          <w:sz w:val="28"/>
          <w:szCs w:val="28"/>
        </w:rPr>
        <w:t xml:space="preserve">Орієнтовний обсяг послуг з </w:t>
      </w:r>
      <w:r w:rsidR="00417E1C">
        <w:rPr>
          <w:color w:val="000000" w:themeColor="text1"/>
          <w:w w:val="95"/>
          <w:sz w:val="28"/>
          <w:szCs w:val="28"/>
        </w:rPr>
        <w:t>проведення медичного огляду</w:t>
      </w:r>
      <w:r w:rsidRPr="00744959">
        <w:rPr>
          <w:color w:val="000000" w:themeColor="text1"/>
          <w:w w:val="95"/>
          <w:sz w:val="28"/>
          <w:szCs w:val="28"/>
        </w:rPr>
        <w:t xml:space="preserve"> співробітник</w:t>
      </w:r>
      <w:r w:rsidR="00417E1C">
        <w:rPr>
          <w:color w:val="000000" w:themeColor="text1"/>
          <w:w w:val="95"/>
          <w:sz w:val="28"/>
          <w:szCs w:val="28"/>
        </w:rPr>
        <w:t>ам</w:t>
      </w:r>
      <w:r w:rsidRPr="00744959">
        <w:rPr>
          <w:color w:val="000000" w:themeColor="text1"/>
          <w:w w:val="95"/>
          <w:sz w:val="28"/>
          <w:szCs w:val="28"/>
        </w:rPr>
        <w:t xml:space="preserve">  визначені в Додатку </w:t>
      </w:r>
      <w:r w:rsidR="000E0F10">
        <w:rPr>
          <w:color w:val="000000" w:themeColor="text1"/>
          <w:w w:val="95"/>
          <w:sz w:val="28"/>
          <w:szCs w:val="28"/>
        </w:rPr>
        <w:t>4</w:t>
      </w:r>
      <w:r w:rsidRPr="00744959">
        <w:rPr>
          <w:color w:val="000000" w:themeColor="text1"/>
          <w:w w:val="95"/>
          <w:sz w:val="28"/>
          <w:szCs w:val="28"/>
        </w:rPr>
        <w:t xml:space="preserve"> до тендерної документації.</w:t>
      </w:r>
    </w:p>
    <w:p w:rsidR="009245F6" w:rsidRPr="00744959" w:rsidRDefault="009245F6" w:rsidP="00F41EF7">
      <w:pPr>
        <w:pStyle w:val="a3"/>
        <w:jc w:val="both"/>
        <w:rPr>
          <w:sz w:val="28"/>
          <w:szCs w:val="28"/>
        </w:rPr>
      </w:pPr>
      <w:r w:rsidRPr="00744959">
        <w:rPr>
          <w:sz w:val="28"/>
          <w:szCs w:val="28"/>
        </w:rPr>
        <w:t xml:space="preserve">Розмір бюджетного призначення визначено Законом України </w:t>
      </w:r>
      <w:r w:rsidRPr="00744959">
        <w:rPr>
          <w:sz w:val="28"/>
          <w:szCs w:val="28"/>
          <w:lang w:val="ru-RU"/>
        </w:rPr>
        <w:t>“</w:t>
      </w:r>
      <w:r w:rsidRPr="00744959">
        <w:rPr>
          <w:sz w:val="28"/>
          <w:szCs w:val="28"/>
        </w:rPr>
        <w:t>Про державний бюджет України</w:t>
      </w:r>
      <w:r w:rsidRPr="00744959">
        <w:rPr>
          <w:sz w:val="28"/>
          <w:szCs w:val="28"/>
          <w:lang w:val="ru-RU"/>
        </w:rPr>
        <w:t>”</w:t>
      </w:r>
      <w:r w:rsidRPr="00744959">
        <w:rPr>
          <w:sz w:val="28"/>
          <w:szCs w:val="28"/>
        </w:rPr>
        <w:t xml:space="preserve"> за КПКВК 0501020 </w:t>
      </w:r>
      <w:r w:rsidRPr="00744959">
        <w:rPr>
          <w:sz w:val="28"/>
          <w:szCs w:val="28"/>
          <w:lang w:val="ru-RU"/>
        </w:rPr>
        <w:t>“</w:t>
      </w:r>
      <w:r w:rsidRPr="00744959">
        <w:rPr>
          <w:sz w:val="28"/>
          <w:szCs w:val="28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744959">
        <w:rPr>
          <w:sz w:val="28"/>
          <w:szCs w:val="28"/>
          <w:lang w:val="ru-RU"/>
        </w:rPr>
        <w:t>”</w:t>
      </w:r>
      <w:r w:rsidRPr="00744959">
        <w:rPr>
          <w:sz w:val="28"/>
          <w:szCs w:val="28"/>
        </w:rPr>
        <w:t xml:space="preserve"> відповідно до бюджетного запиту та кошторисних призначень на 202</w:t>
      </w:r>
      <w:r w:rsidR="00417E1C">
        <w:rPr>
          <w:sz w:val="28"/>
          <w:szCs w:val="28"/>
        </w:rPr>
        <w:t>6</w:t>
      </w:r>
      <w:r w:rsidRPr="00744959">
        <w:rPr>
          <w:sz w:val="28"/>
          <w:szCs w:val="28"/>
        </w:rPr>
        <w:t xml:space="preserve"> рік.</w:t>
      </w:r>
    </w:p>
    <w:p w:rsidR="009245F6" w:rsidRPr="00744959" w:rsidRDefault="009245F6" w:rsidP="009245F6">
      <w:pPr>
        <w:jc w:val="both"/>
        <w:rPr>
          <w:w w:val="95"/>
          <w:sz w:val="28"/>
          <w:szCs w:val="28"/>
        </w:rPr>
      </w:pPr>
    </w:p>
    <w:p w:rsidR="009245F6" w:rsidRPr="00744959" w:rsidRDefault="009245F6" w:rsidP="009245F6">
      <w:pPr>
        <w:spacing w:line="276" w:lineRule="auto"/>
        <w:jc w:val="both"/>
        <w:rPr>
          <w:color w:val="000000" w:themeColor="text1"/>
          <w:w w:val="95"/>
          <w:sz w:val="28"/>
          <w:szCs w:val="28"/>
        </w:rPr>
      </w:pPr>
    </w:p>
    <w:p w:rsidR="009245F6" w:rsidRPr="00744959" w:rsidRDefault="009245F6" w:rsidP="009245F6">
      <w:pPr>
        <w:spacing w:line="276" w:lineRule="auto"/>
        <w:jc w:val="both"/>
        <w:rPr>
          <w:color w:val="000000" w:themeColor="text1"/>
          <w:w w:val="95"/>
          <w:sz w:val="28"/>
          <w:szCs w:val="28"/>
        </w:rPr>
      </w:pPr>
    </w:p>
    <w:p w:rsidR="009245F6" w:rsidRPr="00744959" w:rsidRDefault="009245F6" w:rsidP="009245F6">
      <w:pPr>
        <w:spacing w:line="276" w:lineRule="auto"/>
        <w:jc w:val="both"/>
        <w:rPr>
          <w:color w:val="000000" w:themeColor="text1"/>
          <w:w w:val="95"/>
          <w:sz w:val="28"/>
          <w:szCs w:val="28"/>
        </w:rPr>
      </w:pPr>
    </w:p>
    <w:p w:rsidR="009245F6" w:rsidRPr="00744959" w:rsidRDefault="009245F6" w:rsidP="009245F6">
      <w:pPr>
        <w:spacing w:line="276" w:lineRule="auto"/>
        <w:jc w:val="both"/>
        <w:rPr>
          <w:color w:val="000000" w:themeColor="text1"/>
          <w:w w:val="95"/>
          <w:sz w:val="28"/>
          <w:szCs w:val="28"/>
        </w:rPr>
      </w:pPr>
    </w:p>
    <w:p w:rsidR="009245F6" w:rsidRPr="00744959" w:rsidRDefault="009245F6" w:rsidP="009245F6">
      <w:pPr>
        <w:spacing w:line="276" w:lineRule="auto"/>
        <w:jc w:val="both"/>
        <w:rPr>
          <w:color w:val="000000" w:themeColor="text1"/>
          <w:w w:val="95"/>
          <w:sz w:val="28"/>
          <w:szCs w:val="28"/>
        </w:rPr>
      </w:pPr>
    </w:p>
    <w:p w:rsidR="00E11996" w:rsidRDefault="00E11996"/>
    <w:sectPr w:rsidR="00E11996" w:rsidSect="00744959">
      <w:pgSz w:w="11910" w:h="16830"/>
      <w:pgMar w:top="1134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F6"/>
    <w:rsid w:val="000A2D95"/>
    <w:rsid w:val="000E0F10"/>
    <w:rsid w:val="000F1537"/>
    <w:rsid w:val="001F3468"/>
    <w:rsid w:val="00366B2E"/>
    <w:rsid w:val="003917AD"/>
    <w:rsid w:val="00417E1C"/>
    <w:rsid w:val="0056205F"/>
    <w:rsid w:val="00872E55"/>
    <w:rsid w:val="009245F6"/>
    <w:rsid w:val="009B642E"/>
    <w:rsid w:val="00AD41C3"/>
    <w:rsid w:val="00AE00A6"/>
    <w:rsid w:val="00C97C48"/>
    <w:rsid w:val="00E11996"/>
    <w:rsid w:val="00F24A3A"/>
    <w:rsid w:val="00F4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3972-20BD-4481-A5AA-CD6D5104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24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4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інтервалів Знак"/>
    <w:link w:val="a3"/>
    <w:uiPriority w:val="1"/>
    <w:locked/>
    <w:rsid w:val="009245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ЗЕМЛЯНА</dc:creator>
  <cp:keywords/>
  <dc:description/>
  <cp:lastModifiedBy>Тетяна ЛУГОВА</cp:lastModifiedBy>
  <cp:revision>4</cp:revision>
  <dcterms:created xsi:type="dcterms:W3CDTF">2026-02-23T09:37:00Z</dcterms:created>
  <dcterms:modified xsi:type="dcterms:W3CDTF">2026-02-23T13:19:00Z</dcterms:modified>
</cp:coreProperties>
</file>