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BDE" w:rsidRPr="004922CB" w:rsidRDefault="006F4B80" w:rsidP="006F4B80">
      <w:pPr>
        <w:pStyle w:val="a6"/>
        <w:jc w:val="center"/>
        <w:rPr>
          <w:b/>
          <w:sz w:val="26"/>
          <w:szCs w:val="26"/>
        </w:rPr>
      </w:pPr>
      <w:r w:rsidRPr="004922CB">
        <w:rPr>
          <w:b/>
          <w:sz w:val="26"/>
          <w:szCs w:val="26"/>
        </w:rPr>
        <w:t>ТЕ</w:t>
      </w:r>
      <w:r w:rsidR="00EA4BDE" w:rsidRPr="004922CB">
        <w:rPr>
          <w:b/>
          <w:sz w:val="26"/>
          <w:szCs w:val="26"/>
        </w:rPr>
        <w:t>РИТОРІАЛЬНЕ УПРАВЛІННЯ СЛУЖБИ СУДОВОЇ ОХОРОНИ</w:t>
      </w:r>
    </w:p>
    <w:p w:rsidR="00EA4BDE" w:rsidRPr="004922CB" w:rsidRDefault="00EA4BDE" w:rsidP="006F4B80">
      <w:pPr>
        <w:pStyle w:val="a6"/>
        <w:jc w:val="center"/>
        <w:rPr>
          <w:b/>
          <w:sz w:val="26"/>
          <w:szCs w:val="26"/>
        </w:rPr>
      </w:pPr>
      <w:r w:rsidRPr="004922CB">
        <w:rPr>
          <w:b/>
          <w:sz w:val="26"/>
          <w:szCs w:val="26"/>
        </w:rPr>
        <w:t xml:space="preserve">У </w:t>
      </w:r>
      <w:r w:rsidR="00C41631" w:rsidRPr="004922CB">
        <w:rPr>
          <w:b/>
          <w:sz w:val="26"/>
          <w:szCs w:val="26"/>
        </w:rPr>
        <w:t>ДНІПРОПЕТРОВСЬКІЙ ОБЛАСТІ</w:t>
      </w:r>
    </w:p>
    <w:p w:rsidR="009B707B" w:rsidRPr="004922CB" w:rsidRDefault="009B707B" w:rsidP="004922CB">
      <w:pPr>
        <w:pStyle w:val="a6"/>
        <w:jc w:val="center"/>
        <w:rPr>
          <w:b/>
          <w:sz w:val="26"/>
          <w:szCs w:val="26"/>
        </w:rPr>
      </w:pPr>
      <w:r w:rsidRPr="004922CB">
        <w:rPr>
          <w:b/>
          <w:sz w:val="26"/>
          <w:szCs w:val="26"/>
        </w:rPr>
        <w:t>Обґрунтування</w:t>
      </w:r>
    </w:p>
    <w:p w:rsidR="008F1C2C" w:rsidRPr="004922CB" w:rsidRDefault="009B707B" w:rsidP="004922CB">
      <w:pPr>
        <w:pStyle w:val="a6"/>
        <w:jc w:val="center"/>
        <w:rPr>
          <w:sz w:val="26"/>
          <w:szCs w:val="26"/>
        </w:rPr>
      </w:pPr>
      <w:r w:rsidRPr="004922CB">
        <w:rPr>
          <w:sz w:val="26"/>
          <w:szCs w:val="26"/>
        </w:rPr>
        <w:t>технічних та якісних характеристик предмета закупівлі, розміру бюджетного призначення, очікуваної вартості предмета закупівлі</w:t>
      </w:r>
    </w:p>
    <w:p w:rsidR="00E140C7" w:rsidRDefault="009B707B" w:rsidP="004922CB">
      <w:pPr>
        <w:pStyle w:val="a6"/>
        <w:jc w:val="center"/>
        <w:rPr>
          <w:sz w:val="26"/>
          <w:szCs w:val="26"/>
        </w:rPr>
      </w:pPr>
      <w:r w:rsidRPr="004922CB">
        <w:rPr>
          <w:sz w:val="26"/>
          <w:szCs w:val="26"/>
        </w:rPr>
        <w:t xml:space="preserve">(на виконання вимог Постанови Кабінету Міністрів України від 11.10.2016 № 710 </w:t>
      </w:r>
    </w:p>
    <w:p w:rsidR="009B707B" w:rsidRPr="004922CB" w:rsidRDefault="009B707B" w:rsidP="004922CB">
      <w:pPr>
        <w:pStyle w:val="a6"/>
        <w:jc w:val="center"/>
        <w:rPr>
          <w:sz w:val="26"/>
          <w:szCs w:val="26"/>
        </w:rPr>
      </w:pPr>
      <w:r w:rsidRPr="004922CB">
        <w:rPr>
          <w:sz w:val="26"/>
          <w:szCs w:val="26"/>
        </w:rPr>
        <w:t xml:space="preserve">(зі змінами) </w:t>
      </w:r>
      <w:r w:rsidR="00E403D9" w:rsidRPr="004922CB">
        <w:rPr>
          <w:sz w:val="26"/>
          <w:szCs w:val="26"/>
          <w:lang w:val="ru-RU"/>
        </w:rPr>
        <w:t>“</w:t>
      </w:r>
      <w:r w:rsidRPr="004922CB">
        <w:rPr>
          <w:sz w:val="26"/>
          <w:szCs w:val="26"/>
        </w:rPr>
        <w:t>Про ефективне використання державних коштів</w:t>
      </w:r>
      <w:r w:rsidR="00E403D9" w:rsidRPr="004922CB">
        <w:rPr>
          <w:sz w:val="26"/>
          <w:szCs w:val="26"/>
          <w:lang w:val="ru-RU"/>
        </w:rPr>
        <w:t>”</w:t>
      </w:r>
      <w:r w:rsidRPr="004922CB">
        <w:rPr>
          <w:sz w:val="26"/>
          <w:szCs w:val="26"/>
        </w:rPr>
        <w:t>)</w:t>
      </w:r>
    </w:p>
    <w:p w:rsidR="009B707B" w:rsidRPr="004922CB" w:rsidRDefault="009B707B" w:rsidP="006F4B80">
      <w:pPr>
        <w:pStyle w:val="a6"/>
        <w:jc w:val="both"/>
        <w:rPr>
          <w:color w:val="000000" w:themeColor="text1"/>
          <w:w w:val="105"/>
          <w:sz w:val="26"/>
          <w:szCs w:val="26"/>
        </w:rPr>
      </w:pPr>
    </w:p>
    <w:p w:rsidR="00C912D6" w:rsidRPr="004922CB" w:rsidRDefault="00222B78" w:rsidP="006F4B80">
      <w:pPr>
        <w:pStyle w:val="a6"/>
        <w:jc w:val="both"/>
        <w:rPr>
          <w:b/>
          <w:color w:val="000000" w:themeColor="text1"/>
          <w:w w:val="95"/>
          <w:sz w:val="26"/>
          <w:szCs w:val="26"/>
        </w:rPr>
      </w:pPr>
      <w:r w:rsidRPr="004922CB">
        <w:rPr>
          <w:b/>
          <w:color w:val="000000" w:themeColor="text1"/>
          <w:w w:val="95"/>
          <w:sz w:val="26"/>
          <w:szCs w:val="26"/>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C912D6" w:rsidRPr="004922CB" w:rsidRDefault="00222B78" w:rsidP="006F4B80">
      <w:pPr>
        <w:pStyle w:val="a6"/>
        <w:jc w:val="both"/>
        <w:rPr>
          <w:w w:val="95"/>
          <w:sz w:val="26"/>
          <w:szCs w:val="26"/>
        </w:rPr>
      </w:pPr>
      <w:r w:rsidRPr="004922CB">
        <w:rPr>
          <w:w w:val="95"/>
          <w:sz w:val="26"/>
          <w:szCs w:val="26"/>
        </w:rPr>
        <w:t xml:space="preserve">Територіальне управління Служби судової охорони у </w:t>
      </w:r>
      <w:r w:rsidR="00EA6E85" w:rsidRPr="004922CB">
        <w:rPr>
          <w:w w:val="95"/>
          <w:sz w:val="26"/>
          <w:szCs w:val="26"/>
        </w:rPr>
        <w:t xml:space="preserve">Дніпропетровській </w:t>
      </w:r>
      <w:r w:rsidR="00C912D6" w:rsidRPr="004922CB">
        <w:rPr>
          <w:w w:val="95"/>
          <w:sz w:val="26"/>
          <w:szCs w:val="26"/>
        </w:rPr>
        <w:t xml:space="preserve"> області;</w:t>
      </w:r>
    </w:p>
    <w:p w:rsidR="00C912D6" w:rsidRPr="004922CB" w:rsidRDefault="00EA6E85" w:rsidP="006F4B80">
      <w:pPr>
        <w:pStyle w:val="a6"/>
        <w:jc w:val="both"/>
        <w:rPr>
          <w:w w:val="95"/>
          <w:sz w:val="26"/>
          <w:szCs w:val="26"/>
        </w:rPr>
      </w:pPr>
      <w:r w:rsidRPr="004922CB">
        <w:rPr>
          <w:w w:val="95"/>
          <w:sz w:val="26"/>
          <w:szCs w:val="26"/>
        </w:rPr>
        <w:t>49000</w:t>
      </w:r>
      <w:r w:rsidR="00C912D6" w:rsidRPr="004922CB">
        <w:rPr>
          <w:w w:val="95"/>
          <w:sz w:val="26"/>
          <w:szCs w:val="26"/>
        </w:rPr>
        <w:t xml:space="preserve">, Україна, </w:t>
      </w:r>
      <w:r w:rsidRPr="004922CB">
        <w:rPr>
          <w:w w:val="95"/>
          <w:sz w:val="26"/>
          <w:szCs w:val="26"/>
        </w:rPr>
        <w:t>Дніпропетровська</w:t>
      </w:r>
      <w:r w:rsidR="00C912D6" w:rsidRPr="004922CB">
        <w:rPr>
          <w:w w:val="95"/>
          <w:sz w:val="26"/>
          <w:szCs w:val="26"/>
        </w:rPr>
        <w:t xml:space="preserve"> область, </w:t>
      </w:r>
      <w:r w:rsidRPr="004922CB">
        <w:rPr>
          <w:w w:val="95"/>
          <w:sz w:val="26"/>
          <w:szCs w:val="26"/>
        </w:rPr>
        <w:t>місто Дніпро</w:t>
      </w:r>
      <w:r w:rsidR="00C912D6" w:rsidRPr="004922CB">
        <w:rPr>
          <w:w w:val="95"/>
          <w:sz w:val="26"/>
          <w:szCs w:val="26"/>
        </w:rPr>
        <w:t xml:space="preserve">, </w:t>
      </w:r>
      <w:r w:rsidRPr="004922CB">
        <w:rPr>
          <w:w w:val="95"/>
          <w:sz w:val="26"/>
          <w:szCs w:val="26"/>
        </w:rPr>
        <w:t>проспект Дмитра Яворницького, 57</w:t>
      </w:r>
      <w:r w:rsidR="00C912D6" w:rsidRPr="004922CB">
        <w:rPr>
          <w:w w:val="95"/>
          <w:sz w:val="26"/>
          <w:szCs w:val="26"/>
        </w:rPr>
        <w:t>;</w:t>
      </w:r>
    </w:p>
    <w:p w:rsidR="00C912D6" w:rsidRPr="004922CB" w:rsidRDefault="00C912D6" w:rsidP="006F4B80">
      <w:pPr>
        <w:pStyle w:val="a6"/>
        <w:jc w:val="both"/>
        <w:rPr>
          <w:w w:val="95"/>
          <w:sz w:val="26"/>
          <w:szCs w:val="26"/>
        </w:rPr>
      </w:pPr>
      <w:r w:rsidRPr="004922CB">
        <w:rPr>
          <w:w w:val="95"/>
          <w:sz w:val="26"/>
          <w:szCs w:val="26"/>
        </w:rPr>
        <w:t xml:space="preserve">Код ЄДРПОУ – </w:t>
      </w:r>
      <w:r w:rsidR="00EA6E85" w:rsidRPr="004922CB">
        <w:rPr>
          <w:w w:val="95"/>
          <w:sz w:val="26"/>
          <w:szCs w:val="26"/>
        </w:rPr>
        <w:t>43238738</w:t>
      </w:r>
      <w:r w:rsidRPr="004922CB">
        <w:rPr>
          <w:w w:val="95"/>
          <w:sz w:val="26"/>
          <w:szCs w:val="26"/>
        </w:rPr>
        <w:t>;</w:t>
      </w:r>
    </w:p>
    <w:p w:rsidR="00EC7B15" w:rsidRPr="004922CB" w:rsidRDefault="00C912D6" w:rsidP="006F4B80">
      <w:pPr>
        <w:pStyle w:val="a6"/>
        <w:jc w:val="both"/>
        <w:rPr>
          <w:color w:val="000000" w:themeColor="text1"/>
          <w:w w:val="95"/>
          <w:sz w:val="26"/>
          <w:szCs w:val="26"/>
        </w:rPr>
      </w:pPr>
      <w:r w:rsidRPr="004922CB">
        <w:rPr>
          <w:color w:val="000000" w:themeColor="text1"/>
          <w:w w:val="95"/>
          <w:sz w:val="26"/>
          <w:szCs w:val="26"/>
        </w:rPr>
        <w:t>Категорія – орган державної влади, місцевого самоврядування або правоохоронний орган.</w:t>
      </w:r>
    </w:p>
    <w:p w:rsidR="00C912D6" w:rsidRPr="004922CB" w:rsidRDefault="00222B78" w:rsidP="006F4B80">
      <w:pPr>
        <w:pStyle w:val="a6"/>
        <w:jc w:val="both"/>
        <w:rPr>
          <w:b/>
          <w:color w:val="000000" w:themeColor="text1"/>
          <w:w w:val="95"/>
          <w:sz w:val="26"/>
          <w:szCs w:val="26"/>
        </w:rPr>
      </w:pPr>
      <w:r w:rsidRPr="004922CB">
        <w:rPr>
          <w:b/>
          <w:color w:val="000000" w:themeColor="text1"/>
          <w:w w:val="95"/>
          <w:sz w:val="26"/>
          <w:szCs w:val="26"/>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w:t>
      </w:r>
      <w:bookmarkStart w:id="0" w:name="_GoBack"/>
      <w:bookmarkEnd w:id="0"/>
      <w:r w:rsidRPr="004922CB">
        <w:rPr>
          <w:b/>
          <w:color w:val="000000" w:themeColor="text1"/>
          <w:w w:val="95"/>
          <w:sz w:val="26"/>
          <w:szCs w:val="26"/>
        </w:rPr>
        <w:t xml:space="preserve">каторів предмета закупівлі і частин предмета закупівлі (лотів) (за наявності): </w:t>
      </w:r>
    </w:p>
    <w:p w:rsidR="00C912D6" w:rsidRPr="009011C1" w:rsidRDefault="002A50AF" w:rsidP="009011C1">
      <w:pPr>
        <w:pStyle w:val="a6"/>
        <w:jc w:val="both"/>
        <w:rPr>
          <w:b/>
          <w:sz w:val="26"/>
          <w:szCs w:val="26"/>
          <w:lang w:eastAsia="ru-RU"/>
        </w:rPr>
      </w:pPr>
      <w:r w:rsidRPr="002A50AF">
        <w:rPr>
          <w:b/>
          <w:sz w:val="26"/>
          <w:szCs w:val="26"/>
          <w:lang w:eastAsia="ru-RU"/>
        </w:rPr>
        <w:t xml:space="preserve">«Акумулятори для транспортних засобів» </w:t>
      </w:r>
      <w:r w:rsidR="00DA1C09" w:rsidRPr="009011C1">
        <w:rPr>
          <w:b/>
          <w:color w:val="00000A"/>
          <w:sz w:val="26"/>
          <w:szCs w:val="26"/>
          <w:lang w:eastAsia="ru-RU" w:bidi="hi-IN"/>
        </w:rPr>
        <w:t xml:space="preserve">Код згідно ДК 021:2015:  </w:t>
      </w:r>
      <w:r w:rsidR="0002325D">
        <w:rPr>
          <w:b/>
          <w:color w:val="00000A"/>
          <w:sz w:val="26"/>
          <w:szCs w:val="26"/>
          <w:lang w:val="en-US" w:eastAsia="ru-RU" w:bidi="hi-IN"/>
        </w:rPr>
        <w:t>31430000</w:t>
      </w:r>
      <w:r w:rsidR="00DA1C09" w:rsidRPr="009011C1">
        <w:rPr>
          <w:b/>
          <w:color w:val="00000A"/>
          <w:sz w:val="26"/>
          <w:szCs w:val="26"/>
          <w:lang w:eastAsia="ru-RU" w:bidi="hi-IN"/>
        </w:rPr>
        <w:t>-9</w:t>
      </w:r>
      <w:r w:rsidR="0002325D">
        <w:rPr>
          <w:b/>
          <w:color w:val="00000A"/>
          <w:sz w:val="26"/>
          <w:szCs w:val="26"/>
          <w:lang w:val="en-US" w:eastAsia="ru-RU" w:bidi="hi-IN"/>
        </w:rPr>
        <w:t>-</w:t>
      </w:r>
      <w:r w:rsidR="00CE017F">
        <w:rPr>
          <w:b/>
          <w:color w:val="00000A"/>
          <w:sz w:val="26"/>
          <w:szCs w:val="26"/>
          <w:lang w:eastAsia="ru-RU" w:bidi="hi-IN"/>
        </w:rPr>
        <w:t>Електричні акумулятори</w:t>
      </w:r>
      <w:r w:rsidR="00DA1C09" w:rsidRPr="009011C1">
        <w:rPr>
          <w:b/>
          <w:color w:val="00000A"/>
          <w:sz w:val="26"/>
          <w:szCs w:val="26"/>
          <w:lang w:eastAsia="ru-RU" w:bidi="hi-IN"/>
        </w:rPr>
        <w:t xml:space="preserve">  </w:t>
      </w:r>
    </w:p>
    <w:p w:rsidR="00C912D6" w:rsidRPr="00324BF4" w:rsidRDefault="00222B78" w:rsidP="006F4B80">
      <w:pPr>
        <w:pStyle w:val="a6"/>
        <w:jc w:val="both"/>
        <w:rPr>
          <w:b/>
          <w:w w:val="95"/>
          <w:sz w:val="26"/>
          <w:szCs w:val="26"/>
        </w:rPr>
      </w:pPr>
      <w:r w:rsidRPr="00324BF4">
        <w:rPr>
          <w:b/>
          <w:w w:val="95"/>
          <w:sz w:val="26"/>
          <w:szCs w:val="26"/>
        </w:rPr>
        <w:t xml:space="preserve">Вид та ідентифікатор процедури закупівлі: </w:t>
      </w:r>
    </w:p>
    <w:p w:rsidR="005703A4" w:rsidRPr="00EE1425" w:rsidRDefault="00C912D6" w:rsidP="006F4B80">
      <w:pPr>
        <w:pStyle w:val="a6"/>
        <w:jc w:val="both"/>
        <w:rPr>
          <w:w w:val="95"/>
          <w:sz w:val="26"/>
          <w:szCs w:val="26"/>
        </w:rPr>
      </w:pPr>
      <w:r w:rsidRPr="00324BF4">
        <w:rPr>
          <w:w w:val="95"/>
          <w:sz w:val="26"/>
          <w:szCs w:val="26"/>
        </w:rPr>
        <w:t>Процедура закупівлі - в</w:t>
      </w:r>
      <w:r w:rsidR="00222B78" w:rsidRPr="00324BF4">
        <w:rPr>
          <w:w w:val="95"/>
          <w:sz w:val="26"/>
          <w:szCs w:val="26"/>
        </w:rPr>
        <w:t xml:space="preserve">ідкриті торги (з особливостями), </w:t>
      </w:r>
      <w:r w:rsidR="003451DE" w:rsidRPr="00324BF4">
        <w:rPr>
          <w:w w:val="95"/>
          <w:sz w:val="26"/>
          <w:szCs w:val="26"/>
        </w:rPr>
        <w:t xml:space="preserve">в порядку Закону України “Про публічні закупівлі” № 922 – </w:t>
      </w:r>
      <w:r w:rsidR="003451DE" w:rsidRPr="00324BF4">
        <w:rPr>
          <w:w w:val="95"/>
          <w:sz w:val="26"/>
          <w:szCs w:val="26"/>
          <w:lang w:val="en-US"/>
        </w:rPr>
        <w:t>VII</w:t>
      </w:r>
      <w:r w:rsidR="003451DE" w:rsidRPr="00324BF4">
        <w:rPr>
          <w:w w:val="95"/>
          <w:sz w:val="26"/>
          <w:szCs w:val="26"/>
        </w:rPr>
        <w:t xml:space="preserve"> від 25.12.2015 року зі змінами та Особливостей здійснення публічних закупівель товарів, робіт і послуг для замовників</w:t>
      </w:r>
      <w:r w:rsidR="005703A4" w:rsidRPr="00324BF4">
        <w:rPr>
          <w:w w:val="95"/>
          <w:sz w:val="26"/>
          <w:szCs w:val="26"/>
        </w:rPr>
        <w:t xml:space="preserve">,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w:t>
      </w:r>
      <w:r w:rsidR="00614C42" w:rsidRPr="00324BF4">
        <w:rPr>
          <w:w w:val="95"/>
          <w:sz w:val="26"/>
          <w:szCs w:val="26"/>
        </w:rPr>
        <w:t>У</w:t>
      </w:r>
      <w:r w:rsidR="005703A4" w:rsidRPr="00324BF4">
        <w:rPr>
          <w:w w:val="95"/>
          <w:sz w:val="26"/>
          <w:szCs w:val="26"/>
        </w:rPr>
        <w:t>кр</w:t>
      </w:r>
      <w:r w:rsidR="00614C42" w:rsidRPr="00324BF4">
        <w:rPr>
          <w:w w:val="95"/>
          <w:sz w:val="26"/>
          <w:szCs w:val="26"/>
        </w:rPr>
        <w:t>а</w:t>
      </w:r>
      <w:r w:rsidR="005703A4" w:rsidRPr="00324BF4">
        <w:rPr>
          <w:w w:val="95"/>
          <w:sz w:val="26"/>
          <w:szCs w:val="26"/>
        </w:rPr>
        <w:t>їни № 1178 від 12.10.2022 року (зі змінами).</w:t>
      </w:r>
      <w:r w:rsidR="003451DE" w:rsidRPr="00324BF4">
        <w:rPr>
          <w:w w:val="95"/>
          <w:sz w:val="26"/>
          <w:szCs w:val="26"/>
        </w:rPr>
        <w:t xml:space="preserve"> </w:t>
      </w:r>
      <w:r w:rsidR="005703A4" w:rsidRPr="00324BF4">
        <w:rPr>
          <w:w w:val="95"/>
          <w:sz w:val="26"/>
          <w:szCs w:val="26"/>
        </w:rPr>
        <w:t xml:space="preserve">Ідентифікатор закупівлі </w:t>
      </w:r>
      <w:r w:rsidR="008B212B" w:rsidRPr="008B212B">
        <w:rPr>
          <w:sz w:val="26"/>
          <w:szCs w:val="26"/>
          <w:shd w:val="clear" w:color="auto" w:fill="FFFFFF"/>
        </w:rPr>
        <w:t>UA-2025-10-23-011614-a</w:t>
      </w:r>
      <w:r w:rsidR="00EE1425" w:rsidRPr="008B212B">
        <w:rPr>
          <w:sz w:val="26"/>
          <w:szCs w:val="26"/>
          <w:shd w:val="clear" w:color="auto" w:fill="FFFFFF"/>
        </w:rPr>
        <w:t>.</w:t>
      </w:r>
    </w:p>
    <w:p w:rsidR="005703A4" w:rsidRPr="004922CB" w:rsidRDefault="00222B78" w:rsidP="006F4B80">
      <w:pPr>
        <w:pStyle w:val="a6"/>
        <w:jc w:val="both"/>
        <w:rPr>
          <w:b/>
          <w:color w:val="000000" w:themeColor="text1"/>
          <w:w w:val="95"/>
          <w:sz w:val="26"/>
          <w:szCs w:val="26"/>
        </w:rPr>
      </w:pPr>
      <w:r w:rsidRPr="004922CB">
        <w:rPr>
          <w:b/>
          <w:color w:val="000000" w:themeColor="text1"/>
          <w:w w:val="95"/>
          <w:sz w:val="26"/>
          <w:szCs w:val="26"/>
        </w:rPr>
        <w:t xml:space="preserve">Очікувана вартість та обґрунтування очікуваної вартості предмета закупівлі: </w:t>
      </w:r>
    </w:p>
    <w:p w:rsidR="006670F9" w:rsidRPr="008F2B3F" w:rsidRDefault="005703A4" w:rsidP="006F4B80">
      <w:pPr>
        <w:pStyle w:val="a6"/>
        <w:jc w:val="both"/>
        <w:rPr>
          <w:color w:val="000000" w:themeColor="text1"/>
          <w:w w:val="95"/>
          <w:sz w:val="26"/>
          <w:szCs w:val="26"/>
        </w:rPr>
      </w:pPr>
      <w:r w:rsidRPr="004922CB">
        <w:rPr>
          <w:color w:val="000000" w:themeColor="text1"/>
          <w:w w:val="95"/>
          <w:sz w:val="26"/>
          <w:szCs w:val="26"/>
        </w:rPr>
        <w:t xml:space="preserve">Очікувана вартість предмета закупівлі </w:t>
      </w:r>
      <w:r w:rsidR="002E24F6" w:rsidRPr="00AE15B6">
        <w:rPr>
          <w:color w:val="000000" w:themeColor="text1"/>
          <w:w w:val="95"/>
          <w:sz w:val="26"/>
          <w:szCs w:val="26"/>
        </w:rPr>
        <w:t xml:space="preserve">становить </w:t>
      </w:r>
      <w:r w:rsidR="006670F9" w:rsidRPr="00A44343">
        <w:rPr>
          <w:b/>
          <w:color w:val="000000" w:themeColor="text1"/>
          <w:w w:val="95"/>
          <w:sz w:val="26"/>
          <w:szCs w:val="26"/>
        </w:rPr>
        <w:t>15087</w:t>
      </w:r>
      <w:r w:rsidR="00B6693F">
        <w:rPr>
          <w:b/>
          <w:color w:val="000000" w:themeColor="text1"/>
          <w:w w:val="95"/>
          <w:sz w:val="26"/>
          <w:szCs w:val="26"/>
        </w:rPr>
        <w:t xml:space="preserve"> гривень </w:t>
      </w:r>
      <w:r w:rsidR="002923B4" w:rsidRPr="00A44343">
        <w:rPr>
          <w:b/>
          <w:color w:val="000000" w:themeColor="text1"/>
          <w:w w:val="95"/>
          <w:sz w:val="26"/>
          <w:szCs w:val="26"/>
        </w:rPr>
        <w:t>00</w:t>
      </w:r>
      <w:r w:rsidR="002923B4" w:rsidRPr="00A44343">
        <w:rPr>
          <w:b/>
          <w:bCs/>
          <w:color w:val="000000" w:themeColor="text1"/>
          <w:kern w:val="36"/>
          <w:sz w:val="26"/>
          <w:szCs w:val="26"/>
        </w:rPr>
        <w:t xml:space="preserve"> </w:t>
      </w:r>
      <w:r w:rsidR="00B6693F">
        <w:rPr>
          <w:b/>
          <w:bCs/>
          <w:color w:val="000000" w:themeColor="text1"/>
          <w:kern w:val="36"/>
          <w:sz w:val="26"/>
          <w:szCs w:val="26"/>
        </w:rPr>
        <w:t>копійок</w:t>
      </w:r>
      <w:r w:rsidR="002923B4" w:rsidRPr="00A44343">
        <w:rPr>
          <w:b/>
          <w:bCs/>
          <w:color w:val="000000" w:themeColor="text1"/>
          <w:kern w:val="36"/>
          <w:sz w:val="26"/>
          <w:szCs w:val="26"/>
        </w:rPr>
        <w:t xml:space="preserve"> (</w:t>
      </w:r>
      <w:r w:rsidR="002A50AF" w:rsidRPr="00A44343">
        <w:rPr>
          <w:b/>
          <w:bCs/>
          <w:color w:val="000000" w:themeColor="text1"/>
          <w:kern w:val="36"/>
          <w:sz w:val="26"/>
          <w:szCs w:val="26"/>
        </w:rPr>
        <w:t>П</w:t>
      </w:r>
      <w:r w:rsidR="006670F9" w:rsidRPr="00A44343">
        <w:rPr>
          <w:b/>
          <w:bCs/>
          <w:color w:val="000000" w:themeColor="text1"/>
          <w:kern w:val="36"/>
          <w:sz w:val="26"/>
          <w:szCs w:val="26"/>
        </w:rPr>
        <w:t>’ятнадцять тисяч вісімдесят сім</w:t>
      </w:r>
      <w:r w:rsidR="002923B4" w:rsidRPr="00A44343">
        <w:rPr>
          <w:b/>
          <w:bCs/>
          <w:color w:val="000000" w:themeColor="text1"/>
          <w:kern w:val="36"/>
          <w:sz w:val="26"/>
          <w:szCs w:val="26"/>
        </w:rPr>
        <w:t xml:space="preserve">  гривень 00 копійок)</w:t>
      </w:r>
      <w:r w:rsidR="00D66FC4" w:rsidRPr="00A44343">
        <w:rPr>
          <w:rFonts w:eastAsia="Tahoma"/>
          <w:b/>
          <w:color w:val="000000" w:themeColor="text1"/>
          <w:sz w:val="26"/>
          <w:szCs w:val="26"/>
          <w:lang w:eastAsia="zh-CN" w:bidi="hi-IN"/>
        </w:rPr>
        <w:t xml:space="preserve"> </w:t>
      </w:r>
      <w:r w:rsidR="00D66FC4" w:rsidRPr="00A44343">
        <w:rPr>
          <w:rFonts w:eastAsia="Tahoma"/>
          <w:b/>
          <w:bCs/>
          <w:color w:val="000000" w:themeColor="text1"/>
          <w:sz w:val="26"/>
          <w:szCs w:val="26"/>
          <w:lang w:eastAsia="zh-CN" w:bidi="hi-IN"/>
        </w:rPr>
        <w:t xml:space="preserve">в т. ч.  ПДВ </w:t>
      </w:r>
      <w:r w:rsidR="00D66FC4" w:rsidRPr="00A44343">
        <w:rPr>
          <w:rFonts w:eastAsia="Tahoma"/>
          <w:b/>
          <w:color w:val="000000" w:themeColor="text1"/>
          <w:sz w:val="26"/>
          <w:szCs w:val="26"/>
          <w:lang w:eastAsia="zh-CN" w:bidi="hi-IN"/>
        </w:rPr>
        <w:t xml:space="preserve">20 % </w:t>
      </w:r>
      <w:r w:rsidR="00D66FC4" w:rsidRPr="00A44343">
        <w:rPr>
          <w:rFonts w:eastAsia="Tahoma"/>
          <w:b/>
          <w:bCs/>
          <w:color w:val="000000" w:themeColor="text1"/>
          <w:sz w:val="26"/>
          <w:szCs w:val="26"/>
          <w:lang w:eastAsia="zh-CN" w:bidi="hi-IN"/>
        </w:rPr>
        <w:t xml:space="preserve">(або </w:t>
      </w:r>
      <w:r w:rsidR="00D66FC4" w:rsidRPr="00A44343">
        <w:rPr>
          <w:rFonts w:eastAsia="Tahoma"/>
          <w:b/>
          <w:bCs/>
          <w:sz w:val="26"/>
          <w:szCs w:val="26"/>
          <w:lang w:eastAsia="zh-CN" w:bidi="hi-IN"/>
        </w:rPr>
        <w:t>без ПДВ</w:t>
      </w:r>
      <w:r w:rsidR="00746B29" w:rsidRPr="00A44343">
        <w:rPr>
          <w:rFonts w:eastAsia="Tahoma"/>
          <w:b/>
          <w:bCs/>
          <w:sz w:val="26"/>
          <w:szCs w:val="26"/>
          <w:lang w:eastAsia="zh-CN" w:bidi="hi-IN"/>
        </w:rPr>
        <w:t xml:space="preserve"> в залежності від</w:t>
      </w:r>
      <w:r w:rsidR="00CD5AFB" w:rsidRPr="00A44343">
        <w:rPr>
          <w:rFonts w:eastAsia="Tahoma"/>
          <w:b/>
          <w:bCs/>
          <w:sz w:val="26"/>
          <w:szCs w:val="26"/>
          <w:lang w:eastAsia="zh-CN" w:bidi="hi-IN"/>
        </w:rPr>
        <w:t xml:space="preserve"> умов оподат</w:t>
      </w:r>
      <w:r w:rsidR="00324BF4" w:rsidRPr="00A44343">
        <w:rPr>
          <w:rFonts w:eastAsia="Tahoma"/>
          <w:b/>
          <w:bCs/>
          <w:sz w:val="26"/>
          <w:szCs w:val="26"/>
          <w:lang w:eastAsia="zh-CN" w:bidi="hi-IN"/>
        </w:rPr>
        <w:t>кування у</w:t>
      </w:r>
      <w:r w:rsidR="00CD5AFB" w:rsidRPr="00A44343">
        <w:rPr>
          <w:rFonts w:eastAsia="Tahoma"/>
          <w:b/>
          <w:bCs/>
          <w:sz w:val="26"/>
          <w:szCs w:val="26"/>
          <w:lang w:eastAsia="zh-CN" w:bidi="hi-IN"/>
        </w:rPr>
        <w:t>часника</w:t>
      </w:r>
      <w:r w:rsidR="00D66FC4" w:rsidRPr="00A44343">
        <w:rPr>
          <w:rFonts w:eastAsia="Tahoma"/>
          <w:b/>
          <w:bCs/>
          <w:sz w:val="26"/>
          <w:szCs w:val="26"/>
          <w:lang w:eastAsia="zh-CN" w:bidi="hi-IN"/>
        </w:rPr>
        <w:t>)</w:t>
      </w:r>
      <w:r w:rsidR="00B8587E" w:rsidRPr="00A44343">
        <w:rPr>
          <w:b/>
          <w:w w:val="95"/>
          <w:sz w:val="26"/>
          <w:szCs w:val="26"/>
        </w:rPr>
        <w:t>.</w:t>
      </w:r>
      <w:r w:rsidR="00CD5AFB">
        <w:rPr>
          <w:color w:val="000000" w:themeColor="text1"/>
          <w:w w:val="95"/>
          <w:sz w:val="26"/>
          <w:szCs w:val="26"/>
        </w:rPr>
        <w:t xml:space="preserve"> </w:t>
      </w:r>
      <w:r w:rsidR="00B8587E" w:rsidRPr="004922CB">
        <w:rPr>
          <w:color w:val="000000" w:themeColor="text1"/>
          <w:w w:val="95"/>
          <w:sz w:val="26"/>
          <w:szCs w:val="26"/>
        </w:rPr>
        <w:t>О</w:t>
      </w:r>
      <w:r w:rsidR="00222B78" w:rsidRPr="004922CB">
        <w:rPr>
          <w:color w:val="000000" w:themeColor="text1"/>
          <w:w w:val="95"/>
          <w:sz w:val="26"/>
          <w:szCs w:val="26"/>
        </w:rPr>
        <w:t>чікувана вартість предмета закупівлі визначена в порядку, передбаченому організаційно-розпорядчими документами замовника з урахуванням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  № 275 із змінами)</w:t>
      </w:r>
      <w:r w:rsidR="0029023A" w:rsidRPr="004922CB">
        <w:rPr>
          <w:color w:val="000000" w:themeColor="text1"/>
          <w:w w:val="95"/>
          <w:sz w:val="26"/>
          <w:szCs w:val="26"/>
        </w:rPr>
        <w:t>, з урахуванням вартісних меж видатків передбачених кошторисом на 202</w:t>
      </w:r>
      <w:r w:rsidR="00CE017F">
        <w:rPr>
          <w:color w:val="000000" w:themeColor="text1"/>
          <w:w w:val="95"/>
          <w:sz w:val="26"/>
          <w:szCs w:val="26"/>
        </w:rPr>
        <w:t>5</w:t>
      </w:r>
      <w:r w:rsidR="0029023A" w:rsidRPr="004922CB">
        <w:rPr>
          <w:color w:val="000000" w:themeColor="text1"/>
          <w:w w:val="95"/>
          <w:sz w:val="26"/>
          <w:szCs w:val="26"/>
        </w:rPr>
        <w:t xml:space="preserve"> рік для територіального управління Служби судової охорони у </w:t>
      </w:r>
      <w:r w:rsidR="00D66FC4" w:rsidRPr="004922CB">
        <w:rPr>
          <w:color w:val="000000" w:themeColor="text1"/>
          <w:w w:val="95"/>
          <w:sz w:val="26"/>
          <w:szCs w:val="26"/>
        </w:rPr>
        <w:t xml:space="preserve">Дніпропетровській області </w:t>
      </w:r>
      <w:r w:rsidR="00222B78" w:rsidRPr="004922CB">
        <w:rPr>
          <w:color w:val="000000" w:themeColor="text1"/>
          <w:w w:val="95"/>
          <w:sz w:val="26"/>
          <w:szCs w:val="26"/>
        </w:rPr>
        <w:t xml:space="preserve">станом на дату оголошення закупівлі. </w:t>
      </w:r>
      <w:r w:rsidR="00B8587E" w:rsidRPr="004922CB">
        <w:rPr>
          <w:color w:val="000000" w:themeColor="text1"/>
          <w:w w:val="95"/>
          <w:sz w:val="26"/>
          <w:szCs w:val="26"/>
        </w:rPr>
        <w:t xml:space="preserve">Прогнозована вартість предмета закупівлі визначалась за методом порівняння ринкових цін на закупівлі, що розміщені на порталі електронної системи </w:t>
      </w:r>
      <w:proofErr w:type="spellStart"/>
      <w:r w:rsidR="00B8587E" w:rsidRPr="004922CB">
        <w:rPr>
          <w:color w:val="000000" w:themeColor="text1"/>
          <w:w w:val="95"/>
          <w:sz w:val="26"/>
          <w:szCs w:val="26"/>
        </w:rPr>
        <w:t>закупівель</w:t>
      </w:r>
      <w:proofErr w:type="spellEnd"/>
      <w:r w:rsidR="00B8587E" w:rsidRPr="004922CB">
        <w:rPr>
          <w:color w:val="000000" w:themeColor="text1"/>
          <w:w w:val="95"/>
          <w:sz w:val="26"/>
          <w:szCs w:val="26"/>
        </w:rPr>
        <w:t xml:space="preserve"> </w:t>
      </w:r>
      <w:hyperlink r:id="rId5" w:history="1">
        <w:r w:rsidR="00B8587E" w:rsidRPr="004922CB">
          <w:rPr>
            <w:rStyle w:val="a5"/>
            <w:w w:val="95"/>
            <w:sz w:val="26"/>
            <w:szCs w:val="26"/>
            <w:lang w:val="en-US"/>
          </w:rPr>
          <w:t>http</w:t>
        </w:r>
        <w:r w:rsidR="00B8587E" w:rsidRPr="004922CB">
          <w:rPr>
            <w:rStyle w:val="a5"/>
            <w:w w:val="95"/>
            <w:sz w:val="26"/>
            <w:szCs w:val="26"/>
          </w:rPr>
          <w:t>://</w:t>
        </w:r>
        <w:proofErr w:type="spellStart"/>
        <w:r w:rsidR="00B8587E" w:rsidRPr="004922CB">
          <w:rPr>
            <w:rStyle w:val="a5"/>
            <w:w w:val="95"/>
            <w:sz w:val="26"/>
            <w:szCs w:val="26"/>
            <w:lang w:val="en-US"/>
          </w:rPr>
          <w:t>prozorro</w:t>
        </w:r>
        <w:proofErr w:type="spellEnd"/>
        <w:r w:rsidR="00B8587E" w:rsidRPr="004922CB">
          <w:rPr>
            <w:rStyle w:val="a5"/>
            <w:w w:val="95"/>
            <w:sz w:val="26"/>
            <w:szCs w:val="26"/>
            <w:lang w:val="ru-RU"/>
          </w:rPr>
          <w:t>.</w:t>
        </w:r>
        <w:r w:rsidR="00B8587E" w:rsidRPr="004922CB">
          <w:rPr>
            <w:rStyle w:val="a5"/>
            <w:w w:val="95"/>
            <w:sz w:val="26"/>
            <w:szCs w:val="26"/>
            <w:lang w:val="en-US"/>
          </w:rPr>
          <w:t>gov</w:t>
        </w:r>
        <w:r w:rsidR="00B8587E" w:rsidRPr="004922CB">
          <w:rPr>
            <w:rStyle w:val="a5"/>
            <w:w w:val="95"/>
            <w:sz w:val="26"/>
            <w:szCs w:val="26"/>
            <w:lang w:val="ru-RU"/>
          </w:rPr>
          <w:t>.</w:t>
        </w:r>
        <w:proofErr w:type="spellStart"/>
        <w:r w:rsidR="00B8587E" w:rsidRPr="004922CB">
          <w:rPr>
            <w:rStyle w:val="a5"/>
            <w:w w:val="95"/>
            <w:sz w:val="26"/>
            <w:szCs w:val="26"/>
            <w:lang w:val="en-US"/>
          </w:rPr>
          <w:t>ua</w:t>
        </w:r>
        <w:proofErr w:type="spellEnd"/>
      </w:hyperlink>
      <w:r w:rsidR="00B8587E" w:rsidRPr="004922CB">
        <w:rPr>
          <w:color w:val="000000" w:themeColor="text1"/>
          <w:w w:val="95"/>
          <w:sz w:val="26"/>
          <w:szCs w:val="26"/>
        </w:rPr>
        <w:t xml:space="preserve"> та комерційних пропозицій від </w:t>
      </w:r>
      <w:r w:rsidR="00CE017F">
        <w:rPr>
          <w:color w:val="000000" w:themeColor="text1"/>
          <w:w w:val="95"/>
          <w:sz w:val="26"/>
          <w:szCs w:val="26"/>
        </w:rPr>
        <w:t xml:space="preserve">магазинів </w:t>
      </w:r>
      <w:r w:rsidR="00B8587E" w:rsidRPr="008C0669">
        <w:rPr>
          <w:color w:val="000000" w:themeColor="text1"/>
          <w:w w:val="95"/>
          <w:sz w:val="26"/>
          <w:szCs w:val="26"/>
        </w:rPr>
        <w:t xml:space="preserve"> </w:t>
      </w:r>
      <w:r w:rsidR="00A30633" w:rsidRPr="008C0669">
        <w:rPr>
          <w:color w:val="000000" w:themeColor="text1"/>
          <w:w w:val="95"/>
          <w:sz w:val="26"/>
          <w:szCs w:val="26"/>
        </w:rPr>
        <w:t xml:space="preserve">у м. </w:t>
      </w:r>
      <w:r w:rsidR="00D66FC4" w:rsidRPr="008C0669">
        <w:rPr>
          <w:color w:val="000000" w:themeColor="text1"/>
          <w:w w:val="95"/>
          <w:sz w:val="26"/>
          <w:szCs w:val="26"/>
        </w:rPr>
        <w:t>Дніпро</w:t>
      </w:r>
      <w:r w:rsidR="004C48E3" w:rsidRPr="008C0669">
        <w:rPr>
          <w:color w:val="000000" w:themeColor="text1"/>
          <w:w w:val="95"/>
          <w:sz w:val="26"/>
          <w:szCs w:val="26"/>
        </w:rPr>
        <w:t>,</w:t>
      </w:r>
      <w:r w:rsidR="004C48E3" w:rsidRPr="004922CB">
        <w:rPr>
          <w:color w:val="000000" w:themeColor="text1"/>
          <w:w w:val="95"/>
          <w:sz w:val="26"/>
          <w:szCs w:val="26"/>
        </w:rPr>
        <w:t xml:space="preserve"> та</w:t>
      </w:r>
      <w:r w:rsidR="00CE017F">
        <w:rPr>
          <w:color w:val="000000" w:themeColor="text1"/>
          <w:w w:val="95"/>
          <w:sz w:val="26"/>
          <w:szCs w:val="26"/>
        </w:rPr>
        <w:t>кож враховувались ціни з</w:t>
      </w:r>
      <w:r w:rsidR="004C48E3" w:rsidRPr="004922CB">
        <w:rPr>
          <w:color w:val="000000" w:themeColor="text1"/>
          <w:w w:val="95"/>
          <w:sz w:val="26"/>
          <w:szCs w:val="26"/>
        </w:rPr>
        <w:t xml:space="preserve"> мережі Інтернет</w:t>
      </w:r>
      <w:r w:rsidR="000C58F3">
        <w:rPr>
          <w:color w:val="000000" w:themeColor="text1"/>
          <w:w w:val="95"/>
          <w:sz w:val="26"/>
          <w:szCs w:val="26"/>
        </w:rPr>
        <w:t xml:space="preserve">, </w:t>
      </w:r>
      <w:r w:rsidR="00515047">
        <w:rPr>
          <w:color w:val="000000" w:themeColor="text1"/>
          <w:w w:val="95"/>
          <w:sz w:val="26"/>
          <w:szCs w:val="26"/>
        </w:rPr>
        <w:t xml:space="preserve">що розміщені </w:t>
      </w:r>
      <w:r w:rsidR="004C48E3" w:rsidRPr="004922CB">
        <w:rPr>
          <w:color w:val="000000" w:themeColor="text1"/>
          <w:w w:val="95"/>
          <w:sz w:val="26"/>
          <w:szCs w:val="26"/>
        </w:rPr>
        <w:t xml:space="preserve"> у відкритому доступі (в тому числі на сайтах </w:t>
      </w:r>
      <w:r w:rsidR="00CE017F">
        <w:rPr>
          <w:color w:val="000000" w:themeColor="text1"/>
          <w:w w:val="95"/>
          <w:sz w:val="26"/>
          <w:szCs w:val="26"/>
        </w:rPr>
        <w:t>продавців таких товарів</w:t>
      </w:r>
      <w:r w:rsidR="004C48E3" w:rsidRPr="004922CB">
        <w:rPr>
          <w:color w:val="000000" w:themeColor="text1"/>
          <w:w w:val="95"/>
          <w:sz w:val="26"/>
          <w:szCs w:val="26"/>
        </w:rPr>
        <w:t>)</w:t>
      </w:r>
      <w:r w:rsidR="00B8587E" w:rsidRPr="004922CB">
        <w:rPr>
          <w:color w:val="000000" w:themeColor="text1"/>
          <w:w w:val="95"/>
          <w:sz w:val="26"/>
          <w:szCs w:val="26"/>
        </w:rPr>
        <w:t xml:space="preserve">. </w:t>
      </w:r>
    </w:p>
    <w:p w:rsidR="002E24F6" w:rsidRPr="004922CB" w:rsidRDefault="00222B78" w:rsidP="006F4B80">
      <w:pPr>
        <w:pStyle w:val="a6"/>
        <w:jc w:val="both"/>
        <w:rPr>
          <w:b/>
          <w:color w:val="000000" w:themeColor="text1"/>
          <w:w w:val="95"/>
          <w:sz w:val="26"/>
          <w:szCs w:val="26"/>
        </w:rPr>
      </w:pPr>
      <w:r w:rsidRPr="004922CB">
        <w:rPr>
          <w:b/>
          <w:color w:val="000000" w:themeColor="text1"/>
          <w:w w:val="95"/>
          <w:sz w:val="26"/>
          <w:szCs w:val="26"/>
        </w:rPr>
        <w:t xml:space="preserve">Обґрунтування технічних та якісних характеристик предмета закупівлі: </w:t>
      </w:r>
    </w:p>
    <w:p w:rsidR="000C58F3" w:rsidRDefault="006670F9" w:rsidP="000C58F3">
      <w:pPr>
        <w:pStyle w:val="a6"/>
        <w:tabs>
          <w:tab w:val="left" w:pos="284"/>
        </w:tabs>
        <w:jc w:val="both"/>
        <w:rPr>
          <w:w w:val="95"/>
          <w:sz w:val="26"/>
          <w:szCs w:val="26"/>
        </w:rPr>
      </w:pPr>
      <w:r>
        <w:rPr>
          <w:color w:val="000000" w:themeColor="text1"/>
          <w:w w:val="95"/>
          <w:sz w:val="26"/>
          <w:szCs w:val="26"/>
        </w:rPr>
        <w:t xml:space="preserve">      </w:t>
      </w:r>
      <w:r w:rsidR="00222B78" w:rsidRPr="004922CB">
        <w:rPr>
          <w:color w:val="000000" w:themeColor="text1"/>
          <w:w w:val="95"/>
          <w:sz w:val="26"/>
          <w:szCs w:val="26"/>
        </w:rPr>
        <w:t xml:space="preserve">Термін </w:t>
      </w:r>
      <w:r w:rsidR="000C58F3">
        <w:rPr>
          <w:color w:val="000000" w:themeColor="text1"/>
          <w:w w:val="95"/>
          <w:sz w:val="26"/>
          <w:szCs w:val="26"/>
        </w:rPr>
        <w:t>постачання Товару</w:t>
      </w:r>
      <w:r w:rsidR="00043CBF" w:rsidRPr="004922CB">
        <w:rPr>
          <w:color w:val="000000" w:themeColor="text1"/>
          <w:w w:val="95"/>
          <w:sz w:val="26"/>
          <w:szCs w:val="26"/>
        </w:rPr>
        <w:t xml:space="preserve"> </w:t>
      </w:r>
      <w:r w:rsidR="00222B78" w:rsidRPr="004922CB">
        <w:rPr>
          <w:color w:val="000000" w:themeColor="text1"/>
          <w:w w:val="95"/>
          <w:sz w:val="26"/>
          <w:szCs w:val="26"/>
        </w:rPr>
        <w:t>—</w:t>
      </w:r>
      <w:r w:rsidR="000C58F3" w:rsidRPr="000C58F3">
        <w:rPr>
          <w:w w:val="95"/>
          <w:sz w:val="26"/>
          <w:szCs w:val="26"/>
        </w:rPr>
        <w:t xml:space="preserve"> </w:t>
      </w:r>
      <w:r w:rsidR="000C58F3" w:rsidRPr="004922CB">
        <w:rPr>
          <w:w w:val="95"/>
          <w:sz w:val="26"/>
          <w:szCs w:val="26"/>
        </w:rPr>
        <w:t xml:space="preserve">по </w:t>
      </w:r>
      <w:r w:rsidR="000C58F3">
        <w:rPr>
          <w:color w:val="00000A"/>
          <w:sz w:val="26"/>
          <w:szCs w:val="26"/>
          <w:lang w:val="en-US" w:eastAsia="ru-RU" w:bidi="hi-IN"/>
        </w:rPr>
        <w:t xml:space="preserve">20 </w:t>
      </w:r>
      <w:r w:rsidR="000C58F3">
        <w:rPr>
          <w:color w:val="00000A"/>
          <w:sz w:val="26"/>
          <w:szCs w:val="26"/>
          <w:lang w:eastAsia="ru-RU" w:bidi="hi-IN"/>
        </w:rPr>
        <w:t>грудня</w:t>
      </w:r>
      <w:r w:rsidR="000C58F3" w:rsidRPr="004922CB">
        <w:rPr>
          <w:color w:val="00000A"/>
          <w:sz w:val="26"/>
          <w:szCs w:val="26"/>
          <w:lang w:eastAsia="ru-RU" w:bidi="hi-IN"/>
        </w:rPr>
        <w:t xml:space="preserve"> 202</w:t>
      </w:r>
      <w:r w:rsidR="000C58F3">
        <w:rPr>
          <w:color w:val="00000A"/>
          <w:sz w:val="26"/>
          <w:szCs w:val="26"/>
          <w:lang w:eastAsia="ru-RU" w:bidi="hi-IN"/>
        </w:rPr>
        <w:t>5</w:t>
      </w:r>
      <w:r w:rsidR="000C58F3" w:rsidRPr="004922CB">
        <w:rPr>
          <w:color w:val="00000A"/>
          <w:sz w:val="26"/>
          <w:szCs w:val="26"/>
          <w:lang w:eastAsia="ru-RU" w:bidi="hi-IN"/>
        </w:rPr>
        <w:t xml:space="preserve"> року</w:t>
      </w:r>
      <w:r w:rsidR="000C58F3" w:rsidRPr="004922CB">
        <w:rPr>
          <w:w w:val="95"/>
          <w:sz w:val="26"/>
          <w:szCs w:val="26"/>
        </w:rPr>
        <w:t xml:space="preserve">.  </w:t>
      </w:r>
    </w:p>
    <w:p w:rsidR="00E35C55" w:rsidRPr="00AB4990" w:rsidRDefault="000C58F3" w:rsidP="000C58F3">
      <w:pPr>
        <w:pStyle w:val="a6"/>
        <w:ind w:firstLine="284"/>
        <w:jc w:val="both"/>
        <w:rPr>
          <w:w w:val="95"/>
          <w:sz w:val="26"/>
          <w:szCs w:val="26"/>
        </w:rPr>
      </w:pPr>
      <w:r>
        <w:rPr>
          <w:color w:val="000000" w:themeColor="text1"/>
          <w:w w:val="95"/>
          <w:sz w:val="26"/>
          <w:szCs w:val="26"/>
        </w:rPr>
        <w:t xml:space="preserve"> </w:t>
      </w:r>
      <w:r w:rsidR="00E35C55" w:rsidRPr="004922CB">
        <w:rPr>
          <w:color w:val="000000" w:themeColor="text1"/>
          <w:w w:val="95"/>
          <w:sz w:val="26"/>
          <w:szCs w:val="26"/>
        </w:rPr>
        <w:t>Обґрунтована потреба в закупівлі</w:t>
      </w:r>
      <w:r w:rsidR="00AB4990">
        <w:rPr>
          <w:color w:val="000000" w:themeColor="text1"/>
          <w:w w:val="95"/>
          <w:sz w:val="26"/>
          <w:szCs w:val="26"/>
        </w:rPr>
        <w:t xml:space="preserve"> акумуляторних </w:t>
      </w:r>
      <w:proofErr w:type="spellStart"/>
      <w:r w:rsidR="00AB4990">
        <w:rPr>
          <w:color w:val="000000" w:themeColor="text1"/>
          <w:w w:val="95"/>
          <w:sz w:val="26"/>
          <w:szCs w:val="26"/>
        </w:rPr>
        <w:t>батарей</w:t>
      </w:r>
      <w:proofErr w:type="spellEnd"/>
      <w:r w:rsidR="00AB4990">
        <w:rPr>
          <w:color w:val="000000" w:themeColor="text1"/>
          <w:w w:val="95"/>
          <w:sz w:val="26"/>
          <w:szCs w:val="26"/>
        </w:rPr>
        <w:t xml:space="preserve"> обумовлена необхідністю </w:t>
      </w:r>
      <w:r w:rsidR="00AB4990">
        <w:rPr>
          <w:w w:val="95"/>
          <w:sz w:val="26"/>
          <w:szCs w:val="26"/>
        </w:rPr>
        <w:t xml:space="preserve"> </w:t>
      </w:r>
      <w:r w:rsidR="00266762">
        <w:rPr>
          <w:w w:val="95"/>
          <w:sz w:val="26"/>
          <w:szCs w:val="26"/>
        </w:rPr>
        <w:t xml:space="preserve">підтримання </w:t>
      </w:r>
      <w:r w:rsidR="00AB4990">
        <w:rPr>
          <w:w w:val="95"/>
          <w:sz w:val="26"/>
          <w:szCs w:val="26"/>
        </w:rPr>
        <w:t xml:space="preserve">транспортних засобів в справному стані та готовності до виконання службових завдань. Для цього необхідно провести заміну акумуляторних </w:t>
      </w:r>
      <w:proofErr w:type="spellStart"/>
      <w:r w:rsidR="00AB4990">
        <w:rPr>
          <w:w w:val="95"/>
          <w:sz w:val="26"/>
          <w:szCs w:val="26"/>
        </w:rPr>
        <w:t>батарей</w:t>
      </w:r>
      <w:proofErr w:type="spellEnd"/>
      <w:r w:rsidR="00AB4990">
        <w:rPr>
          <w:w w:val="95"/>
          <w:sz w:val="26"/>
          <w:szCs w:val="26"/>
        </w:rPr>
        <w:t xml:space="preserve"> строк експлуатації яких вже вичерпано або акумуляторні </w:t>
      </w:r>
      <w:proofErr w:type="spellStart"/>
      <w:r w:rsidR="00AB4990">
        <w:rPr>
          <w:w w:val="95"/>
          <w:sz w:val="26"/>
          <w:szCs w:val="26"/>
        </w:rPr>
        <w:t>батереї</w:t>
      </w:r>
      <w:proofErr w:type="spellEnd"/>
      <w:r w:rsidR="00AB4990">
        <w:rPr>
          <w:w w:val="95"/>
          <w:sz w:val="26"/>
          <w:szCs w:val="26"/>
        </w:rPr>
        <w:t xml:space="preserve"> за технічним станом не придатні для подальшого </w:t>
      </w:r>
      <w:r w:rsidR="00AB4990">
        <w:rPr>
          <w:w w:val="95"/>
          <w:sz w:val="26"/>
          <w:szCs w:val="26"/>
        </w:rPr>
        <w:lastRenderedPageBreak/>
        <w:t>використання за призначенням.</w:t>
      </w:r>
    </w:p>
    <w:p w:rsidR="00E35C55" w:rsidRPr="004922CB" w:rsidRDefault="000C58F3" w:rsidP="000C58F3">
      <w:pPr>
        <w:pStyle w:val="a6"/>
        <w:jc w:val="both"/>
        <w:rPr>
          <w:color w:val="000000" w:themeColor="text1"/>
          <w:w w:val="95"/>
          <w:sz w:val="26"/>
          <w:szCs w:val="26"/>
        </w:rPr>
      </w:pPr>
      <w:r>
        <w:rPr>
          <w:color w:val="000000" w:themeColor="text1"/>
          <w:w w:val="95"/>
          <w:sz w:val="26"/>
          <w:szCs w:val="26"/>
        </w:rPr>
        <w:t xml:space="preserve">      </w:t>
      </w:r>
      <w:r w:rsidR="003B499A">
        <w:rPr>
          <w:color w:val="000000" w:themeColor="text1"/>
          <w:w w:val="95"/>
          <w:sz w:val="26"/>
          <w:szCs w:val="26"/>
        </w:rPr>
        <w:t>Технічні характеристики та о</w:t>
      </w:r>
      <w:r w:rsidR="00E35C55" w:rsidRPr="004922CB">
        <w:rPr>
          <w:color w:val="000000" w:themeColor="text1"/>
          <w:w w:val="95"/>
          <w:sz w:val="26"/>
          <w:szCs w:val="26"/>
        </w:rPr>
        <w:t xml:space="preserve">бсяг </w:t>
      </w:r>
      <w:r w:rsidR="00515047">
        <w:rPr>
          <w:color w:val="000000" w:themeColor="text1"/>
          <w:w w:val="95"/>
          <w:sz w:val="26"/>
          <w:szCs w:val="26"/>
        </w:rPr>
        <w:t>закупівлі</w:t>
      </w:r>
      <w:r w:rsidR="003B499A">
        <w:rPr>
          <w:color w:val="000000" w:themeColor="text1"/>
          <w:w w:val="95"/>
          <w:sz w:val="26"/>
          <w:szCs w:val="26"/>
        </w:rPr>
        <w:t xml:space="preserve"> </w:t>
      </w:r>
      <w:r w:rsidR="00E35C55" w:rsidRPr="004922CB">
        <w:rPr>
          <w:color w:val="000000" w:themeColor="text1"/>
          <w:w w:val="95"/>
          <w:sz w:val="26"/>
          <w:szCs w:val="26"/>
        </w:rPr>
        <w:t>визначен</w:t>
      </w:r>
      <w:r w:rsidR="00515047">
        <w:rPr>
          <w:color w:val="000000" w:themeColor="text1"/>
          <w:w w:val="95"/>
          <w:sz w:val="26"/>
          <w:szCs w:val="26"/>
        </w:rPr>
        <w:t>ий</w:t>
      </w:r>
      <w:r w:rsidR="003B499A">
        <w:rPr>
          <w:color w:val="000000" w:themeColor="text1"/>
          <w:w w:val="95"/>
          <w:sz w:val="26"/>
          <w:szCs w:val="26"/>
        </w:rPr>
        <w:t xml:space="preserve"> </w:t>
      </w:r>
      <w:r w:rsidR="00E35C55" w:rsidRPr="004922CB">
        <w:rPr>
          <w:color w:val="000000" w:themeColor="text1"/>
          <w:w w:val="95"/>
          <w:sz w:val="26"/>
          <w:szCs w:val="26"/>
        </w:rPr>
        <w:t xml:space="preserve">в </w:t>
      </w:r>
      <w:r w:rsidR="00E35C55" w:rsidRPr="003F4824">
        <w:rPr>
          <w:color w:val="000000" w:themeColor="text1"/>
          <w:w w:val="95"/>
          <w:sz w:val="26"/>
          <w:szCs w:val="26"/>
        </w:rPr>
        <w:t>Додатку 2 до тендерної</w:t>
      </w:r>
      <w:r w:rsidR="00E35C55">
        <w:rPr>
          <w:color w:val="000000" w:themeColor="text1"/>
          <w:w w:val="95"/>
          <w:sz w:val="26"/>
          <w:szCs w:val="26"/>
        </w:rPr>
        <w:t xml:space="preserve"> документації</w:t>
      </w:r>
      <w:r w:rsidR="00E35C55" w:rsidRPr="004922CB">
        <w:rPr>
          <w:color w:val="000000" w:themeColor="text1"/>
          <w:w w:val="95"/>
          <w:sz w:val="26"/>
          <w:szCs w:val="26"/>
        </w:rPr>
        <w:t>.</w:t>
      </w:r>
    </w:p>
    <w:p w:rsidR="00CD20D1" w:rsidRDefault="004061D4" w:rsidP="00E35C55">
      <w:pPr>
        <w:pStyle w:val="a6"/>
        <w:jc w:val="both"/>
        <w:rPr>
          <w:color w:val="000000" w:themeColor="text1"/>
          <w:w w:val="95"/>
          <w:sz w:val="26"/>
          <w:szCs w:val="26"/>
        </w:rPr>
      </w:pPr>
      <w:r>
        <w:rPr>
          <w:color w:val="000000" w:themeColor="text1"/>
          <w:w w:val="95"/>
          <w:sz w:val="26"/>
          <w:szCs w:val="26"/>
        </w:rPr>
        <w:t xml:space="preserve">      </w:t>
      </w:r>
      <w:r w:rsidR="00515047">
        <w:rPr>
          <w:color w:val="000000" w:themeColor="text1"/>
          <w:w w:val="95"/>
          <w:sz w:val="26"/>
          <w:szCs w:val="26"/>
        </w:rPr>
        <w:t>Постачальник повинен надати</w:t>
      </w:r>
      <w:r w:rsidR="00CD20D1">
        <w:rPr>
          <w:color w:val="000000" w:themeColor="text1"/>
          <w:w w:val="95"/>
          <w:sz w:val="26"/>
          <w:szCs w:val="26"/>
        </w:rPr>
        <w:t>:</w:t>
      </w:r>
    </w:p>
    <w:p w:rsidR="00E35C55" w:rsidRDefault="008F2B3F" w:rsidP="008F2B3F">
      <w:pPr>
        <w:pStyle w:val="a6"/>
        <w:numPr>
          <w:ilvl w:val="0"/>
          <w:numId w:val="3"/>
        </w:numPr>
        <w:ind w:left="0" w:firstLine="360"/>
        <w:jc w:val="both"/>
        <w:rPr>
          <w:color w:val="000000" w:themeColor="text1"/>
          <w:w w:val="95"/>
          <w:sz w:val="26"/>
          <w:szCs w:val="26"/>
        </w:rPr>
      </w:pPr>
      <w:r>
        <w:rPr>
          <w:color w:val="000000" w:themeColor="text1"/>
          <w:w w:val="95"/>
          <w:sz w:val="26"/>
          <w:szCs w:val="26"/>
        </w:rPr>
        <w:t>Гарантійний лист про те, що</w:t>
      </w:r>
      <w:r w:rsidRPr="008F2B3F">
        <w:rPr>
          <w:color w:val="000000" w:themeColor="text1"/>
          <w:w w:val="95"/>
          <w:sz w:val="26"/>
          <w:szCs w:val="26"/>
        </w:rPr>
        <w:t xml:space="preserve"> </w:t>
      </w:r>
      <w:r>
        <w:rPr>
          <w:color w:val="000000" w:themeColor="text1"/>
          <w:w w:val="95"/>
          <w:sz w:val="26"/>
          <w:szCs w:val="26"/>
        </w:rPr>
        <w:t xml:space="preserve">Товар, який </w:t>
      </w:r>
      <w:r w:rsidRPr="008F2B3F">
        <w:rPr>
          <w:color w:val="000000" w:themeColor="text1"/>
          <w:w w:val="95"/>
          <w:sz w:val="26"/>
          <w:szCs w:val="26"/>
        </w:rPr>
        <w:t>пропонується Учасником, нови</w:t>
      </w:r>
      <w:r>
        <w:rPr>
          <w:color w:val="000000" w:themeColor="text1"/>
          <w:w w:val="95"/>
          <w:sz w:val="26"/>
          <w:szCs w:val="26"/>
        </w:rPr>
        <w:t>й</w:t>
      </w:r>
      <w:r w:rsidRPr="008F2B3F">
        <w:rPr>
          <w:color w:val="000000" w:themeColor="text1"/>
          <w:w w:val="95"/>
          <w:sz w:val="26"/>
          <w:szCs w:val="26"/>
        </w:rPr>
        <w:t>, належної якості та таки</w:t>
      </w:r>
      <w:r>
        <w:rPr>
          <w:color w:val="000000" w:themeColor="text1"/>
          <w:w w:val="95"/>
          <w:sz w:val="26"/>
          <w:szCs w:val="26"/>
        </w:rPr>
        <w:t>й</w:t>
      </w:r>
      <w:r w:rsidRPr="008F2B3F">
        <w:rPr>
          <w:color w:val="000000" w:themeColor="text1"/>
          <w:w w:val="95"/>
          <w:sz w:val="26"/>
          <w:szCs w:val="26"/>
        </w:rPr>
        <w:t xml:space="preserve">, що раніше не був у користуванні, не знаходиться під заставою або під арештом, терміни та умови зберігання </w:t>
      </w:r>
      <w:r>
        <w:rPr>
          <w:color w:val="000000" w:themeColor="text1"/>
          <w:w w:val="95"/>
          <w:sz w:val="26"/>
          <w:szCs w:val="26"/>
        </w:rPr>
        <w:t>Товару</w:t>
      </w:r>
      <w:r w:rsidRPr="008F2B3F">
        <w:rPr>
          <w:color w:val="000000" w:themeColor="text1"/>
          <w:w w:val="95"/>
          <w:sz w:val="26"/>
          <w:szCs w:val="26"/>
        </w:rPr>
        <w:t xml:space="preserve"> не порушені</w:t>
      </w:r>
      <w:r w:rsidR="006C1173">
        <w:rPr>
          <w:color w:val="000000" w:themeColor="text1"/>
          <w:w w:val="95"/>
          <w:sz w:val="26"/>
          <w:szCs w:val="26"/>
        </w:rPr>
        <w:t>;</w:t>
      </w:r>
    </w:p>
    <w:p w:rsidR="008F2B3F" w:rsidRDefault="008F2B3F" w:rsidP="008F2B3F">
      <w:pPr>
        <w:pStyle w:val="a6"/>
        <w:numPr>
          <w:ilvl w:val="0"/>
          <w:numId w:val="3"/>
        </w:numPr>
        <w:ind w:left="0" w:firstLine="360"/>
        <w:jc w:val="both"/>
        <w:rPr>
          <w:color w:val="000000" w:themeColor="text1"/>
          <w:w w:val="95"/>
          <w:sz w:val="26"/>
          <w:szCs w:val="26"/>
        </w:rPr>
      </w:pPr>
      <w:r w:rsidRPr="008F2B3F">
        <w:rPr>
          <w:color w:val="000000" w:themeColor="text1"/>
          <w:w w:val="95"/>
          <w:sz w:val="26"/>
          <w:szCs w:val="26"/>
        </w:rPr>
        <w:t xml:space="preserve">Гарантійні зобов’язання постачальника мають діяти не менше 24 місяців з дати виготовлення </w:t>
      </w:r>
      <w:r w:rsidR="00C32F2A">
        <w:rPr>
          <w:color w:val="000000" w:themeColor="text1"/>
          <w:w w:val="95"/>
          <w:sz w:val="26"/>
          <w:szCs w:val="26"/>
        </w:rPr>
        <w:t>(</w:t>
      </w:r>
      <w:r w:rsidRPr="008F2B3F">
        <w:rPr>
          <w:color w:val="000000" w:themeColor="text1"/>
          <w:w w:val="95"/>
          <w:sz w:val="26"/>
          <w:szCs w:val="26"/>
        </w:rPr>
        <w:t>гарантійний лист)</w:t>
      </w:r>
      <w:r w:rsidR="00A760FA">
        <w:rPr>
          <w:color w:val="000000" w:themeColor="text1"/>
          <w:w w:val="95"/>
          <w:sz w:val="26"/>
          <w:szCs w:val="26"/>
        </w:rPr>
        <w:t>;</w:t>
      </w:r>
    </w:p>
    <w:p w:rsidR="00A760FA" w:rsidRDefault="00A760FA" w:rsidP="008F2B3F">
      <w:pPr>
        <w:pStyle w:val="a6"/>
        <w:numPr>
          <w:ilvl w:val="0"/>
          <w:numId w:val="3"/>
        </w:numPr>
        <w:ind w:left="0" w:firstLine="360"/>
        <w:jc w:val="both"/>
        <w:rPr>
          <w:color w:val="000000" w:themeColor="text1"/>
          <w:w w:val="95"/>
          <w:sz w:val="26"/>
          <w:szCs w:val="26"/>
        </w:rPr>
      </w:pPr>
      <w:r w:rsidRPr="00A760FA">
        <w:rPr>
          <w:color w:val="000000" w:themeColor="text1"/>
          <w:w w:val="95"/>
          <w:sz w:val="26"/>
          <w:szCs w:val="26"/>
        </w:rPr>
        <w:t>Рік виготовлення Товару не раніше 2025 року (підтверджуючі документи)</w:t>
      </w:r>
      <w:r w:rsidR="00761BFE">
        <w:rPr>
          <w:color w:val="000000" w:themeColor="text1"/>
          <w:w w:val="95"/>
          <w:sz w:val="26"/>
          <w:szCs w:val="26"/>
        </w:rPr>
        <w:t>;</w:t>
      </w:r>
    </w:p>
    <w:p w:rsidR="00670FD1" w:rsidRDefault="00761BFE" w:rsidP="0037056D">
      <w:pPr>
        <w:pStyle w:val="a4"/>
        <w:numPr>
          <w:ilvl w:val="0"/>
          <w:numId w:val="3"/>
        </w:numPr>
        <w:ind w:left="0" w:firstLine="360"/>
        <w:jc w:val="both"/>
        <w:rPr>
          <w:color w:val="000000" w:themeColor="text1"/>
          <w:w w:val="95"/>
          <w:sz w:val="26"/>
          <w:szCs w:val="26"/>
        </w:rPr>
      </w:pPr>
      <w:r w:rsidRPr="00761BFE">
        <w:rPr>
          <w:color w:val="000000" w:themeColor="text1"/>
          <w:w w:val="95"/>
          <w:sz w:val="26"/>
          <w:szCs w:val="26"/>
        </w:rPr>
        <w:t>Товар повинен бути у наявності для можливості вчасної поставки для забезпечення безперебійної роботи (гарантійний лист)</w:t>
      </w:r>
      <w:r w:rsidR="0037056D">
        <w:rPr>
          <w:color w:val="000000" w:themeColor="text1"/>
          <w:w w:val="95"/>
          <w:sz w:val="26"/>
          <w:szCs w:val="26"/>
        </w:rPr>
        <w:t>;</w:t>
      </w:r>
    </w:p>
    <w:p w:rsidR="0037056D" w:rsidRPr="00155E4A" w:rsidRDefault="0037056D" w:rsidP="00155E4A">
      <w:pPr>
        <w:pStyle w:val="a4"/>
        <w:numPr>
          <w:ilvl w:val="0"/>
          <w:numId w:val="3"/>
        </w:numPr>
        <w:ind w:left="0" w:firstLine="360"/>
        <w:jc w:val="both"/>
        <w:rPr>
          <w:w w:val="95"/>
          <w:sz w:val="26"/>
          <w:szCs w:val="26"/>
        </w:rPr>
      </w:pPr>
      <w:bookmarkStart w:id="1" w:name="_Hlk212110929"/>
      <w:r w:rsidRPr="00155E4A">
        <w:rPr>
          <w:w w:val="95"/>
          <w:sz w:val="26"/>
          <w:szCs w:val="26"/>
        </w:rPr>
        <w:t xml:space="preserve">Протягом гарантійного терміну Замовник має право, у разі виявлення недоліків Товару, на безкоштовне усунення таких недоліків. У разі виявлення Замовником </w:t>
      </w:r>
      <w:proofErr w:type="spellStart"/>
      <w:r w:rsidRPr="00155E4A">
        <w:rPr>
          <w:w w:val="95"/>
          <w:sz w:val="26"/>
          <w:szCs w:val="26"/>
        </w:rPr>
        <w:t>несправностей</w:t>
      </w:r>
      <w:proofErr w:type="spellEnd"/>
      <w:r w:rsidRPr="00155E4A">
        <w:rPr>
          <w:w w:val="95"/>
          <w:sz w:val="26"/>
          <w:szCs w:val="26"/>
        </w:rPr>
        <w:t>, недоліків (дефектів/браку, некомплектності) у тому числі прихованих недоліків у Товарі під час його експлуатації в період гарантійного строку, Постачальник за погодженням Замовника, зобов’язаний за власний рахунок , власними силами та засобами усунути всі недоліки Товару або здійснити заміну такого Товару на новий не більше 10 робочих днів з дати отримання від Замовника письмового повідомлення про факт виникнення несправності</w:t>
      </w:r>
      <w:bookmarkEnd w:id="1"/>
      <w:r w:rsidR="00155E4A" w:rsidRPr="00155E4A">
        <w:rPr>
          <w:w w:val="95"/>
          <w:sz w:val="26"/>
          <w:szCs w:val="26"/>
        </w:rPr>
        <w:t xml:space="preserve"> </w:t>
      </w:r>
      <w:r w:rsidRPr="00155E4A">
        <w:rPr>
          <w:w w:val="95"/>
          <w:sz w:val="26"/>
          <w:szCs w:val="26"/>
        </w:rPr>
        <w:t>(гарантійний лист);</w:t>
      </w:r>
    </w:p>
    <w:p w:rsidR="0037056D" w:rsidRPr="0037056D" w:rsidRDefault="0037056D" w:rsidP="0037056D">
      <w:pPr>
        <w:pStyle w:val="a4"/>
        <w:numPr>
          <w:ilvl w:val="0"/>
          <w:numId w:val="3"/>
        </w:numPr>
        <w:ind w:left="0" w:firstLine="360"/>
        <w:jc w:val="both"/>
        <w:rPr>
          <w:color w:val="000000" w:themeColor="text1"/>
          <w:w w:val="95"/>
          <w:sz w:val="26"/>
          <w:szCs w:val="26"/>
        </w:rPr>
      </w:pPr>
      <w:r w:rsidRPr="0037056D">
        <w:rPr>
          <w:color w:val="000000" w:themeColor="text1"/>
          <w:w w:val="95"/>
          <w:sz w:val="26"/>
          <w:szCs w:val="26"/>
        </w:rPr>
        <w:t>У разі постачання неякісного Товару учасник забезпечує його заміну якісним Товаром за власний рахунок протягом 10 (десяти) календарних днів після отримання звернення про це від замовника (гарантійний лист)</w:t>
      </w:r>
      <w:r>
        <w:rPr>
          <w:color w:val="000000" w:themeColor="text1"/>
          <w:w w:val="95"/>
          <w:sz w:val="26"/>
          <w:szCs w:val="26"/>
        </w:rPr>
        <w:t>;</w:t>
      </w:r>
    </w:p>
    <w:p w:rsidR="0037056D" w:rsidRPr="0037056D" w:rsidRDefault="0037056D" w:rsidP="0037056D">
      <w:pPr>
        <w:pStyle w:val="a4"/>
        <w:numPr>
          <w:ilvl w:val="0"/>
          <w:numId w:val="3"/>
        </w:numPr>
        <w:ind w:left="0" w:firstLine="360"/>
        <w:jc w:val="both"/>
        <w:rPr>
          <w:color w:val="000000" w:themeColor="text1"/>
          <w:w w:val="95"/>
          <w:sz w:val="26"/>
          <w:szCs w:val="26"/>
        </w:rPr>
      </w:pPr>
      <w:r w:rsidRPr="0037056D">
        <w:rPr>
          <w:color w:val="000000" w:themeColor="text1"/>
          <w:w w:val="95"/>
          <w:sz w:val="26"/>
          <w:szCs w:val="26"/>
        </w:rPr>
        <w:t>Технічні, якісні характеристики Товару за предметом закупівлі повинні відповідати встановленим/зареєстрованим нормативним актам чинного законодавства України (державним стандартам), які передбачають застосування заходів із захисту довкілля, охорони праці, екології та пожежної безпеки. На запропонований товар під час його транспортування, виробництва, тощо повинні застосовуватись заходи із захисту довкілля передбачені законодавством України (довідку у довільній формі)</w:t>
      </w:r>
      <w:r w:rsidR="001F77C7">
        <w:rPr>
          <w:color w:val="000000" w:themeColor="text1"/>
          <w:w w:val="95"/>
          <w:sz w:val="26"/>
          <w:szCs w:val="26"/>
        </w:rPr>
        <w:t>;</w:t>
      </w:r>
    </w:p>
    <w:p w:rsidR="001F77C7" w:rsidRDefault="001F77C7" w:rsidP="001F77C7">
      <w:pPr>
        <w:pStyle w:val="a4"/>
        <w:numPr>
          <w:ilvl w:val="0"/>
          <w:numId w:val="3"/>
        </w:numPr>
        <w:ind w:left="0" w:firstLine="360"/>
        <w:jc w:val="both"/>
        <w:rPr>
          <w:color w:val="000000" w:themeColor="text1"/>
          <w:w w:val="95"/>
          <w:sz w:val="26"/>
          <w:szCs w:val="26"/>
        </w:rPr>
      </w:pPr>
      <w:r w:rsidRPr="001F77C7">
        <w:rPr>
          <w:color w:val="000000" w:themeColor="text1"/>
          <w:w w:val="95"/>
          <w:sz w:val="26"/>
          <w:szCs w:val="26"/>
        </w:rPr>
        <w:t>Товар повинен бути в упаковці, яка відповідає характеру товару і захищає його від пошкоджень під час поставки. Упаковка товару повинна бути цілісна та непошкоджена.</w:t>
      </w:r>
      <w:r w:rsidR="004061D4" w:rsidRPr="001F77C7">
        <w:rPr>
          <w:color w:val="000000" w:themeColor="text1"/>
          <w:w w:val="95"/>
          <w:sz w:val="26"/>
          <w:szCs w:val="26"/>
        </w:rPr>
        <w:t xml:space="preserve">  </w:t>
      </w:r>
    </w:p>
    <w:p w:rsidR="007F6165" w:rsidRDefault="006670F9" w:rsidP="007F6165">
      <w:pPr>
        <w:pStyle w:val="a4"/>
        <w:numPr>
          <w:ilvl w:val="0"/>
          <w:numId w:val="3"/>
        </w:numPr>
        <w:ind w:left="0" w:firstLine="360"/>
        <w:jc w:val="both"/>
        <w:rPr>
          <w:color w:val="000000" w:themeColor="text1"/>
          <w:w w:val="95"/>
          <w:sz w:val="26"/>
          <w:szCs w:val="26"/>
        </w:rPr>
      </w:pPr>
      <w:r w:rsidRPr="001F77C7">
        <w:rPr>
          <w:color w:val="000000" w:themeColor="text1"/>
          <w:w w:val="95"/>
          <w:sz w:val="26"/>
          <w:szCs w:val="26"/>
        </w:rPr>
        <w:t>Ціна товару враховує всі витрати на транспортування, навантаження та розвантаження, страхування, сплату податків, пакування та інших витрат що пов’язані з товаром</w:t>
      </w:r>
      <w:r w:rsidR="001F77C7">
        <w:rPr>
          <w:color w:val="000000" w:themeColor="text1"/>
          <w:w w:val="95"/>
          <w:sz w:val="26"/>
          <w:szCs w:val="26"/>
        </w:rPr>
        <w:t>;</w:t>
      </w:r>
    </w:p>
    <w:p w:rsidR="001F77C7" w:rsidRPr="007F6165" w:rsidRDefault="001F77C7" w:rsidP="007F6165">
      <w:pPr>
        <w:pStyle w:val="a4"/>
        <w:numPr>
          <w:ilvl w:val="0"/>
          <w:numId w:val="3"/>
        </w:numPr>
        <w:ind w:left="0" w:firstLine="360"/>
        <w:jc w:val="both"/>
        <w:rPr>
          <w:color w:val="000000" w:themeColor="text1"/>
          <w:w w:val="95"/>
          <w:sz w:val="26"/>
          <w:szCs w:val="26"/>
        </w:rPr>
      </w:pPr>
      <w:r w:rsidRPr="007F6165">
        <w:rPr>
          <w:color w:val="000000" w:themeColor="text1"/>
          <w:w w:val="95"/>
          <w:sz w:val="26"/>
          <w:szCs w:val="26"/>
        </w:rPr>
        <w:t xml:space="preserve">Учасник не може пропонувати Товар виробництва Російської федерації, Республіки Білорусь, Ісламської Республіки Іран. </w:t>
      </w:r>
    </w:p>
    <w:p w:rsidR="002948BE" w:rsidRPr="001F77C7" w:rsidRDefault="002948BE" w:rsidP="001F77C7">
      <w:pPr>
        <w:ind w:firstLine="720"/>
        <w:jc w:val="both"/>
        <w:rPr>
          <w:sz w:val="26"/>
          <w:szCs w:val="26"/>
        </w:rPr>
      </w:pPr>
      <w:r w:rsidRPr="001F77C7">
        <w:rPr>
          <w:sz w:val="26"/>
          <w:szCs w:val="26"/>
        </w:rPr>
        <w:t xml:space="preserve">Розмір бюджетного призначення визначено Законом України </w:t>
      </w:r>
      <w:r w:rsidRPr="001F77C7">
        <w:rPr>
          <w:sz w:val="26"/>
          <w:szCs w:val="26"/>
          <w:lang w:val="ru-RU"/>
        </w:rPr>
        <w:t>“</w:t>
      </w:r>
      <w:r w:rsidRPr="001F77C7">
        <w:rPr>
          <w:sz w:val="26"/>
          <w:szCs w:val="26"/>
        </w:rPr>
        <w:t>Про державний бюджет України</w:t>
      </w:r>
      <w:r w:rsidRPr="001F77C7">
        <w:rPr>
          <w:sz w:val="26"/>
          <w:szCs w:val="26"/>
          <w:lang w:val="ru-RU"/>
        </w:rPr>
        <w:t>”</w:t>
      </w:r>
      <w:r w:rsidRPr="001F77C7">
        <w:rPr>
          <w:sz w:val="26"/>
          <w:szCs w:val="26"/>
        </w:rPr>
        <w:t xml:space="preserve"> за КПКВК 0501020 </w:t>
      </w:r>
      <w:r w:rsidRPr="001F77C7">
        <w:rPr>
          <w:sz w:val="26"/>
          <w:szCs w:val="26"/>
          <w:lang w:val="ru-RU"/>
        </w:rPr>
        <w:t>“</w:t>
      </w:r>
      <w:r w:rsidRPr="001F77C7">
        <w:rPr>
          <w:sz w:val="26"/>
          <w:szCs w:val="26"/>
        </w:rPr>
        <w:t>Забезпечення здійснення правосуддя місцевими, апеляційними судами та функціонування органів і установ системи правосуддя</w:t>
      </w:r>
      <w:r w:rsidRPr="001F77C7">
        <w:rPr>
          <w:sz w:val="26"/>
          <w:szCs w:val="26"/>
          <w:lang w:val="ru-RU"/>
        </w:rPr>
        <w:t>”</w:t>
      </w:r>
      <w:r w:rsidRPr="001F77C7">
        <w:rPr>
          <w:sz w:val="26"/>
          <w:szCs w:val="26"/>
        </w:rPr>
        <w:t xml:space="preserve"> відповідно до бюджетного запиту та кошторисних призначень на 202</w:t>
      </w:r>
      <w:r w:rsidR="002923B4" w:rsidRPr="001F77C7">
        <w:rPr>
          <w:sz w:val="26"/>
          <w:szCs w:val="26"/>
        </w:rPr>
        <w:t>5</w:t>
      </w:r>
      <w:r w:rsidRPr="001F77C7">
        <w:rPr>
          <w:sz w:val="26"/>
          <w:szCs w:val="26"/>
        </w:rPr>
        <w:t xml:space="preserve"> рік.</w:t>
      </w:r>
    </w:p>
    <w:p w:rsidR="00504DDA" w:rsidRPr="009752FA" w:rsidRDefault="00504DDA" w:rsidP="002948BE">
      <w:pPr>
        <w:spacing w:line="276" w:lineRule="auto"/>
        <w:jc w:val="both"/>
        <w:rPr>
          <w:w w:val="95"/>
          <w:sz w:val="26"/>
          <w:szCs w:val="26"/>
        </w:rPr>
      </w:pPr>
    </w:p>
    <w:p w:rsidR="00504DDA" w:rsidRDefault="00504DDA" w:rsidP="00C912D6">
      <w:pPr>
        <w:spacing w:line="276" w:lineRule="auto"/>
        <w:jc w:val="both"/>
        <w:rPr>
          <w:color w:val="000000" w:themeColor="text1"/>
          <w:w w:val="95"/>
          <w:sz w:val="24"/>
          <w:szCs w:val="24"/>
        </w:rPr>
      </w:pPr>
    </w:p>
    <w:sectPr w:rsidR="00504DDA" w:rsidSect="007F7508">
      <w:pgSz w:w="11910" w:h="16830"/>
      <w:pgMar w:top="993" w:right="300" w:bottom="709"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B33DA"/>
    <w:multiLevelType w:val="hybridMultilevel"/>
    <w:tmpl w:val="34C621DE"/>
    <w:lvl w:ilvl="0" w:tplc="BE56969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9A64714"/>
    <w:multiLevelType w:val="hybridMultilevel"/>
    <w:tmpl w:val="5224819A"/>
    <w:lvl w:ilvl="0" w:tplc="E4A08A76">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BC941EE"/>
    <w:multiLevelType w:val="hybridMultilevel"/>
    <w:tmpl w:val="7848C41C"/>
    <w:lvl w:ilvl="0" w:tplc="1F26408A">
      <w:start w:val="1"/>
      <w:numFmt w:val="decimal"/>
      <w:lvlText w:val="%1."/>
      <w:lvlJc w:val="left"/>
      <w:pPr>
        <w:ind w:left="1008" w:hanging="246"/>
      </w:pPr>
      <w:rPr>
        <w:rFonts w:hint="default"/>
        <w:i/>
        <w:iCs/>
        <w:w w:val="96"/>
        <w:lang w:val="uk-UA" w:eastAsia="en-US" w:bidi="ar-SA"/>
      </w:rPr>
    </w:lvl>
    <w:lvl w:ilvl="1" w:tplc="71263FD2">
      <w:numFmt w:val="bullet"/>
      <w:lvlText w:val="•"/>
      <w:lvlJc w:val="left"/>
      <w:pPr>
        <w:ind w:left="1892" w:hanging="246"/>
      </w:pPr>
      <w:rPr>
        <w:rFonts w:hint="default"/>
        <w:lang w:val="uk-UA" w:eastAsia="en-US" w:bidi="ar-SA"/>
      </w:rPr>
    </w:lvl>
    <w:lvl w:ilvl="2" w:tplc="DE62F9EA">
      <w:numFmt w:val="bullet"/>
      <w:lvlText w:val="•"/>
      <w:lvlJc w:val="left"/>
      <w:pPr>
        <w:ind w:left="2785" w:hanging="246"/>
      </w:pPr>
      <w:rPr>
        <w:rFonts w:hint="default"/>
        <w:lang w:val="uk-UA" w:eastAsia="en-US" w:bidi="ar-SA"/>
      </w:rPr>
    </w:lvl>
    <w:lvl w:ilvl="3" w:tplc="3E80329C">
      <w:numFmt w:val="bullet"/>
      <w:lvlText w:val="•"/>
      <w:lvlJc w:val="left"/>
      <w:pPr>
        <w:ind w:left="3678" w:hanging="246"/>
      </w:pPr>
      <w:rPr>
        <w:rFonts w:hint="default"/>
        <w:lang w:val="uk-UA" w:eastAsia="en-US" w:bidi="ar-SA"/>
      </w:rPr>
    </w:lvl>
    <w:lvl w:ilvl="4" w:tplc="1792A4E2">
      <w:numFmt w:val="bullet"/>
      <w:lvlText w:val="•"/>
      <w:lvlJc w:val="left"/>
      <w:pPr>
        <w:ind w:left="4571" w:hanging="246"/>
      </w:pPr>
      <w:rPr>
        <w:rFonts w:hint="default"/>
        <w:lang w:val="uk-UA" w:eastAsia="en-US" w:bidi="ar-SA"/>
      </w:rPr>
    </w:lvl>
    <w:lvl w:ilvl="5" w:tplc="E4AE7684">
      <w:numFmt w:val="bullet"/>
      <w:lvlText w:val="•"/>
      <w:lvlJc w:val="left"/>
      <w:pPr>
        <w:ind w:left="5464" w:hanging="246"/>
      </w:pPr>
      <w:rPr>
        <w:rFonts w:hint="default"/>
        <w:lang w:val="uk-UA" w:eastAsia="en-US" w:bidi="ar-SA"/>
      </w:rPr>
    </w:lvl>
    <w:lvl w:ilvl="6" w:tplc="065C4078">
      <w:numFmt w:val="bullet"/>
      <w:lvlText w:val="•"/>
      <w:lvlJc w:val="left"/>
      <w:pPr>
        <w:ind w:left="6357" w:hanging="246"/>
      </w:pPr>
      <w:rPr>
        <w:rFonts w:hint="default"/>
        <w:lang w:val="uk-UA" w:eastAsia="en-US" w:bidi="ar-SA"/>
      </w:rPr>
    </w:lvl>
    <w:lvl w:ilvl="7" w:tplc="921016C4">
      <w:numFmt w:val="bullet"/>
      <w:lvlText w:val="•"/>
      <w:lvlJc w:val="left"/>
      <w:pPr>
        <w:ind w:left="7250" w:hanging="246"/>
      </w:pPr>
      <w:rPr>
        <w:rFonts w:hint="default"/>
        <w:lang w:val="uk-UA" w:eastAsia="en-US" w:bidi="ar-SA"/>
      </w:rPr>
    </w:lvl>
    <w:lvl w:ilvl="8" w:tplc="C284C87A">
      <w:numFmt w:val="bullet"/>
      <w:lvlText w:val="•"/>
      <w:lvlJc w:val="left"/>
      <w:pPr>
        <w:ind w:left="8143" w:hanging="246"/>
      </w:pPr>
      <w:rPr>
        <w:rFonts w:hint="default"/>
        <w:lang w:val="uk-UA"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EF"/>
    <w:rsid w:val="0002325D"/>
    <w:rsid w:val="00041CF1"/>
    <w:rsid w:val="00043CBF"/>
    <w:rsid w:val="00052F47"/>
    <w:rsid w:val="0009202E"/>
    <w:rsid w:val="000B4AA5"/>
    <w:rsid w:val="000B600C"/>
    <w:rsid w:val="000C58F3"/>
    <w:rsid w:val="000E44BF"/>
    <w:rsid w:val="00126BE4"/>
    <w:rsid w:val="001342EB"/>
    <w:rsid w:val="00137E07"/>
    <w:rsid w:val="00155E4A"/>
    <w:rsid w:val="001721C0"/>
    <w:rsid w:val="00191A04"/>
    <w:rsid w:val="001F77C7"/>
    <w:rsid w:val="00203040"/>
    <w:rsid w:val="00203A99"/>
    <w:rsid w:val="00222B78"/>
    <w:rsid w:val="00233662"/>
    <w:rsid w:val="002428DC"/>
    <w:rsid w:val="00266762"/>
    <w:rsid w:val="00277166"/>
    <w:rsid w:val="0029023A"/>
    <w:rsid w:val="002923B4"/>
    <w:rsid w:val="002948BE"/>
    <w:rsid w:val="002A50AF"/>
    <w:rsid w:val="002C7E99"/>
    <w:rsid w:val="002D2A8B"/>
    <w:rsid w:val="002E24F6"/>
    <w:rsid w:val="00306650"/>
    <w:rsid w:val="00324BF4"/>
    <w:rsid w:val="003451DE"/>
    <w:rsid w:val="00367E3C"/>
    <w:rsid w:val="0037056D"/>
    <w:rsid w:val="003B499A"/>
    <w:rsid w:val="003F3AFE"/>
    <w:rsid w:val="003F47F9"/>
    <w:rsid w:val="004061D4"/>
    <w:rsid w:val="00420FD6"/>
    <w:rsid w:val="00433EFB"/>
    <w:rsid w:val="004752C2"/>
    <w:rsid w:val="004834B9"/>
    <w:rsid w:val="004922CB"/>
    <w:rsid w:val="00492C3A"/>
    <w:rsid w:val="004C48E3"/>
    <w:rsid w:val="00504DDA"/>
    <w:rsid w:val="005073F2"/>
    <w:rsid w:val="00515047"/>
    <w:rsid w:val="005151A9"/>
    <w:rsid w:val="00545434"/>
    <w:rsid w:val="00565F40"/>
    <w:rsid w:val="005668E7"/>
    <w:rsid w:val="005703A4"/>
    <w:rsid w:val="005724A9"/>
    <w:rsid w:val="005A6F4D"/>
    <w:rsid w:val="005C41F3"/>
    <w:rsid w:val="005D376B"/>
    <w:rsid w:val="005F105B"/>
    <w:rsid w:val="00600B4A"/>
    <w:rsid w:val="0061317F"/>
    <w:rsid w:val="00614C42"/>
    <w:rsid w:val="0061701D"/>
    <w:rsid w:val="00622DE1"/>
    <w:rsid w:val="00642C6B"/>
    <w:rsid w:val="00645E09"/>
    <w:rsid w:val="006670F9"/>
    <w:rsid w:val="00670FD1"/>
    <w:rsid w:val="00695698"/>
    <w:rsid w:val="006A59A9"/>
    <w:rsid w:val="006B2288"/>
    <w:rsid w:val="006C1173"/>
    <w:rsid w:val="006D5C72"/>
    <w:rsid w:val="006F4B80"/>
    <w:rsid w:val="0070538C"/>
    <w:rsid w:val="00727D46"/>
    <w:rsid w:val="00743B41"/>
    <w:rsid w:val="00746B29"/>
    <w:rsid w:val="00761BFE"/>
    <w:rsid w:val="007712E2"/>
    <w:rsid w:val="00787DB0"/>
    <w:rsid w:val="007907B2"/>
    <w:rsid w:val="00793E0D"/>
    <w:rsid w:val="007B1ECA"/>
    <w:rsid w:val="007B5F61"/>
    <w:rsid w:val="007F6165"/>
    <w:rsid w:val="007F7508"/>
    <w:rsid w:val="00820C73"/>
    <w:rsid w:val="0082499B"/>
    <w:rsid w:val="00862E98"/>
    <w:rsid w:val="0086537A"/>
    <w:rsid w:val="0086610B"/>
    <w:rsid w:val="00867CBC"/>
    <w:rsid w:val="008936A0"/>
    <w:rsid w:val="00894416"/>
    <w:rsid w:val="008B212B"/>
    <w:rsid w:val="008C0669"/>
    <w:rsid w:val="008C0E07"/>
    <w:rsid w:val="008F1C2C"/>
    <w:rsid w:val="008F2B3F"/>
    <w:rsid w:val="009011C1"/>
    <w:rsid w:val="00945A4D"/>
    <w:rsid w:val="009721BC"/>
    <w:rsid w:val="00973A4E"/>
    <w:rsid w:val="009752FA"/>
    <w:rsid w:val="009A356C"/>
    <w:rsid w:val="009B13FA"/>
    <w:rsid w:val="009B707B"/>
    <w:rsid w:val="009D1013"/>
    <w:rsid w:val="009D7D2D"/>
    <w:rsid w:val="00A30633"/>
    <w:rsid w:val="00A35327"/>
    <w:rsid w:val="00A44343"/>
    <w:rsid w:val="00A66836"/>
    <w:rsid w:val="00A760FA"/>
    <w:rsid w:val="00A80969"/>
    <w:rsid w:val="00A92520"/>
    <w:rsid w:val="00AB4990"/>
    <w:rsid w:val="00AC0FA2"/>
    <w:rsid w:val="00AE15B6"/>
    <w:rsid w:val="00B03E4E"/>
    <w:rsid w:val="00B22BDB"/>
    <w:rsid w:val="00B3700B"/>
    <w:rsid w:val="00B6693F"/>
    <w:rsid w:val="00B66CA4"/>
    <w:rsid w:val="00B74174"/>
    <w:rsid w:val="00B8587E"/>
    <w:rsid w:val="00B85BFC"/>
    <w:rsid w:val="00BB668A"/>
    <w:rsid w:val="00BC0536"/>
    <w:rsid w:val="00C13A94"/>
    <w:rsid w:val="00C32F2A"/>
    <w:rsid w:val="00C41631"/>
    <w:rsid w:val="00C64E22"/>
    <w:rsid w:val="00C912D6"/>
    <w:rsid w:val="00C938B1"/>
    <w:rsid w:val="00CD20D1"/>
    <w:rsid w:val="00CD5422"/>
    <w:rsid w:val="00CD5AFB"/>
    <w:rsid w:val="00CE017F"/>
    <w:rsid w:val="00CE45FE"/>
    <w:rsid w:val="00D62D68"/>
    <w:rsid w:val="00D66FC4"/>
    <w:rsid w:val="00DA1C09"/>
    <w:rsid w:val="00DB46E1"/>
    <w:rsid w:val="00DC4EE8"/>
    <w:rsid w:val="00E140C7"/>
    <w:rsid w:val="00E16C0C"/>
    <w:rsid w:val="00E35C55"/>
    <w:rsid w:val="00E403D9"/>
    <w:rsid w:val="00E46DC8"/>
    <w:rsid w:val="00E60F0C"/>
    <w:rsid w:val="00E705F6"/>
    <w:rsid w:val="00E902A7"/>
    <w:rsid w:val="00E91EEF"/>
    <w:rsid w:val="00E97FA5"/>
    <w:rsid w:val="00EA4BDE"/>
    <w:rsid w:val="00EA6E85"/>
    <w:rsid w:val="00EC0C02"/>
    <w:rsid w:val="00EC7B15"/>
    <w:rsid w:val="00EE1425"/>
    <w:rsid w:val="00F01775"/>
    <w:rsid w:val="00F25428"/>
    <w:rsid w:val="00F327DA"/>
    <w:rsid w:val="00F53F45"/>
    <w:rsid w:val="00F77903"/>
    <w:rsid w:val="00F906BF"/>
    <w:rsid w:val="00F90A6D"/>
    <w:rsid w:val="00FB0416"/>
    <w:rsid w:val="00FE485B"/>
    <w:rsid w:val="00FE53F6"/>
    <w:rsid w:val="00FE7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63F02-CA46-4ABD-A6C3-03AF8647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E91EEF"/>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91EEF"/>
    <w:tblPr>
      <w:tblInd w:w="0" w:type="dxa"/>
      <w:tblCellMar>
        <w:top w:w="0" w:type="dxa"/>
        <w:left w:w="0" w:type="dxa"/>
        <w:bottom w:w="0" w:type="dxa"/>
        <w:right w:w="0" w:type="dxa"/>
      </w:tblCellMar>
    </w:tblPr>
  </w:style>
  <w:style w:type="paragraph" w:styleId="a3">
    <w:name w:val="Body Text"/>
    <w:basedOn w:val="a"/>
    <w:uiPriority w:val="1"/>
    <w:qFormat/>
    <w:rsid w:val="00E91EEF"/>
    <w:pPr>
      <w:jc w:val="both"/>
    </w:pPr>
    <w:rPr>
      <w:sz w:val="24"/>
      <w:szCs w:val="24"/>
    </w:rPr>
  </w:style>
  <w:style w:type="paragraph" w:customStyle="1" w:styleId="11">
    <w:name w:val="Заголовок 11"/>
    <w:basedOn w:val="a"/>
    <w:uiPriority w:val="1"/>
    <w:qFormat/>
    <w:rsid w:val="00E91EEF"/>
    <w:pPr>
      <w:ind w:left="284"/>
      <w:outlineLvl w:val="1"/>
    </w:pPr>
    <w:rPr>
      <w:sz w:val="25"/>
      <w:szCs w:val="25"/>
    </w:rPr>
  </w:style>
  <w:style w:type="paragraph" w:styleId="a4">
    <w:name w:val="List Paragraph"/>
    <w:basedOn w:val="a"/>
    <w:uiPriority w:val="1"/>
    <w:qFormat/>
    <w:rsid w:val="00E91EEF"/>
    <w:pPr>
      <w:ind w:left="187" w:firstLine="572"/>
    </w:pPr>
  </w:style>
  <w:style w:type="paragraph" w:customStyle="1" w:styleId="TableParagraph">
    <w:name w:val="Table Paragraph"/>
    <w:basedOn w:val="a"/>
    <w:uiPriority w:val="1"/>
    <w:qFormat/>
    <w:rsid w:val="00E91EEF"/>
  </w:style>
  <w:style w:type="character" w:styleId="a5">
    <w:name w:val="Hyperlink"/>
    <w:basedOn w:val="a0"/>
    <w:uiPriority w:val="99"/>
    <w:unhideWhenUsed/>
    <w:rsid w:val="00E97FA5"/>
    <w:rPr>
      <w:color w:val="0000FF"/>
      <w:u w:val="single"/>
    </w:rPr>
  </w:style>
  <w:style w:type="character" w:customStyle="1" w:styleId="hgkelc">
    <w:name w:val="hgkelc"/>
    <w:basedOn w:val="a0"/>
    <w:rsid w:val="008F1C2C"/>
  </w:style>
  <w:style w:type="character" w:customStyle="1" w:styleId="1">
    <w:name w:val="Незакрита згадка1"/>
    <w:basedOn w:val="a0"/>
    <w:uiPriority w:val="99"/>
    <w:semiHidden/>
    <w:unhideWhenUsed/>
    <w:rsid w:val="00B8587E"/>
    <w:rPr>
      <w:color w:val="605E5C"/>
      <w:shd w:val="clear" w:color="auto" w:fill="E1DFDD"/>
    </w:rPr>
  </w:style>
  <w:style w:type="paragraph" w:styleId="a6">
    <w:name w:val="No Spacing"/>
    <w:link w:val="a7"/>
    <w:uiPriority w:val="1"/>
    <w:qFormat/>
    <w:rsid w:val="002948BE"/>
    <w:rPr>
      <w:rFonts w:ascii="Times New Roman" w:eastAsia="Times New Roman" w:hAnsi="Times New Roman" w:cs="Times New Roman"/>
      <w:lang w:val="uk-UA"/>
    </w:rPr>
  </w:style>
  <w:style w:type="table" w:styleId="a8">
    <w:name w:val="Table Grid"/>
    <w:basedOn w:val="a1"/>
    <w:uiPriority w:val="39"/>
    <w:rsid w:val="009011C1"/>
    <w:pPr>
      <w:widowControl/>
      <w:autoSpaceDE/>
      <w:autoSpaceDN/>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інтервалів Знак"/>
    <w:link w:val="a6"/>
    <w:uiPriority w:val="1"/>
    <w:locked/>
    <w:rsid w:val="009011C1"/>
    <w:rPr>
      <w:rFonts w:ascii="Times New Roman" w:eastAsia="Times New Roman" w:hAnsi="Times New Roman" w:cs="Times New Roman"/>
      <w:lang w:val="uk-UA"/>
    </w:rPr>
  </w:style>
  <w:style w:type="character" w:styleId="a9">
    <w:name w:val="annotation reference"/>
    <w:basedOn w:val="a0"/>
    <w:uiPriority w:val="99"/>
    <w:semiHidden/>
    <w:unhideWhenUsed/>
    <w:rsid w:val="00AB4990"/>
    <w:rPr>
      <w:sz w:val="16"/>
      <w:szCs w:val="16"/>
    </w:rPr>
  </w:style>
  <w:style w:type="paragraph" w:styleId="aa">
    <w:name w:val="annotation text"/>
    <w:basedOn w:val="a"/>
    <w:link w:val="ab"/>
    <w:uiPriority w:val="99"/>
    <w:semiHidden/>
    <w:unhideWhenUsed/>
    <w:rsid w:val="00AB4990"/>
    <w:rPr>
      <w:sz w:val="20"/>
      <w:szCs w:val="20"/>
    </w:rPr>
  </w:style>
  <w:style w:type="character" w:customStyle="1" w:styleId="ab">
    <w:name w:val="Текст примітки Знак"/>
    <w:basedOn w:val="a0"/>
    <w:link w:val="aa"/>
    <w:uiPriority w:val="99"/>
    <w:semiHidden/>
    <w:rsid w:val="00AB4990"/>
    <w:rPr>
      <w:rFonts w:ascii="Times New Roman" w:eastAsia="Times New Roman" w:hAnsi="Times New Roman" w:cs="Times New Roman"/>
      <w:sz w:val="20"/>
      <w:szCs w:val="20"/>
      <w:lang w:val="uk-UA"/>
    </w:rPr>
  </w:style>
  <w:style w:type="paragraph" w:styleId="ac">
    <w:name w:val="annotation subject"/>
    <w:basedOn w:val="aa"/>
    <w:next w:val="aa"/>
    <w:link w:val="ad"/>
    <w:uiPriority w:val="99"/>
    <w:semiHidden/>
    <w:unhideWhenUsed/>
    <w:rsid w:val="00AB4990"/>
    <w:rPr>
      <w:b/>
      <w:bCs/>
    </w:rPr>
  </w:style>
  <w:style w:type="character" w:customStyle="1" w:styleId="ad">
    <w:name w:val="Тема примітки Знак"/>
    <w:basedOn w:val="ab"/>
    <w:link w:val="ac"/>
    <w:uiPriority w:val="99"/>
    <w:semiHidden/>
    <w:rsid w:val="00AB4990"/>
    <w:rPr>
      <w:rFonts w:ascii="Times New Roman" w:eastAsia="Times New Roman" w:hAnsi="Times New Roman" w:cs="Times New Roman"/>
      <w:b/>
      <w:bCs/>
      <w:sz w:val="20"/>
      <w:szCs w:val="20"/>
      <w:lang w:val="uk-UA"/>
    </w:rPr>
  </w:style>
  <w:style w:type="paragraph" w:styleId="ae">
    <w:name w:val="Balloon Text"/>
    <w:basedOn w:val="a"/>
    <w:link w:val="af"/>
    <w:uiPriority w:val="99"/>
    <w:semiHidden/>
    <w:unhideWhenUsed/>
    <w:rsid w:val="00AB4990"/>
    <w:rPr>
      <w:rFonts w:ascii="Segoe UI" w:hAnsi="Segoe UI" w:cs="Segoe UI"/>
      <w:sz w:val="18"/>
      <w:szCs w:val="18"/>
    </w:rPr>
  </w:style>
  <w:style w:type="character" w:customStyle="1" w:styleId="af">
    <w:name w:val="Текст у виносці Знак"/>
    <w:basedOn w:val="a0"/>
    <w:link w:val="ae"/>
    <w:uiPriority w:val="99"/>
    <w:semiHidden/>
    <w:rsid w:val="00AB4990"/>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ozorro.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Pages>
  <Words>4024</Words>
  <Characters>2295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Тетяна ЛУГОВА</cp:lastModifiedBy>
  <cp:revision>16</cp:revision>
  <cp:lastPrinted>2024-02-06T09:26:00Z</cp:lastPrinted>
  <dcterms:created xsi:type="dcterms:W3CDTF">2025-06-16T06:16:00Z</dcterms:created>
  <dcterms:modified xsi:type="dcterms:W3CDTF">2025-10-23T12:25:00Z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ABBYY FineReader PDF 15</vt:lpwstr>
  </property>
  <property fmtid="{D5CDD505-2E9C-101B-9397-08002B2CF9AE}" pid="4" name="LastSaved">
    <vt:filetime>2022-11-02T00:00:00Z</vt:filetime>
  </property>
  <property fmtid="{D5CDD505-2E9C-101B-9397-08002B2CF9AE}" pid="5" name="GrammarlyDocumentId">
    <vt:lpwstr>9c1c96159f302852b8eaff8b29a07a00d5e04221ebb36650541c7a4ad76e496e</vt:lpwstr>
  </property>
</Properties>
</file>