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78777C" w:rsidRPr="0014022C" w:rsidRDefault="0078777C" w:rsidP="0078777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8777C" w:rsidRPr="004711F2" w:rsidRDefault="00604AE9" w:rsidP="0078777C">
      <w:pPr>
        <w:tabs>
          <w:tab w:val="left" w:pos="5245"/>
        </w:tabs>
        <w:spacing w:after="0" w:line="240" w:lineRule="auto"/>
        <w:ind w:left="5670"/>
        <w:contextualSpacing/>
        <w:rPr>
          <w:rFonts w:ascii="Times New Roman" w:eastAsia="Calibri" w:hAnsi="Times New Roman" w:cs="Times New Roman"/>
          <w:sz w:val="28"/>
          <w:szCs w:val="28"/>
          <w:lang w:eastAsia="ru-RU"/>
        </w:rPr>
      </w:pPr>
      <w:r w:rsidRPr="004711F2">
        <w:rPr>
          <w:rFonts w:ascii="Times New Roman" w:eastAsia="Times New Roman" w:hAnsi="Times New Roman"/>
          <w:sz w:val="28"/>
          <w:szCs w:val="28"/>
          <w:lang w:eastAsia="ru-RU"/>
        </w:rPr>
        <w:t>________</w:t>
      </w:r>
      <w:r w:rsidR="00E55908">
        <w:rPr>
          <w:rFonts w:ascii="Times New Roman" w:eastAsia="Times New Roman" w:hAnsi="Times New Roman"/>
          <w:sz w:val="28"/>
          <w:szCs w:val="28"/>
          <w:lang w:val="uk-UA" w:eastAsia="ru-RU"/>
        </w:rPr>
        <w:t>2026</w:t>
      </w:r>
      <w:r w:rsidR="0078777C">
        <w:rPr>
          <w:rFonts w:ascii="Times New Roman" w:eastAsia="Times New Roman" w:hAnsi="Times New Roman"/>
          <w:sz w:val="28"/>
          <w:szCs w:val="28"/>
          <w:lang w:val="uk-UA" w:eastAsia="ru-RU"/>
        </w:rPr>
        <w:t xml:space="preserve"> № </w:t>
      </w:r>
      <w:r w:rsidRPr="004711F2">
        <w:rPr>
          <w:rFonts w:ascii="Times New Roman" w:eastAsia="Times New Roman" w:hAnsi="Times New Roman"/>
          <w:sz w:val="28"/>
          <w:szCs w:val="28"/>
          <w:lang w:eastAsia="ru-RU"/>
        </w:rPr>
        <w:t>____</w:t>
      </w:r>
    </w:p>
    <w:p w:rsidR="0078777C" w:rsidRPr="008B01AD" w:rsidRDefault="0078777C" w:rsidP="0078777C">
      <w:pPr>
        <w:spacing w:after="0" w:line="240" w:lineRule="auto"/>
        <w:jc w:val="center"/>
        <w:rPr>
          <w:rFonts w:ascii="Times New Roman" w:eastAsia="Calibri" w:hAnsi="Times New Roman" w:cs="Times New Roman"/>
          <w:b/>
          <w:sz w:val="28"/>
          <w:szCs w:val="28"/>
          <w:lang w:val="uk-UA" w:eastAsia="ru-RU"/>
        </w:rPr>
      </w:pPr>
    </w:p>
    <w:p w:rsidR="0078777C" w:rsidRPr="00C55055"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Pr="001B7E3F" w:rsidRDefault="0078777C" w:rsidP="0078777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8777C" w:rsidRDefault="00604AE9" w:rsidP="0078777C">
      <w:pPr>
        <w:spacing w:after="0" w:line="216" w:lineRule="auto"/>
        <w:jc w:val="center"/>
        <w:rPr>
          <w:rFonts w:ascii="Times New Roman" w:eastAsia="Calibri" w:hAnsi="Times New Roman" w:cs="Times New Roman"/>
          <w:b/>
          <w:sz w:val="28"/>
          <w:szCs w:val="28"/>
          <w:lang w:val="uk-UA" w:eastAsia="ru-RU"/>
        </w:rPr>
      </w:pPr>
      <w:r w:rsidRPr="00604AE9">
        <w:rPr>
          <w:rFonts w:ascii="Times New Roman" w:eastAsia="Calibri" w:hAnsi="Times New Roman" w:cs="Times New Roman"/>
          <w:b/>
          <w:sz w:val="28"/>
          <w:szCs w:val="28"/>
          <w:lang w:val="uk-UA" w:eastAsia="ru-RU"/>
        </w:rPr>
        <w:t>командир</w:t>
      </w:r>
      <w:r>
        <w:rPr>
          <w:rFonts w:ascii="Times New Roman" w:eastAsia="Calibri" w:hAnsi="Times New Roman" w:cs="Times New Roman"/>
          <w:b/>
          <w:sz w:val="28"/>
          <w:szCs w:val="28"/>
          <w:lang w:val="uk-UA" w:eastAsia="ru-RU"/>
        </w:rPr>
        <w:t>а</w:t>
      </w:r>
      <w:r w:rsidRPr="00604AE9">
        <w:rPr>
          <w:rFonts w:ascii="Times New Roman" w:eastAsia="Calibri" w:hAnsi="Times New Roman" w:cs="Times New Roman"/>
          <w:b/>
          <w:sz w:val="28"/>
          <w:szCs w:val="28"/>
          <w:lang w:val="uk-UA" w:eastAsia="ru-RU"/>
        </w:rPr>
        <w:t xml:space="preserve"> 2 відділення 4 взводу охорони підрозділу охорони</w:t>
      </w:r>
      <w:r w:rsidR="0078777C" w:rsidRPr="0035124C">
        <w:rPr>
          <w:rFonts w:ascii="Times New Roman" w:eastAsia="Calibri" w:hAnsi="Times New Roman" w:cs="Times New Roman"/>
          <w:b/>
          <w:sz w:val="28"/>
          <w:szCs w:val="28"/>
          <w:lang w:val="uk-UA" w:eastAsia="ru-RU"/>
        </w:rPr>
        <w:t xml:space="preserve"> </w:t>
      </w:r>
    </w:p>
    <w:p w:rsidR="0078777C" w:rsidRPr="0035124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Територіального управління </w:t>
      </w:r>
      <w:bookmarkStart w:id="0" w:name="_Hlk223362628"/>
      <w:r w:rsidRPr="0035124C">
        <w:rPr>
          <w:rFonts w:ascii="Times New Roman" w:eastAsia="Calibri" w:hAnsi="Times New Roman" w:cs="Times New Roman"/>
          <w:b/>
          <w:sz w:val="28"/>
          <w:szCs w:val="28"/>
          <w:lang w:val="uk-UA" w:eastAsia="ru-RU"/>
        </w:rPr>
        <w:t>Служби судової охорони у Черкаській області</w:t>
      </w:r>
      <w:bookmarkEnd w:id="0"/>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8777C" w:rsidRPr="00CE4DF3" w:rsidRDefault="0078777C" w:rsidP="0078777C">
      <w:pPr>
        <w:spacing w:after="0" w:line="216" w:lineRule="auto"/>
        <w:jc w:val="center"/>
        <w:rPr>
          <w:rFonts w:ascii="Times New Roman" w:eastAsia="Calibri" w:hAnsi="Times New Roman" w:cs="Times New Roman"/>
          <w:b/>
          <w:sz w:val="28"/>
          <w:szCs w:val="28"/>
          <w:lang w:val="uk-UA" w:eastAsia="ru-RU"/>
        </w:rPr>
      </w:pPr>
    </w:p>
    <w:p w:rsidR="0078777C" w:rsidRDefault="0078777C" w:rsidP="0078777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005155E5" w:rsidRPr="005155E5">
        <w:rPr>
          <w:rFonts w:ascii="Times New Roman" w:hAnsi="Times New Roman"/>
          <w:b/>
          <w:sz w:val="28"/>
          <w:szCs w:val="28"/>
          <w:lang w:val="uk-UA"/>
        </w:rPr>
        <w:t>командира 2 відділення 4 взводу охорони підрозділу охорони</w:t>
      </w:r>
      <w:r w:rsidR="006D0846" w:rsidRPr="006D0846">
        <w:rPr>
          <w:rFonts w:ascii="Times New Roman" w:hAnsi="Times New Roman"/>
          <w:b/>
          <w:sz w:val="28"/>
          <w:szCs w:val="28"/>
          <w:lang w:val="uk-UA"/>
        </w:rPr>
        <w:t xml:space="preserve">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5155E5" w:rsidRPr="005155E5" w:rsidRDefault="005155E5" w:rsidP="005155E5">
      <w:pPr>
        <w:spacing w:after="0" w:line="216" w:lineRule="auto"/>
        <w:ind w:firstLine="709"/>
        <w:jc w:val="both"/>
        <w:rPr>
          <w:rFonts w:ascii="Times New Roman" w:hAnsi="Times New Roman" w:cs="Times New Roman"/>
          <w:sz w:val="28"/>
          <w:szCs w:val="28"/>
          <w:lang w:val="uk-UA"/>
        </w:rPr>
      </w:pPr>
      <w:r w:rsidRPr="005155E5">
        <w:rPr>
          <w:rFonts w:ascii="Times New Roman" w:hAnsi="Times New Roman" w:cs="Times New Roman"/>
          <w:sz w:val="28"/>
          <w:szCs w:val="28"/>
          <w:lang w:val="uk-UA"/>
        </w:rPr>
        <w:t>1) здійснює завдання із забезпечення охорони судів, органів та установ системи правосуддя;</w:t>
      </w:r>
    </w:p>
    <w:p w:rsidR="005155E5" w:rsidRPr="005155E5" w:rsidRDefault="005155E5" w:rsidP="005155E5">
      <w:pPr>
        <w:spacing w:after="0" w:line="216" w:lineRule="auto"/>
        <w:ind w:firstLine="709"/>
        <w:jc w:val="both"/>
        <w:rPr>
          <w:rFonts w:ascii="Times New Roman" w:hAnsi="Times New Roman" w:cs="Times New Roman"/>
          <w:sz w:val="28"/>
          <w:szCs w:val="28"/>
          <w:lang w:val="uk-UA"/>
        </w:rPr>
      </w:pPr>
      <w:r w:rsidRPr="005155E5">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5155E5" w:rsidRPr="005155E5" w:rsidRDefault="005155E5" w:rsidP="005155E5">
      <w:pPr>
        <w:spacing w:after="0" w:line="216" w:lineRule="auto"/>
        <w:ind w:firstLine="709"/>
        <w:jc w:val="both"/>
        <w:rPr>
          <w:rFonts w:ascii="Times New Roman" w:hAnsi="Times New Roman" w:cs="Times New Roman"/>
          <w:sz w:val="28"/>
          <w:szCs w:val="28"/>
          <w:lang w:val="uk-UA"/>
        </w:rPr>
      </w:pPr>
      <w:r w:rsidRPr="005155E5">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5155E5" w:rsidRPr="005155E5" w:rsidRDefault="005155E5" w:rsidP="005155E5">
      <w:pPr>
        <w:spacing w:after="0" w:line="216" w:lineRule="auto"/>
        <w:ind w:firstLine="709"/>
        <w:jc w:val="both"/>
        <w:rPr>
          <w:rFonts w:ascii="Times New Roman" w:hAnsi="Times New Roman" w:cs="Times New Roman"/>
          <w:sz w:val="28"/>
          <w:szCs w:val="28"/>
          <w:lang w:val="uk-UA"/>
        </w:rPr>
      </w:pPr>
      <w:r w:rsidRPr="005155E5">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5155E5" w:rsidRPr="00BC3CE1" w:rsidRDefault="005155E5" w:rsidP="00BC3CE1">
      <w:pPr>
        <w:spacing w:after="0" w:line="216" w:lineRule="auto"/>
        <w:ind w:firstLine="709"/>
        <w:jc w:val="both"/>
        <w:rPr>
          <w:rFonts w:ascii="Times New Roman" w:hAnsi="Times New Roman" w:cs="Times New Roman"/>
          <w:sz w:val="28"/>
          <w:szCs w:val="28"/>
          <w:lang w:val="uk-UA"/>
        </w:rPr>
      </w:pPr>
      <w:r w:rsidRPr="005155E5">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системи правосуддя.</w:t>
      </w:r>
    </w:p>
    <w:p w:rsidR="004A35AC" w:rsidRPr="004A35AC" w:rsidRDefault="004A35AC" w:rsidP="004A35A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4A35AC">
        <w:rPr>
          <w:rFonts w:ascii="Times New Roman" w:eastAsia="Calibri" w:hAnsi="Times New Roman" w:cs="Times New Roman"/>
          <w:b/>
          <w:sz w:val="28"/>
          <w:szCs w:val="28"/>
          <w:lang w:val="uk-UA" w:eastAsia="ru-RU"/>
        </w:rPr>
        <w:t>2. Умови оплати праці:</w:t>
      </w:r>
    </w:p>
    <w:p w:rsidR="004A35AC" w:rsidRPr="004A35AC" w:rsidRDefault="004A35AC" w:rsidP="004A35AC">
      <w:pPr>
        <w:tabs>
          <w:tab w:val="left" w:pos="837"/>
        </w:tabs>
        <w:spacing w:after="0" w:line="216" w:lineRule="auto"/>
        <w:ind w:firstLine="709"/>
        <w:jc w:val="both"/>
        <w:rPr>
          <w:rFonts w:ascii="Times New Roman" w:eastAsia="Calibri" w:hAnsi="Times New Roman" w:cs="Times New Roman"/>
          <w:sz w:val="28"/>
          <w:szCs w:val="28"/>
          <w:lang w:val="uk-UA" w:eastAsia="ru-RU"/>
        </w:rPr>
      </w:pPr>
      <w:r w:rsidRPr="004A35AC">
        <w:rPr>
          <w:rFonts w:ascii="Times New Roman" w:eastAsia="Calibri" w:hAnsi="Times New Roman" w:cs="Times New Roman"/>
          <w:sz w:val="28"/>
          <w:szCs w:val="28"/>
          <w:lang w:val="uk-UA" w:eastAsia="ru-RU"/>
        </w:rPr>
        <w:t>1) грошове забезпечення відповідно до частини першої статті 165 Закону</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України «Про судоустрій і статус суддів» складається з посадового окладу,</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окладу за спеціальним званням, щомісячних додаткових видів грошового</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забезпечення (підвищення посадового окладу, надбавки, доплати, які мають</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постійний характер), премії та одноразових додаткових видів грошового</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забезпечення;</w:t>
      </w:r>
    </w:p>
    <w:p w:rsidR="004A35AC" w:rsidRPr="00BC3CE1" w:rsidRDefault="004A35AC" w:rsidP="00BC3CE1">
      <w:pPr>
        <w:tabs>
          <w:tab w:val="left" w:pos="837"/>
        </w:tabs>
        <w:spacing w:after="0" w:line="216" w:lineRule="auto"/>
        <w:ind w:firstLine="709"/>
        <w:jc w:val="both"/>
        <w:rPr>
          <w:rFonts w:ascii="Times New Roman" w:eastAsia="Calibri" w:hAnsi="Times New Roman" w:cs="Times New Roman"/>
          <w:sz w:val="28"/>
          <w:szCs w:val="28"/>
          <w:lang w:val="uk-UA" w:eastAsia="ru-RU"/>
        </w:rPr>
      </w:pPr>
      <w:r w:rsidRPr="004A35AC">
        <w:rPr>
          <w:rFonts w:ascii="Times New Roman" w:eastAsia="Calibri" w:hAnsi="Times New Roman" w:cs="Times New Roman"/>
          <w:sz w:val="28"/>
          <w:szCs w:val="28"/>
          <w:lang w:val="uk-UA" w:eastAsia="ru-RU"/>
        </w:rPr>
        <w:t xml:space="preserve">2) посадовий оклад – </w:t>
      </w:r>
      <w:r w:rsidR="005155E5">
        <w:rPr>
          <w:rFonts w:ascii="Times New Roman" w:eastAsia="Calibri" w:hAnsi="Times New Roman" w:cs="Times New Roman"/>
          <w:sz w:val="28"/>
          <w:szCs w:val="28"/>
          <w:lang w:val="uk-UA" w:eastAsia="ru-RU"/>
        </w:rPr>
        <w:t>3350,00</w:t>
      </w:r>
      <w:r w:rsidRPr="004A35AC">
        <w:rPr>
          <w:rFonts w:ascii="Times New Roman" w:eastAsia="Calibri" w:hAnsi="Times New Roman" w:cs="Times New Roman"/>
          <w:sz w:val="28"/>
          <w:szCs w:val="28"/>
          <w:lang w:val="uk-UA" w:eastAsia="ru-RU"/>
        </w:rPr>
        <w:t xml:space="preserve"> гривень відповідно до постанови Кабінету</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Міністрів України від 03 квітня 2019 року № 289 «Про грошове забезпечення</w:t>
      </w:r>
      <w:r>
        <w:rPr>
          <w:rFonts w:ascii="Times New Roman" w:eastAsia="Calibri" w:hAnsi="Times New Roman" w:cs="Times New Roman"/>
          <w:sz w:val="28"/>
          <w:szCs w:val="28"/>
          <w:lang w:val="uk-UA" w:eastAsia="ru-RU"/>
        </w:rPr>
        <w:t xml:space="preserve"> </w:t>
      </w:r>
      <w:r w:rsidRPr="004A35AC">
        <w:rPr>
          <w:rFonts w:ascii="Times New Roman" w:eastAsia="Calibri" w:hAnsi="Times New Roman" w:cs="Times New Roman"/>
          <w:sz w:val="28"/>
          <w:szCs w:val="28"/>
          <w:lang w:val="uk-UA" w:eastAsia="ru-RU"/>
        </w:rPr>
        <w:t>співробітників Служби судової охорони».</w:t>
      </w:r>
    </w:p>
    <w:p w:rsidR="0078777C" w:rsidRPr="00CE4DF3" w:rsidRDefault="0078777C" w:rsidP="0078777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8777C" w:rsidRPr="00BC3CE1" w:rsidRDefault="00901CB6" w:rsidP="00BC3CE1">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0078777C" w:rsidRPr="00CE4DF3">
        <w:rPr>
          <w:rFonts w:ascii="Times New Roman" w:eastAsia="Times New Roman" w:hAnsi="Times New Roman" w:cs="Times New Roman"/>
          <w:sz w:val="28"/>
          <w:szCs w:val="28"/>
          <w:lang w:val="uk-UA" w:eastAsia="uk-UA"/>
        </w:rPr>
        <w:t>езстроково</w:t>
      </w:r>
      <w:r>
        <w:rPr>
          <w:rFonts w:ascii="Times New Roman" w:eastAsia="Times New Roman" w:hAnsi="Times New Roman" w:cs="Times New Roman"/>
          <w:sz w:val="28"/>
          <w:szCs w:val="28"/>
          <w:lang w:val="uk-UA" w:eastAsia="uk-UA"/>
        </w:rPr>
        <w:t>.</w:t>
      </w:r>
    </w:p>
    <w:p w:rsidR="0078777C" w:rsidRPr="00CE4DF3" w:rsidRDefault="0078777C" w:rsidP="0078777C">
      <w:pPr>
        <w:spacing w:after="0" w:line="216" w:lineRule="auto"/>
        <w:ind w:firstLine="709"/>
        <w:jc w:val="both"/>
        <w:rPr>
          <w:rFonts w:ascii="Times New Roman" w:eastAsia="Calibri" w:hAnsi="Times New Roman" w:cs="Times New Roman"/>
          <w:b/>
          <w:sz w:val="28"/>
          <w:szCs w:val="28"/>
          <w:lang w:val="uk-UA" w:eastAsia="ru-RU"/>
        </w:rPr>
      </w:pPr>
      <w:bookmarkStart w:id="1" w:name="_Hlk224894081"/>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bookmarkStart w:id="2" w:name="_Hlk224894793"/>
      <w:r w:rsidRPr="0050606A">
        <w:rPr>
          <w:rFonts w:ascii="Times New Roman" w:hAnsi="Times New Roman" w:cs="Times New Roman"/>
          <w:sz w:val="28"/>
          <w:szCs w:val="28"/>
          <w:lang w:val="uk-UA"/>
        </w:rPr>
        <w:t>1) письмова заява про участь у конкурсі, у якій також зазначається про</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надання особою згоди на проведення спеціальної перевірки щодо неї відповідно</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до Закону України «Про запобігання корупції» та на обробку персональних</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даних відповідно до Закону України «Про захист персональних даних»;</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2) копія паспорта громадянина України;</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3) копії документів про освіту з додатками до дипломів;</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4) особова картка визначеного зразка, автобіографія та 1 фото розміром</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3×4;</w:t>
      </w:r>
    </w:p>
    <w:p w:rsidR="00463E12" w:rsidRPr="0050606A" w:rsidRDefault="0050606A" w:rsidP="00DB5C3F">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lastRenderedPageBreak/>
        <w:t>5) декларація особи, уповноваженої на виконання функцій держави</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або місцевого самоврядування, подається у вигляді роздрукованого примірника</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із сайту Національного агентства з питань запобігання корупції,</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 xml:space="preserve">визначена Законом України </w:t>
      </w:r>
      <w:r w:rsidR="00530391">
        <w:rPr>
          <w:rFonts w:ascii="Times New Roman" w:hAnsi="Times New Roman" w:cs="Times New Roman"/>
          <w:sz w:val="28"/>
          <w:szCs w:val="28"/>
          <w:lang w:val="uk-UA"/>
        </w:rPr>
        <w:t>«</w:t>
      </w:r>
      <w:r w:rsidRPr="0050606A">
        <w:rPr>
          <w:rFonts w:ascii="Times New Roman" w:hAnsi="Times New Roman" w:cs="Times New Roman"/>
          <w:sz w:val="28"/>
          <w:szCs w:val="28"/>
          <w:lang w:val="uk-UA"/>
        </w:rPr>
        <w:t>Про запобігання корупції</w:t>
      </w:r>
      <w:r w:rsidR="00530391">
        <w:rPr>
          <w:rFonts w:ascii="Times New Roman" w:hAnsi="Times New Roman" w:cs="Times New Roman"/>
          <w:sz w:val="28"/>
          <w:szCs w:val="28"/>
          <w:lang w:val="uk-UA"/>
        </w:rPr>
        <w:t>»</w:t>
      </w:r>
      <w:r w:rsidRPr="0050606A">
        <w:rPr>
          <w:rFonts w:ascii="Times New Roman" w:hAnsi="Times New Roman" w:cs="Times New Roman"/>
          <w:sz w:val="28"/>
          <w:szCs w:val="28"/>
          <w:lang w:val="uk-UA"/>
        </w:rPr>
        <w:t>;</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6) копія трудової книжки (за наявності) або витяг з реєстру застрахованих</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осіб Державного реєстру загальнообов’язкового державного соціального</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страхування, або копія послужного списку для осіб, які проходили (проходять)</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службу;</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7) медична довідку про стан здоров’я, форму і порядок надання якої</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визначають спільно центральний орган виконавчої влади з реалізації державної</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політики у сфері державної служби та центральний орган виконавчої влади,</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що забезпечує формування та реалізує державну політику у сфері охорони</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здоров’я;</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 xml:space="preserve">8) електронний військово-обліковий документ Резерв ID, з наявним </w:t>
      </w:r>
      <w:proofErr w:type="spellStart"/>
      <w:r w:rsidRPr="0050606A">
        <w:rPr>
          <w:rFonts w:ascii="Times New Roman" w:hAnsi="Times New Roman" w:cs="Times New Roman"/>
          <w:sz w:val="28"/>
          <w:szCs w:val="28"/>
          <w:lang w:val="uk-UA"/>
        </w:rPr>
        <w:t>QRкодом</w:t>
      </w:r>
      <w:proofErr w:type="spellEnd"/>
      <w:r w:rsidRPr="0050606A">
        <w:rPr>
          <w:rFonts w:ascii="Times New Roman" w:hAnsi="Times New Roman" w:cs="Times New Roman"/>
          <w:sz w:val="28"/>
          <w:szCs w:val="28"/>
          <w:lang w:val="uk-UA"/>
        </w:rPr>
        <w:t xml:space="preserve"> військово-облікового документа придатним для зчитування,</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роздрукований з застосунку «Резерв +» або Порталу Дія станом на день подання</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документів;</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9) довідка про проходження попереднього, періодичного</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та позачергового психіатричних оглядів (форма № 100-2/о);</w:t>
      </w:r>
    </w:p>
    <w:p w:rsidR="0050606A" w:rsidRPr="0050606A" w:rsidRDefault="0050606A" w:rsidP="0050606A">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10) довідка уповноваженого органу про відсутність судимості, строк дії</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якої не перевищує 30 календарних днів;</w:t>
      </w:r>
    </w:p>
    <w:p w:rsidR="000554EA" w:rsidRDefault="0050606A" w:rsidP="00463E12">
      <w:pPr>
        <w:spacing w:after="0" w:line="216" w:lineRule="auto"/>
        <w:ind w:firstLine="709"/>
        <w:jc w:val="both"/>
        <w:rPr>
          <w:rFonts w:ascii="Times New Roman" w:hAnsi="Times New Roman" w:cs="Times New Roman"/>
          <w:sz w:val="28"/>
          <w:szCs w:val="28"/>
          <w:lang w:val="uk-UA"/>
        </w:rPr>
      </w:pPr>
      <w:r w:rsidRPr="0050606A">
        <w:rPr>
          <w:rFonts w:ascii="Times New Roman" w:hAnsi="Times New Roman" w:cs="Times New Roman"/>
          <w:sz w:val="28"/>
          <w:szCs w:val="28"/>
          <w:lang w:val="uk-UA"/>
        </w:rPr>
        <w:t xml:space="preserve">11) </w:t>
      </w:r>
      <w:r w:rsidR="00CF055E">
        <w:rPr>
          <w:rFonts w:ascii="Times New Roman" w:hAnsi="Times New Roman" w:cs="Times New Roman"/>
          <w:sz w:val="28"/>
          <w:szCs w:val="28"/>
          <w:lang w:val="uk-UA"/>
        </w:rPr>
        <w:t>документ про повну</w:t>
      </w:r>
      <w:r w:rsidR="004A6354">
        <w:rPr>
          <w:rFonts w:ascii="Times New Roman" w:hAnsi="Times New Roman" w:cs="Times New Roman"/>
          <w:sz w:val="28"/>
          <w:szCs w:val="28"/>
          <w:lang w:val="uk-UA"/>
        </w:rPr>
        <w:t xml:space="preserve"> загальну середню освіту, якщо такий документ підтверджує вивчення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00017630">
        <w:rPr>
          <w:rFonts w:ascii="Times New Roman" w:hAnsi="Times New Roman" w:cs="Times New Roman"/>
          <w:sz w:val="28"/>
          <w:szCs w:val="28"/>
          <w:lang w:val="uk-UA"/>
        </w:rPr>
        <w:t>.</w:t>
      </w:r>
    </w:p>
    <w:bookmarkEnd w:id="1"/>
    <w:bookmarkEnd w:id="2"/>
    <w:p w:rsidR="000554EA" w:rsidRPr="00463E12" w:rsidRDefault="0050606A" w:rsidP="00463E12">
      <w:pPr>
        <w:spacing w:after="0" w:line="216" w:lineRule="auto"/>
        <w:ind w:firstLine="709"/>
        <w:jc w:val="both"/>
        <w:rPr>
          <w:rFonts w:ascii="Times New Roman" w:hAnsi="Times New Roman" w:cs="Times New Roman"/>
          <w:sz w:val="16"/>
          <w:szCs w:val="16"/>
          <w:lang w:val="uk-UA"/>
        </w:rPr>
      </w:pPr>
      <w:r w:rsidRPr="0050606A">
        <w:rPr>
          <w:rFonts w:ascii="Times New Roman" w:hAnsi="Times New Roman" w:cs="Times New Roman"/>
          <w:sz w:val="28"/>
          <w:szCs w:val="28"/>
          <w:lang w:val="uk-UA"/>
        </w:rPr>
        <w:t>Особа, яка бажає взяти участь у конкурсі, подає документи особисто</w:t>
      </w:r>
      <w:r w:rsidR="00530391">
        <w:rPr>
          <w:rFonts w:ascii="Times New Roman" w:hAnsi="Times New Roman" w:cs="Times New Roman"/>
          <w:sz w:val="28"/>
          <w:szCs w:val="28"/>
          <w:lang w:val="uk-UA"/>
        </w:rPr>
        <w:t xml:space="preserve"> </w:t>
      </w:r>
      <w:r w:rsidRPr="0050606A">
        <w:rPr>
          <w:rFonts w:ascii="Times New Roman" w:hAnsi="Times New Roman" w:cs="Times New Roman"/>
          <w:sz w:val="28"/>
          <w:szCs w:val="28"/>
          <w:lang w:val="uk-UA"/>
        </w:rPr>
        <w:t xml:space="preserve">або поштою до </w:t>
      </w:r>
      <w:r w:rsidR="00530391">
        <w:rPr>
          <w:rFonts w:ascii="Times New Roman" w:hAnsi="Times New Roman" w:cs="Times New Roman"/>
          <w:sz w:val="28"/>
          <w:szCs w:val="28"/>
          <w:lang w:val="uk-UA"/>
        </w:rPr>
        <w:t>відділу по роботі з персоналом Територіального управління.</w:t>
      </w:r>
    </w:p>
    <w:p w:rsidR="000554EA" w:rsidRPr="00CE4DF3" w:rsidRDefault="00236978" w:rsidP="00463E12">
      <w:pPr>
        <w:spacing w:after="0" w:line="216" w:lineRule="auto"/>
        <w:ind w:firstLine="709"/>
        <w:jc w:val="both"/>
        <w:rPr>
          <w:rFonts w:ascii="Times New Roman" w:hAnsi="Times New Roman"/>
          <w:sz w:val="28"/>
          <w:szCs w:val="28"/>
          <w:lang w:val="uk-UA"/>
        </w:rPr>
      </w:pPr>
      <w:r>
        <w:rPr>
          <w:rFonts w:ascii="Times New Roman" w:hAnsi="Times New Roman"/>
          <w:sz w:val="28"/>
          <w:szCs w:val="28"/>
          <w:lang w:val="uk-UA"/>
        </w:rPr>
        <w:t>Відповід</w:t>
      </w:r>
      <w:r w:rsidR="004A35AC">
        <w:rPr>
          <w:rFonts w:ascii="Times New Roman" w:hAnsi="Times New Roman"/>
          <w:sz w:val="28"/>
          <w:szCs w:val="28"/>
          <w:lang w:val="uk-UA"/>
        </w:rPr>
        <w:t>но</w:t>
      </w:r>
      <w:r w:rsidR="0078777C" w:rsidRPr="00CE4DF3">
        <w:rPr>
          <w:rFonts w:ascii="Times New Roman" w:hAnsi="Times New Roman"/>
          <w:sz w:val="28"/>
          <w:szCs w:val="28"/>
          <w:lang w:val="uk-UA"/>
        </w:rPr>
        <w:t xml:space="preserve"> до частини 3 статті 54 Закону України «Про Національну поліцію», </w:t>
      </w:r>
      <w:r w:rsidR="0078777C"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8777C" w:rsidRPr="00463E12" w:rsidRDefault="000554EA" w:rsidP="00463E12">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8777C" w:rsidRPr="00D12B24" w:rsidRDefault="0078777C" w:rsidP="00463E12">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Прийом документів здійснюється з 09:00 години </w:t>
      </w:r>
      <w:r w:rsidR="00DA420D">
        <w:rPr>
          <w:rFonts w:ascii="Times New Roman" w:eastAsia="Times New Roman" w:hAnsi="Times New Roman" w:cs="Times New Roman"/>
          <w:sz w:val="28"/>
          <w:szCs w:val="28"/>
          <w:lang w:val="uk-UA" w:eastAsia="ru-RU"/>
        </w:rPr>
        <w:t>20</w:t>
      </w:r>
      <w:r w:rsidR="00225433">
        <w:rPr>
          <w:rFonts w:ascii="Times New Roman" w:eastAsia="Times New Roman" w:hAnsi="Times New Roman" w:cs="Times New Roman"/>
          <w:sz w:val="28"/>
          <w:szCs w:val="28"/>
          <w:lang w:val="uk-UA" w:eastAsia="ru-RU"/>
        </w:rPr>
        <w:t xml:space="preserve"> </w:t>
      </w:r>
      <w:r w:rsidR="002E2B88">
        <w:rPr>
          <w:rFonts w:ascii="Times New Roman" w:eastAsia="Times New Roman" w:hAnsi="Times New Roman" w:cs="Times New Roman"/>
          <w:sz w:val="28"/>
          <w:szCs w:val="28"/>
          <w:lang w:val="uk-UA" w:eastAsia="ru-RU"/>
        </w:rPr>
        <w:t>березня</w:t>
      </w:r>
      <w:r w:rsidR="00ED711D">
        <w:rPr>
          <w:rFonts w:ascii="Times New Roman" w:eastAsia="Times New Roman" w:hAnsi="Times New Roman" w:cs="Times New Roman"/>
          <w:sz w:val="28"/>
          <w:szCs w:val="28"/>
          <w:lang w:val="uk-UA" w:eastAsia="ru-RU"/>
        </w:rPr>
        <w:t xml:space="preserve"> </w:t>
      </w:r>
      <w:r w:rsidRPr="00D12B24">
        <w:rPr>
          <w:rFonts w:ascii="Times New Roman" w:eastAsia="Times New Roman" w:hAnsi="Times New Roman" w:cs="Times New Roman"/>
          <w:sz w:val="28"/>
          <w:szCs w:val="28"/>
          <w:lang w:val="uk-UA" w:eastAsia="ru-RU"/>
        </w:rPr>
        <w:t>202</w:t>
      </w:r>
      <w:r w:rsidR="00225433">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до 1</w:t>
      </w:r>
      <w:r w:rsidR="005E1AC3">
        <w:rPr>
          <w:rFonts w:ascii="Times New Roman" w:eastAsia="Times New Roman" w:hAnsi="Times New Roman" w:cs="Times New Roman"/>
          <w:sz w:val="28"/>
          <w:szCs w:val="28"/>
          <w:lang w:val="uk-UA" w:eastAsia="ru-RU"/>
        </w:rPr>
        <w:t>2</w:t>
      </w:r>
      <w:r w:rsidRPr="00D12B24">
        <w:rPr>
          <w:rFonts w:ascii="Times New Roman" w:eastAsia="Times New Roman" w:hAnsi="Times New Roman" w:cs="Times New Roman"/>
          <w:sz w:val="28"/>
          <w:szCs w:val="28"/>
          <w:lang w:val="uk-UA" w:eastAsia="ru-RU"/>
        </w:rPr>
        <w:t xml:space="preserve">:00 години </w:t>
      </w:r>
      <w:r w:rsidR="00DA420D">
        <w:rPr>
          <w:rFonts w:ascii="Times New Roman" w:eastAsia="Times New Roman" w:hAnsi="Times New Roman" w:cs="Times New Roman"/>
          <w:sz w:val="28"/>
          <w:szCs w:val="28"/>
          <w:lang w:val="uk-UA" w:eastAsia="ru-RU"/>
        </w:rPr>
        <w:t>06</w:t>
      </w:r>
      <w:r w:rsidR="00134B0C">
        <w:rPr>
          <w:rFonts w:ascii="Times New Roman" w:eastAsia="Times New Roman" w:hAnsi="Times New Roman" w:cs="Times New Roman"/>
          <w:sz w:val="28"/>
          <w:szCs w:val="28"/>
          <w:lang w:val="uk-UA" w:eastAsia="ru-RU"/>
        </w:rPr>
        <w:t xml:space="preserve"> </w:t>
      </w:r>
      <w:r w:rsidR="00DA420D">
        <w:rPr>
          <w:rFonts w:ascii="Times New Roman" w:eastAsia="Times New Roman" w:hAnsi="Times New Roman" w:cs="Times New Roman"/>
          <w:sz w:val="28"/>
          <w:szCs w:val="28"/>
          <w:lang w:val="uk-UA" w:eastAsia="ru-RU"/>
        </w:rPr>
        <w:t>квіт</w:t>
      </w:r>
      <w:r w:rsidR="00E73414">
        <w:rPr>
          <w:rFonts w:ascii="Times New Roman" w:eastAsia="Times New Roman" w:hAnsi="Times New Roman" w:cs="Times New Roman"/>
          <w:sz w:val="28"/>
          <w:szCs w:val="28"/>
          <w:lang w:val="uk-UA" w:eastAsia="ru-RU"/>
        </w:rPr>
        <w:t>ня</w:t>
      </w:r>
      <w:r w:rsidR="00ED711D">
        <w:rPr>
          <w:rFonts w:ascii="Times New Roman" w:eastAsia="Times New Roman" w:hAnsi="Times New Roman" w:cs="Times New Roman"/>
          <w:sz w:val="28"/>
          <w:szCs w:val="28"/>
          <w:lang w:val="uk-UA" w:eastAsia="ru-RU"/>
        </w:rPr>
        <w:t xml:space="preserve"> </w:t>
      </w:r>
      <w:r w:rsidRPr="00D12B24">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017630" w:rsidRPr="00DB5C3F" w:rsidRDefault="0078777C" w:rsidP="00DB5C3F">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На посаду </w:t>
      </w:r>
      <w:r w:rsidR="00DA420D" w:rsidRPr="00DA420D">
        <w:rPr>
          <w:rFonts w:ascii="Times New Roman" w:eastAsia="Times New Roman" w:hAnsi="Times New Roman" w:cs="Times New Roman"/>
          <w:sz w:val="28"/>
          <w:szCs w:val="28"/>
          <w:lang w:val="uk-UA" w:eastAsia="ru-RU"/>
        </w:rPr>
        <w:t xml:space="preserve">командира 2 відділення 4 взводу охорони підрозділу охорони </w:t>
      </w:r>
      <w:r w:rsidRPr="00D12B24">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78777C" w:rsidRPr="00017630" w:rsidRDefault="0078777C" w:rsidP="0078777C">
      <w:pPr>
        <w:spacing w:after="0" w:line="216" w:lineRule="auto"/>
        <w:ind w:firstLine="709"/>
        <w:jc w:val="both"/>
        <w:rPr>
          <w:rFonts w:ascii="Times New Roman" w:eastAsia="Times New Roman" w:hAnsi="Times New Roman" w:cs="Times New Roman"/>
          <w:b/>
          <w:sz w:val="28"/>
          <w:szCs w:val="28"/>
          <w:lang w:val="uk-UA" w:eastAsia="ru-RU"/>
        </w:rPr>
      </w:pPr>
      <w:r w:rsidRPr="002E2B88">
        <w:rPr>
          <w:rFonts w:ascii="Times New Roman" w:eastAsia="Times New Roman" w:hAnsi="Times New Roman" w:cs="Times New Roman"/>
          <w:b/>
          <w:sz w:val="28"/>
          <w:szCs w:val="28"/>
          <w:lang w:val="uk-UA" w:eastAsia="ru-RU"/>
        </w:rPr>
        <w:t>5.</w:t>
      </w:r>
      <w:r w:rsidRPr="00D12B24">
        <w:rPr>
          <w:rFonts w:ascii="Times New Roman" w:eastAsia="Times New Roman" w:hAnsi="Times New Roman" w:cs="Times New Roman"/>
          <w:sz w:val="28"/>
          <w:szCs w:val="28"/>
          <w:lang w:val="uk-UA" w:eastAsia="ru-RU"/>
        </w:rPr>
        <w:t xml:space="preserve"> </w:t>
      </w:r>
      <w:r w:rsidRPr="00017630">
        <w:rPr>
          <w:rFonts w:ascii="Times New Roman" w:eastAsia="Times New Roman" w:hAnsi="Times New Roman" w:cs="Times New Roman"/>
          <w:b/>
          <w:sz w:val="28"/>
          <w:szCs w:val="28"/>
          <w:lang w:val="uk-UA" w:eastAsia="ru-RU"/>
        </w:rPr>
        <w:t xml:space="preserve">Місце, дата та час початку проведення конкурсу: </w:t>
      </w:r>
    </w:p>
    <w:p w:rsidR="0078777C"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sidR="00DA420D">
        <w:rPr>
          <w:rFonts w:ascii="Times New Roman" w:eastAsia="Times New Roman" w:hAnsi="Times New Roman" w:cs="Times New Roman"/>
          <w:sz w:val="28"/>
          <w:szCs w:val="28"/>
          <w:lang w:val="uk-UA" w:eastAsia="ru-RU"/>
        </w:rPr>
        <w:t>07</w:t>
      </w:r>
      <w:r w:rsidR="00834A9B">
        <w:rPr>
          <w:rFonts w:ascii="Times New Roman" w:eastAsia="Times New Roman" w:hAnsi="Times New Roman" w:cs="Times New Roman"/>
          <w:sz w:val="28"/>
          <w:szCs w:val="28"/>
          <w:lang w:val="uk-UA" w:eastAsia="ru-RU"/>
        </w:rPr>
        <w:t xml:space="preserve"> </w:t>
      </w:r>
      <w:r w:rsidR="00DA420D">
        <w:rPr>
          <w:rFonts w:ascii="Times New Roman" w:eastAsia="Times New Roman" w:hAnsi="Times New Roman" w:cs="Times New Roman"/>
          <w:sz w:val="28"/>
          <w:szCs w:val="28"/>
          <w:lang w:val="uk-UA" w:eastAsia="ru-RU"/>
        </w:rPr>
        <w:t>квіт</w:t>
      </w:r>
      <w:r w:rsidR="00E73414">
        <w:rPr>
          <w:rFonts w:ascii="Times New Roman" w:eastAsia="Times New Roman" w:hAnsi="Times New Roman" w:cs="Times New Roman"/>
          <w:sz w:val="28"/>
          <w:szCs w:val="28"/>
          <w:lang w:val="uk-UA" w:eastAsia="ru-RU"/>
        </w:rPr>
        <w:t>ня</w:t>
      </w:r>
      <w:r w:rsidR="00CE366E">
        <w:rPr>
          <w:rFonts w:ascii="Times New Roman" w:eastAsia="Times New Roman" w:hAnsi="Times New Roman" w:cs="Times New Roman"/>
          <w:sz w:val="28"/>
          <w:szCs w:val="28"/>
          <w:lang w:val="uk-UA" w:eastAsia="ru-RU"/>
        </w:rPr>
        <w:t xml:space="preserve"> </w:t>
      </w:r>
      <w:r w:rsidRPr="00D12B24">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о 09:00 годині.</w:t>
      </w:r>
    </w:p>
    <w:p w:rsidR="0078777C" w:rsidRPr="00CE4DF3" w:rsidRDefault="0078777C" w:rsidP="0078777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8777C" w:rsidRPr="003E481B" w:rsidRDefault="0078777C" w:rsidP="0078777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8777C" w:rsidRDefault="0078777C" w:rsidP="0078777C">
      <w:pPr>
        <w:spacing w:after="0" w:line="216"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Рудікевич</w:t>
      </w:r>
      <w:proofErr w:type="spellEnd"/>
      <w:r>
        <w:rPr>
          <w:rFonts w:ascii="Times New Roman" w:hAnsi="Times New Roman" w:cs="Times New Roman"/>
          <w:sz w:val="28"/>
          <w:szCs w:val="28"/>
          <w:lang w:val="uk-UA"/>
        </w:rPr>
        <w:t xml:space="preserve"> Валерій Володимирович</w:t>
      </w:r>
      <w:r w:rsidR="000554EA">
        <w:rPr>
          <w:rFonts w:ascii="Times New Roman" w:hAnsi="Times New Roman" w:cs="Times New Roman"/>
          <w:sz w:val="28"/>
          <w:szCs w:val="28"/>
          <w:lang w:val="uk-UA"/>
        </w:rPr>
        <w:t>;</w:t>
      </w:r>
    </w:p>
    <w:p w:rsidR="0078777C" w:rsidRPr="00CE4DF3" w:rsidRDefault="0078777C" w:rsidP="0078777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349" w:type="dxa"/>
        <w:tblInd w:w="-993" w:type="dxa"/>
        <w:tblLook w:val="0000" w:firstRow="0" w:lastRow="0" w:firstColumn="0" w:lastColumn="0" w:noHBand="0" w:noVBand="0"/>
      </w:tblPr>
      <w:tblGrid>
        <w:gridCol w:w="10599"/>
      </w:tblGrid>
      <w:tr w:rsidR="0078777C" w:rsidRPr="00DC4DBE" w:rsidTr="00B57ED0">
        <w:trPr>
          <w:trHeight w:val="14772"/>
        </w:trPr>
        <w:tc>
          <w:tcPr>
            <w:tcW w:w="10349" w:type="dxa"/>
          </w:tcPr>
          <w:tbl>
            <w:tblPr>
              <w:tblW w:w="10383" w:type="dxa"/>
              <w:tblLook w:val="04A0" w:firstRow="1" w:lastRow="0" w:firstColumn="1" w:lastColumn="0" w:noHBand="0" w:noVBand="1"/>
            </w:tblPr>
            <w:tblGrid>
              <w:gridCol w:w="247"/>
              <w:gridCol w:w="3656"/>
              <w:gridCol w:w="105"/>
              <w:gridCol w:w="24"/>
              <w:gridCol w:w="5253"/>
              <w:gridCol w:w="283"/>
              <w:gridCol w:w="673"/>
              <w:gridCol w:w="142"/>
            </w:tblGrid>
            <w:tr w:rsidR="0078777C" w:rsidRPr="00CE4DF3" w:rsidTr="00B57ED0">
              <w:trPr>
                <w:gridAfter w:val="2"/>
                <w:wAfter w:w="815"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r w:rsidRPr="006D5887">
                    <w:rPr>
                      <w:rFonts w:ascii="Times New Roman" w:hAnsi="Times New Roman"/>
                      <w:b/>
                      <w:sz w:val="28"/>
                      <w:szCs w:val="28"/>
                      <w:lang w:val="uk-UA"/>
                    </w:rPr>
                    <w:t>Кваліфікаційні вимоги</w:t>
                  </w:r>
                </w:p>
              </w:tc>
            </w:tr>
            <w:tr w:rsidR="0078777C" w:rsidRPr="00CE4DF3" w:rsidTr="00B57ED0">
              <w:trPr>
                <w:gridAfter w:val="2"/>
                <w:wAfter w:w="815" w:type="dxa"/>
                <w:trHeight w:val="408"/>
              </w:trPr>
              <w:tc>
                <w:tcPr>
                  <w:tcW w:w="9568" w:type="dxa"/>
                  <w:gridSpan w:val="6"/>
                </w:tcPr>
                <w:p w:rsidR="0078777C" w:rsidRDefault="0078777C" w:rsidP="003F0ABE">
                  <w:pPr>
                    <w:spacing w:after="0" w:line="216" w:lineRule="auto"/>
                    <w:jc w:val="center"/>
                    <w:rPr>
                      <w:rFonts w:ascii="Times New Roman" w:hAnsi="Times New Roman"/>
                      <w:b/>
                      <w:sz w:val="28"/>
                      <w:szCs w:val="28"/>
                      <w:lang w:val="uk-UA"/>
                    </w:rPr>
                  </w:pPr>
                </w:p>
                <w:p w:rsidR="0075396D" w:rsidRPr="00CE4DF3" w:rsidRDefault="0075396D" w:rsidP="003F0ABE">
                  <w:pPr>
                    <w:spacing w:after="0" w:line="216" w:lineRule="auto"/>
                    <w:jc w:val="center"/>
                    <w:rPr>
                      <w:rFonts w:ascii="Times New Roman" w:hAnsi="Times New Roman"/>
                      <w:b/>
                      <w:sz w:val="28"/>
                      <w:szCs w:val="28"/>
                      <w:lang w:val="uk-UA"/>
                    </w:rPr>
                  </w:pPr>
                </w:p>
              </w:tc>
            </w:tr>
            <w:tr w:rsidR="0078777C" w:rsidRPr="006D5887" w:rsidTr="00B57ED0">
              <w:trPr>
                <w:trHeight w:val="408"/>
              </w:trPr>
              <w:tc>
                <w:tcPr>
                  <w:tcW w:w="4032" w:type="dxa"/>
                  <w:gridSpan w:val="4"/>
                  <w:hideMark/>
                </w:tcPr>
                <w:p w:rsidR="007D1385" w:rsidRDefault="007D1385" w:rsidP="003F0ABE">
                  <w:pPr>
                    <w:shd w:val="clear" w:color="auto" w:fill="FFFFFF"/>
                    <w:spacing w:after="0" w:line="216" w:lineRule="auto"/>
                    <w:rPr>
                      <w:rFonts w:ascii="Times New Roman" w:hAnsi="Times New Roman"/>
                      <w:sz w:val="28"/>
                      <w:szCs w:val="28"/>
                      <w:lang w:val="uk-UA"/>
                    </w:rPr>
                  </w:pPr>
                  <w:r w:rsidRPr="007D1385">
                    <w:rPr>
                      <w:rFonts w:ascii="Times New Roman" w:hAnsi="Times New Roman"/>
                      <w:sz w:val="28"/>
                      <w:szCs w:val="28"/>
                      <w:lang w:val="uk-UA"/>
                    </w:rPr>
                    <w:t>1. Загальні вимоги</w:t>
                  </w:r>
                </w:p>
                <w:p w:rsidR="007D1385" w:rsidRDefault="007D1385" w:rsidP="003F0ABE">
                  <w:pPr>
                    <w:shd w:val="clear" w:color="auto" w:fill="FFFFFF"/>
                    <w:spacing w:after="0" w:line="216" w:lineRule="auto"/>
                    <w:rPr>
                      <w:rFonts w:ascii="Times New Roman" w:hAnsi="Times New Roman"/>
                      <w:sz w:val="28"/>
                      <w:szCs w:val="28"/>
                      <w:lang w:val="uk-UA"/>
                    </w:rPr>
                  </w:pPr>
                </w:p>
                <w:p w:rsidR="007D1385" w:rsidRDefault="007D1385" w:rsidP="003F0ABE">
                  <w:pPr>
                    <w:shd w:val="clear" w:color="auto" w:fill="FFFFFF"/>
                    <w:spacing w:after="0" w:line="216" w:lineRule="auto"/>
                    <w:rPr>
                      <w:rFonts w:ascii="Times New Roman" w:hAnsi="Times New Roman"/>
                      <w:sz w:val="28"/>
                      <w:szCs w:val="28"/>
                      <w:lang w:val="uk-UA"/>
                    </w:rPr>
                  </w:pPr>
                </w:p>
                <w:p w:rsidR="007D1385" w:rsidRDefault="007D1385" w:rsidP="003F0ABE">
                  <w:pPr>
                    <w:shd w:val="clear" w:color="auto" w:fill="FFFFFF"/>
                    <w:spacing w:after="0" w:line="216" w:lineRule="auto"/>
                    <w:rPr>
                      <w:rFonts w:ascii="Times New Roman" w:hAnsi="Times New Roman"/>
                      <w:sz w:val="28"/>
                      <w:szCs w:val="28"/>
                      <w:lang w:val="uk-UA"/>
                    </w:rPr>
                  </w:pPr>
                </w:p>
                <w:p w:rsidR="007D1385" w:rsidRDefault="007D1385" w:rsidP="003F0ABE">
                  <w:pPr>
                    <w:shd w:val="clear" w:color="auto" w:fill="FFFFFF"/>
                    <w:spacing w:after="0" w:line="216" w:lineRule="auto"/>
                    <w:rPr>
                      <w:rFonts w:ascii="Times New Roman" w:hAnsi="Times New Roman"/>
                      <w:sz w:val="28"/>
                      <w:szCs w:val="28"/>
                      <w:lang w:val="uk-UA"/>
                    </w:rPr>
                  </w:pPr>
                </w:p>
                <w:p w:rsidR="00BC65F8" w:rsidRDefault="00BC65F8" w:rsidP="003F0ABE">
                  <w:pPr>
                    <w:shd w:val="clear" w:color="auto" w:fill="FFFFFF"/>
                    <w:spacing w:after="0" w:line="216" w:lineRule="auto"/>
                    <w:rPr>
                      <w:rFonts w:ascii="Times New Roman" w:hAnsi="Times New Roman"/>
                      <w:sz w:val="28"/>
                      <w:szCs w:val="28"/>
                      <w:lang w:val="uk-UA"/>
                    </w:rPr>
                  </w:pPr>
                </w:p>
                <w:p w:rsidR="0078777C" w:rsidRDefault="007D1385" w:rsidP="003F0AB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2</w:t>
                  </w:r>
                  <w:r w:rsidR="0078777C" w:rsidRPr="00CE4DF3">
                    <w:rPr>
                      <w:rFonts w:ascii="Times New Roman" w:hAnsi="Times New Roman"/>
                      <w:sz w:val="28"/>
                      <w:szCs w:val="28"/>
                      <w:lang w:val="uk-UA"/>
                    </w:rPr>
                    <w:t>. Освіта</w:t>
                  </w:r>
                </w:p>
                <w:p w:rsidR="007D1385" w:rsidRPr="00CE4DF3" w:rsidRDefault="007D1385" w:rsidP="003F0ABE">
                  <w:pPr>
                    <w:shd w:val="clear" w:color="auto" w:fill="FFFFFF"/>
                    <w:spacing w:after="0" w:line="216" w:lineRule="auto"/>
                    <w:rPr>
                      <w:rFonts w:ascii="Times New Roman" w:hAnsi="Times New Roman"/>
                      <w:sz w:val="28"/>
                      <w:szCs w:val="28"/>
                      <w:lang w:val="uk-UA"/>
                    </w:rPr>
                  </w:pPr>
                </w:p>
              </w:tc>
              <w:tc>
                <w:tcPr>
                  <w:tcW w:w="6351" w:type="dxa"/>
                  <w:gridSpan w:val="4"/>
                  <w:hideMark/>
                </w:tcPr>
                <w:p w:rsidR="007D1385" w:rsidRDefault="007D1385" w:rsidP="003F0ABE">
                  <w:pPr>
                    <w:spacing w:after="0" w:line="216" w:lineRule="auto"/>
                    <w:jc w:val="both"/>
                    <w:rPr>
                      <w:rFonts w:ascii="Times New Roman" w:hAnsi="Times New Roman" w:cs="Times New Roman"/>
                      <w:sz w:val="28"/>
                      <w:szCs w:val="28"/>
                      <w:lang w:val="uk-UA"/>
                    </w:rPr>
                  </w:pPr>
                  <w:r w:rsidRPr="007D1385">
                    <w:rPr>
                      <w:rFonts w:ascii="Times New Roman" w:hAnsi="Times New Roman" w:cs="Times New Roman"/>
                      <w:sz w:val="28"/>
                      <w:szCs w:val="28"/>
                      <w:lang w:val="uk-UA"/>
                    </w:rPr>
                    <w:t>громадянин України; відповідність загальним вимогам до кандидатів на службу (частина 1 ст. 163 Закону України «Про судоустрій і статус суддів»); вік не повинен перевищувати граничний вік перебування на службі.</w:t>
                  </w:r>
                </w:p>
                <w:p w:rsidR="00BC65F8" w:rsidRPr="00BC65F8" w:rsidRDefault="00BC65F8" w:rsidP="003F0ABE">
                  <w:pPr>
                    <w:spacing w:after="0" w:line="216" w:lineRule="auto"/>
                    <w:jc w:val="both"/>
                    <w:rPr>
                      <w:rFonts w:ascii="Times New Roman" w:hAnsi="Times New Roman" w:cs="Times New Roman"/>
                      <w:sz w:val="28"/>
                      <w:szCs w:val="28"/>
                      <w:lang w:val="uk-UA"/>
                    </w:rPr>
                  </w:pPr>
                </w:p>
                <w:p w:rsidR="006D5887" w:rsidRDefault="00DA420D"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освіта повна загальна середня</w:t>
                  </w:r>
                  <w:r w:rsidR="0050606A">
                    <w:rPr>
                      <w:rFonts w:ascii="Times New Roman" w:hAnsi="Times New Roman"/>
                      <w:sz w:val="28"/>
                      <w:szCs w:val="28"/>
                      <w:lang w:val="uk-UA"/>
                    </w:rPr>
                    <w:t>.</w:t>
                  </w:r>
                </w:p>
                <w:p w:rsidR="00BC65F8" w:rsidRPr="00CE4DF3" w:rsidRDefault="00BC65F8" w:rsidP="003F0ABE">
                  <w:pPr>
                    <w:spacing w:after="0" w:line="216" w:lineRule="auto"/>
                    <w:jc w:val="both"/>
                    <w:rPr>
                      <w:rFonts w:ascii="Times New Roman" w:hAnsi="Times New Roman"/>
                      <w:sz w:val="28"/>
                      <w:szCs w:val="28"/>
                      <w:lang w:val="uk-UA"/>
                    </w:rPr>
                  </w:pPr>
                </w:p>
              </w:tc>
            </w:tr>
            <w:tr w:rsidR="0078777C" w:rsidRPr="00CE4DF3" w:rsidTr="00B57ED0">
              <w:trPr>
                <w:trHeight w:val="408"/>
              </w:trPr>
              <w:tc>
                <w:tcPr>
                  <w:tcW w:w="4032" w:type="dxa"/>
                  <w:gridSpan w:val="4"/>
                  <w:hideMark/>
                </w:tcPr>
                <w:p w:rsidR="0078777C" w:rsidRPr="00CE4DF3" w:rsidRDefault="007D1385"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3</w:t>
                  </w:r>
                  <w:r w:rsidR="0078777C" w:rsidRPr="00CE4DF3">
                    <w:rPr>
                      <w:rFonts w:ascii="Times New Roman" w:hAnsi="Times New Roman"/>
                      <w:sz w:val="28"/>
                      <w:szCs w:val="28"/>
                      <w:lang w:val="uk-UA"/>
                    </w:rPr>
                    <w:t>. Досвід роботи</w:t>
                  </w:r>
                </w:p>
              </w:tc>
              <w:tc>
                <w:tcPr>
                  <w:tcW w:w="6351" w:type="dxa"/>
                  <w:gridSpan w:val="4"/>
                </w:tcPr>
                <w:p w:rsidR="0078777C" w:rsidRPr="00D54796" w:rsidRDefault="00D54796" w:rsidP="003F0ABE">
                  <w:pPr>
                    <w:spacing w:line="21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DA420D">
                    <w:rPr>
                      <w:rFonts w:ascii="Times New Roman" w:hAnsi="Times New Roman" w:cs="Times New Roman"/>
                      <w:sz w:val="28"/>
                      <w:szCs w:val="28"/>
                      <w:lang w:val="uk-UA"/>
                    </w:rPr>
                    <w:t>освід роботи на посадах в державних органах влади, органах системи</w:t>
                  </w:r>
                  <w:r>
                    <w:rPr>
                      <w:rFonts w:ascii="Times New Roman" w:hAnsi="Times New Roman" w:cs="Times New Roman"/>
                      <w:sz w:val="28"/>
                      <w:szCs w:val="28"/>
                      <w:lang w:val="uk-UA"/>
                    </w:rPr>
                    <w:t xml:space="preserve"> правосуддя, правоохоронних органах чи військових формуваннях, підприємств, установ, організацій незалежно від форм власності – не менше ніж один рік</w:t>
                  </w:r>
                  <w:r w:rsidR="0050606A">
                    <w:rPr>
                      <w:rFonts w:ascii="Times New Roman" w:hAnsi="Times New Roman" w:cs="Times New Roman"/>
                      <w:sz w:val="28"/>
                      <w:szCs w:val="28"/>
                      <w:lang w:val="uk-UA"/>
                    </w:rPr>
                    <w:t>.</w:t>
                  </w:r>
                  <w:r w:rsidR="0078777C" w:rsidRPr="0000401D">
                    <w:rPr>
                      <w:rFonts w:ascii="Times New Roman" w:hAnsi="Times New Roman" w:cs="Times New Roman"/>
                      <w:sz w:val="28"/>
                      <w:szCs w:val="28"/>
                      <w:lang w:val="uk-UA"/>
                    </w:rPr>
                    <w:t xml:space="preserve"> </w:t>
                  </w:r>
                  <w:r w:rsidR="0078777C">
                    <w:rPr>
                      <w:rFonts w:ascii="Times New Roman" w:hAnsi="Times New Roman" w:cs="Times New Roman"/>
                      <w:sz w:val="28"/>
                      <w:szCs w:val="28"/>
                      <w:lang w:val="uk-UA"/>
                    </w:rPr>
                    <w:t xml:space="preserve"> </w:t>
                  </w:r>
                  <w:r w:rsidR="0078777C" w:rsidRPr="0000401D">
                    <w:rPr>
                      <w:rFonts w:ascii="Times New Roman" w:hAnsi="Times New Roman" w:cs="Times New Roman"/>
                      <w:sz w:val="28"/>
                      <w:szCs w:val="28"/>
                      <w:lang w:val="uk-UA"/>
                    </w:rPr>
                    <w:t xml:space="preserve"> </w:t>
                  </w:r>
                </w:p>
              </w:tc>
            </w:tr>
            <w:tr w:rsidR="0078777C" w:rsidRPr="00DC4DBE" w:rsidTr="00B57ED0">
              <w:trPr>
                <w:trHeight w:val="408"/>
              </w:trPr>
              <w:tc>
                <w:tcPr>
                  <w:tcW w:w="4032" w:type="dxa"/>
                  <w:gridSpan w:val="4"/>
                  <w:hideMark/>
                </w:tcPr>
                <w:p w:rsidR="00BC65F8" w:rsidRDefault="00BC65F8" w:rsidP="003F0ABE">
                  <w:pPr>
                    <w:spacing w:after="0" w:line="216" w:lineRule="auto"/>
                    <w:ind w:right="-39"/>
                    <w:jc w:val="both"/>
                    <w:rPr>
                      <w:rFonts w:ascii="Times New Roman" w:hAnsi="Times New Roman"/>
                      <w:sz w:val="28"/>
                      <w:szCs w:val="28"/>
                      <w:lang w:val="uk-UA"/>
                    </w:rPr>
                  </w:pPr>
                </w:p>
                <w:p w:rsidR="0078777C" w:rsidRDefault="007D1385"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4</w:t>
                  </w:r>
                  <w:r w:rsidR="0078777C" w:rsidRPr="00CE4DF3">
                    <w:rPr>
                      <w:rFonts w:ascii="Times New Roman" w:hAnsi="Times New Roman"/>
                      <w:sz w:val="28"/>
                      <w:szCs w:val="28"/>
                      <w:lang w:val="uk-UA"/>
                    </w:rPr>
                    <w:t xml:space="preserve">. </w:t>
                  </w:r>
                  <w:r w:rsidRPr="007D1385">
                    <w:rPr>
                      <w:rFonts w:ascii="Times New Roman" w:hAnsi="Times New Roman"/>
                      <w:sz w:val="28"/>
                      <w:szCs w:val="28"/>
                      <w:lang w:val="uk-UA"/>
                    </w:rPr>
                    <w:t>Володіння державною мовою</w:t>
                  </w:r>
                </w:p>
                <w:p w:rsidR="0050606A" w:rsidRDefault="0050606A" w:rsidP="003F0ABE">
                  <w:pPr>
                    <w:spacing w:after="0" w:line="216" w:lineRule="auto"/>
                    <w:ind w:right="-39"/>
                    <w:jc w:val="both"/>
                    <w:rPr>
                      <w:rFonts w:ascii="Times New Roman" w:hAnsi="Times New Roman"/>
                      <w:sz w:val="28"/>
                      <w:szCs w:val="28"/>
                      <w:lang w:val="uk-UA"/>
                    </w:rPr>
                  </w:pPr>
                </w:p>
                <w:p w:rsidR="0050606A" w:rsidRDefault="0050606A" w:rsidP="003F0ABE">
                  <w:pPr>
                    <w:spacing w:after="0" w:line="216" w:lineRule="auto"/>
                    <w:ind w:right="-39"/>
                    <w:jc w:val="both"/>
                    <w:rPr>
                      <w:rFonts w:ascii="Times New Roman" w:hAnsi="Times New Roman"/>
                      <w:sz w:val="28"/>
                      <w:szCs w:val="28"/>
                      <w:lang w:val="uk-UA"/>
                    </w:rPr>
                  </w:pPr>
                </w:p>
                <w:p w:rsidR="0050606A" w:rsidRDefault="0050606A" w:rsidP="003F0ABE">
                  <w:pPr>
                    <w:spacing w:after="0" w:line="216" w:lineRule="auto"/>
                    <w:ind w:right="-39"/>
                    <w:jc w:val="both"/>
                    <w:rPr>
                      <w:rFonts w:ascii="Times New Roman" w:hAnsi="Times New Roman"/>
                      <w:sz w:val="28"/>
                      <w:szCs w:val="28"/>
                      <w:lang w:val="uk-UA"/>
                    </w:rPr>
                  </w:pPr>
                </w:p>
                <w:p w:rsidR="0050606A" w:rsidRDefault="0050606A" w:rsidP="003F0ABE">
                  <w:pPr>
                    <w:spacing w:after="0" w:line="216" w:lineRule="auto"/>
                    <w:ind w:right="-39"/>
                    <w:jc w:val="both"/>
                    <w:rPr>
                      <w:rFonts w:ascii="Times New Roman" w:hAnsi="Times New Roman"/>
                      <w:sz w:val="28"/>
                      <w:szCs w:val="28"/>
                      <w:lang w:val="uk-UA"/>
                    </w:rPr>
                  </w:pPr>
                </w:p>
                <w:p w:rsidR="0050606A" w:rsidRDefault="0050606A" w:rsidP="003F0ABE">
                  <w:pPr>
                    <w:spacing w:after="0" w:line="216" w:lineRule="auto"/>
                    <w:ind w:right="-39"/>
                    <w:jc w:val="both"/>
                    <w:rPr>
                      <w:rFonts w:ascii="Times New Roman" w:hAnsi="Times New Roman"/>
                      <w:sz w:val="28"/>
                      <w:szCs w:val="28"/>
                      <w:lang w:val="uk-UA"/>
                    </w:rPr>
                  </w:pPr>
                </w:p>
                <w:p w:rsidR="00BC65F8" w:rsidRDefault="00BC65F8" w:rsidP="003F0ABE">
                  <w:pPr>
                    <w:spacing w:after="0" w:line="216" w:lineRule="auto"/>
                    <w:ind w:right="-39"/>
                    <w:jc w:val="both"/>
                    <w:rPr>
                      <w:rFonts w:ascii="Times New Roman" w:hAnsi="Times New Roman"/>
                      <w:sz w:val="28"/>
                      <w:szCs w:val="28"/>
                      <w:lang w:val="uk-UA"/>
                    </w:rPr>
                  </w:pPr>
                </w:p>
                <w:p w:rsidR="0078777C" w:rsidRDefault="0050606A"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 xml:space="preserve">5. </w:t>
                  </w:r>
                  <w:r w:rsidRPr="0050606A">
                    <w:rPr>
                      <w:rFonts w:ascii="Times New Roman" w:hAnsi="Times New Roman"/>
                      <w:sz w:val="28"/>
                      <w:szCs w:val="28"/>
                      <w:lang w:val="uk-UA"/>
                    </w:rPr>
                    <w:t>Робота з комп’ютером</w:t>
                  </w:r>
                </w:p>
                <w:p w:rsidR="0050606A" w:rsidRDefault="0050606A" w:rsidP="003F0ABE">
                  <w:pPr>
                    <w:spacing w:after="0" w:line="216" w:lineRule="auto"/>
                    <w:ind w:right="-39"/>
                    <w:jc w:val="both"/>
                    <w:rPr>
                      <w:rFonts w:ascii="Times New Roman" w:hAnsi="Times New Roman"/>
                      <w:sz w:val="28"/>
                      <w:szCs w:val="28"/>
                      <w:lang w:val="uk-UA"/>
                    </w:rPr>
                  </w:pPr>
                </w:p>
                <w:p w:rsidR="0050606A" w:rsidRDefault="0050606A" w:rsidP="003F0ABE">
                  <w:pPr>
                    <w:spacing w:after="0" w:line="216" w:lineRule="auto"/>
                    <w:ind w:right="-39"/>
                    <w:jc w:val="both"/>
                    <w:rPr>
                      <w:rFonts w:ascii="Times New Roman" w:hAnsi="Times New Roman"/>
                      <w:sz w:val="28"/>
                      <w:szCs w:val="28"/>
                      <w:lang w:val="uk-UA"/>
                    </w:rPr>
                  </w:pPr>
                </w:p>
                <w:p w:rsidR="0050606A" w:rsidRPr="00CE4DF3" w:rsidRDefault="0050606A" w:rsidP="00BC65F8">
                  <w:pPr>
                    <w:spacing w:after="0" w:line="216" w:lineRule="auto"/>
                    <w:ind w:right="-39"/>
                    <w:jc w:val="both"/>
                    <w:rPr>
                      <w:rFonts w:ascii="Times New Roman" w:hAnsi="Times New Roman"/>
                      <w:sz w:val="28"/>
                      <w:szCs w:val="28"/>
                      <w:lang w:val="uk-UA"/>
                    </w:rPr>
                  </w:pPr>
                </w:p>
              </w:tc>
              <w:tc>
                <w:tcPr>
                  <w:tcW w:w="6351" w:type="dxa"/>
                  <w:gridSpan w:val="4"/>
                  <w:hideMark/>
                </w:tcPr>
                <w:p w:rsidR="00BC65F8" w:rsidRDefault="00BC65F8" w:rsidP="003F0ABE">
                  <w:pPr>
                    <w:spacing w:after="0" w:line="216" w:lineRule="auto"/>
                    <w:jc w:val="both"/>
                    <w:rPr>
                      <w:rFonts w:ascii="Times New Roman" w:hAnsi="Times New Roman"/>
                      <w:sz w:val="28"/>
                      <w:szCs w:val="28"/>
                      <w:lang w:val="uk-UA"/>
                    </w:rPr>
                  </w:pPr>
                </w:p>
                <w:p w:rsidR="0050606A" w:rsidRDefault="00D54796" w:rsidP="003F0ABE">
                  <w:pPr>
                    <w:spacing w:after="0" w:line="216" w:lineRule="auto"/>
                    <w:jc w:val="both"/>
                    <w:rPr>
                      <w:rFonts w:ascii="Times New Roman" w:hAnsi="Times New Roman"/>
                      <w:sz w:val="28"/>
                      <w:szCs w:val="28"/>
                      <w:lang w:val="uk-UA"/>
                    </w:rPr>
                  </w:pPr>
                  <w:r w:rsidRPr="00D54796">
                    <w:rPr>
                      <w:rFonts w:ascii="Times New Roman" w:hAnsi="Times New Roman"/>
                      <w:sz w:val="28"/>
                      <w:szCs w:val="28"/>
                      <w:lang w:val="uk-UA"/>
                    </w:rPr>
                    <w:t>документ про повну загальну середню освіту, якщо такий документ підтверджує вивчення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0050606A">
                    <w:rPr>
                      <w:rFonts w:ascii="Times New Roman" w:hAnsi="Times New Roman"/>
                      <w:sz w:val="28"/>
                      <w:szCs w:val="28"/>
                      <w:lang w:val="uk-UA"/>
                    </w:rPr>
                    <w:t>.</w:t>
                  </w:r>
                </w:p>
                <w:p w:rsidR="00BC65F8" w:rsidRDefault="00BC65F8" w:rsidP="003F0ABE">
                  <w:pPr>
                    <w:spacing w:after="0" w:line="216" w:lineRule="auto"/>
                    <w:jc w:val="both"/>
                    <w:rPr>
                      <w:rFonts w:ascii="Times New Roman" w:hAnsi="Times New Roman"/>
                      <w:sz w:val="28"/>
                      <w:szCs w:val="28"/>
                      <w:lang w:val="uk-UA"/>
                    </w:rPr>
                  </w:pPr>
                </w:p>
                <w:p w:rsidR="0078777C" w:rsidRPr="00CE4DF3" w:rsidRDefault="0050606A" w:rsidP="00BC65F8">
                  <w:pPr>
                    <w:spacing w:after="0" w:line="216" w:lineRule="auto"/>
                    <w:jc w:val="both"/>
                    <w:rPr>
                      <w:rFonts w:ascii="Times New Roman" w:hAnsi="Times New Roman"/>
                      <w:sz w:val="28"/>
                      <w:szCs w:val="28"/>
                      <w:lang w:val="uk-UA"/>
                    </w:rPr>
                  </w:pPr>
                  <w:r w:rsidRPr="0050606A">
                    <w:rPr>
                      <w:rFonts w:ascii="Times New Roman" w:hAnsi="Times New Roman"/>
                      <w:sz w:val="28"/>
                      <w:szCs w:val="28"/>
                      <w:lang w:val="uk-UA"/>
                    </w:rPr>
                    <w:t>базові навички (MS Office, Excel, Outlook</w:t>
                  </w:r>
                  <w:r w:rsidR="00BC65F8">
                    <w:rPr>
                      <w:rFonts w:ascii="Times New Roman" w:hAnsi="Times New Roman"/>
                      <w:sz w:val="28"/>
                      <w:szCs w:val="28"/>
                      <w:lang w:val="uk-UA"/>
                    </w:rPr>
                    <w:t xml:space="preserve"> </w:t>
                  </w:r>
                  <w:r w:rsidRPr="0050606A">
                    <w:rPr>
                      <w:rFonts w:ascii="Times New Roman" w:hAnsi="Times New Roman"/>
                      <w:sz w:val="28"/>
                      <w:szCs w:val="28"/>
                      <w:lang w:val="uk-UA"/>
                    </w:rPr>
                    <w:t>тощо, інтернет, електронна пошта), вміння</w:t>
                  </w:r>
                  <w:r w:rsidR="00BC65F8">
                    <w:rPr>
                      <w:rFonts w:ascii="Times New Roman" w:hAnsi="Times New Roman"/>
                      <w:sz w:val="28"/>
                      <w:szCs w:val="28"/>
                      <w:lang w:val="uk-UA"/>
                    </w:rPr>
                    <w:t xml:space="preserve"> </w:t>
                  </w:r>
                  <w:r w:rsidRPr="0050606A">
                    <w:rPr>
                      <w:rFonts w:ascii="Times New Roman" w:hAnsi="Times New Roman"/>
                      <w:sz w:val="28"/>
                      <w:szCs w:val="28"/>
                      <w:lang w:val="uk-UA"/>
                    </w:rPr>
                    <w:t>працювати з інтернет-браузерами (</w:t>
                  </w:r>
                  <w:proofErr w:type="spellStart"/>
                  <w:r w:rsidRPr="0050606A">
                    <w:rPr>
                      <w:rFonts w:ascii="Times New Roman" w:hAnsi="Times New Roman"/>
                      <w:sz w:val="28"/>
                      <w:szCs w:val="28"/>
                      <w:lang w:val="uk-UA"/>
                    </w:rPr>
                    <w:t>Internet</w:t>
                  </w:r>
                  <w:proofErr w:type="spellEnd"/>
                  <w:r w:rsidR="00BC65F8">
                    <w:rPr>
                      <w:rFonts w:ascii="Times New Roman" w:hAnsi="Times New Roman"/>
                      <w:sz w:val="28"/>
                      <w:szCs w:val="28"/>
                      <w:lang w:val="uk-UA"/>
                    </w:rPr>
                    <w:t xml:space="preserve"> </w:t>
                  </w:r>
                  <w:r w:rsidRPr="0050606A">
                    <w:rPr>
                      <w:rFonts w:ascii="Times New Roman" w:hAnsi="Times New Roman"/>
                      <w:sz w:val="28"/>
                      <w:szCs w:val="28"/>
                      <w:lang w:val="uk-UA"/>
                    </w:rPr>
                    <w:t xml:space="preserve">Explorer, </w:t>
                  </w:r>
                  <w:proofErr w:type="spellStart"/>
                  <w:r w:rsidRPr="0050606A">
                    <w:rPr>
                      <w:rFonts w:ascii="Times New Roman" w:hAnsi="Times New Roman"/>
                      <w:sz w:val="28"/>
                      <w:szCs w:val="28"/>
                      <w:lang w:val="uk-UA"/>
                    </w:rPr>
                    <w:t>Mozilla</w:t>
                  </w:r>
                  <w:proofErr w:type="spellEnd"/>
                  <w:r w:rsidRPr="0050606A">
                    <w:rPr>
                      <w:rFonts w:ascii="Times New Roman" w:hAnsi="Times New Roman"/>
                      <w:sz w:val="28"/>
                      <w:szCs w:val="28"/>
                      <w:lang w:val="uk-UA"/>
                    </w:rPr>
                    <w:t xml:space="preserve"> </w:t>
                  </w:r>
                  <w:proofErr w:type="spellStart"/>
                  <w:r w:rsidRPr="0050606A">
                    <w:rPr>
                      <w:rFonts w:ascii="Times New Roman" w:hAnsi="Times New Roman"/>
                      <w:sz w:val="28"/>
                      <w:szCs w:val="28"/>
                      <w:lang w:val="uk-UA"/>
                    </w:rPr>
                    <w:t>FireFox</w:t>
                  </w:r>
                  <w:proofErr w:type="spellEnd"/>
                  <w:r w:rsidRPr="0050606A">
                    <w:rPr>
                      <w:rFonts w:ascii="Times New Roman" w:hAnsi="Times New Roman"/>
                      <w:sz w:val="28"/>
                      <w:szCs w:val="28"/>
                      <w:lang w:val="uk-UA"/>
                    </w:rPr>
                    <w:t xml:space="preserve">, </w:t>
                  </w:r>
                  <w:proofErr w:type="spellStart"/>
                  <w:r w:rsidRPr="0050606A">
                    <w:rPr>
                      <w:rFonts w:ascii="Times New Roman" w:hAnsi="Times New Roman"/>
                      <w:sz w:val="28"/>
                      <w:szCs w:val="28"/>
                      <w:lang w:val="uk-UA"/>
                    </w:rPr>
                    <w:t>Google</w:t>
                  </w:r>
                  <w:proofErr w:type="spellEnd"/>
                  <w:r w:rsidRPr="0050606A">
                    <w:rPr>
                      <w:rFonts w:ascii="Times New Roman" w:hAnsi="Times New Roman"/>
                      <w:sz w:val="28"/>
                      <w:szCs w:val="28"/>
                      <w:lang w:val="uk-UA"/>
                    </w:rPr>
                    <w:t xml:space="preserve"> </w:t>
                  </w:r>
                  <w:proofErr w:type="spellStart"/>
                  <w:r w:rsidRPr="0050606A">
                    <w:rPr>
                      <w:rFonts w:ascii="Times New Roman" w:hAnsi="Times New Roman"/>
                      <w:sz w:val="28"/>
                      <w:szCs w:val="28"/>
                      <w:lang w:val="uk-UA"/>
                    </w:rPr>
                    <w:t>Chrome</w:t>
                  </w:r>
                  <w:proofErr w:type="spellEnd"/>
                  <w:r w:rsidR="00BC65F8">
                    <w:rPr>
                      <w:rFonts w:ascii="Times New Roman" w:hAnsi="Times New Roman"/>
                      <w:sz w:val="28"/>
                      <w:szCs w:val="28"/>
                      <w:lang w:val="uk-UA"/>
                    </w:rPr>
                    <w:t xml:space="preserve"> </w:t>
                  </w:r>
                  <w:r w:rsidRPr="0050606A">
                    <w:rPr>
                      <w:rFonts w:ascii="Times New Roman" w:hAnsi="Times New Roman"/>
                      <w:sz w:val="28"/>
                      <w:szCs w:val="28"/>
                      <w:lang w:val="uk-UA"/>
                    </w:rPr>
                    <w:t>тощо), базами даних.</w:t>
                  </w:r>
                </w:p>
              </w:tc>
            </w:tr>
            <w:tr w:rsidR="0078777C" w:rsidRPr="00CE4DF3" w:rsidTr="00B57ED0">
              <w:trPr>
                <w:gridAfter w:val="2"/>
                <w:wAfter w:w="815" w:type="dxa"/>
                <w:trHeight w:val="408"/>
              </w:trPr>
              <w:tc>
                <w:tcPr>
                  <w:tcW w:w="9568" w:type="dxa"/>
                  <w:gridSpan w:val="6"/>
                </w:tcPr>
                <w:p w:rsidR="00BC65F8" w:rsidRDefault="00BC65F8" w:rsidP="003F0ABE">
                  <w:pPr>
                    <w:shd w:val="clear" w:color="auto" w:fill="FFFFFF"/>
                    <w:spacing w:after="0" w:line="216" w:lineRule="auto"/>
                    <w:jc w:val="center"/>
                    <w:rPr>
                      <w:rFonts w:ascii="Times New Roman" w:hAnsi="Times New Roman"/>
                      <w:b/>
                      <w:sz w:val="28"/>
                      <w:szCs w:val="28"/>
                      <w:lang w:val="uk-UA"/>
                    </w:rPr>
                  </w:pP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p>
              </w:tc>
            </w:tr>
            <w:tr w:rsidR="0078777C" w:rsidRPr="000F379B" w:rsidTr="00B57ED0">
              <w:trPr>
                <w:gridAfter w:val="1"/>
                <w:wAfter w:w="142"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1. </w:t>
                  </w:r>
                  <w:r w:rsidR="00BC3CE1">
                    <w:rPr>
                      <w:rFonts w:ascii="Times New Roman" w:hAnsi="Times New Roman"/>
                      <w:sz w:val="28"/>
                      <w:szCs w:val="28"/>
                      <w:lang w:val="uk-UA"/>
                    </w:rPr>
                    <w:t>Наявність лідерських якостей</w:t>
                  </w:r>
                </w:p>
              </w:tc>
              <w:tc>
                <w:tcPr>
                  <w:tcW w:w="6233" w:type="dxa"/>
                  <w:gridSpan w:val="4"/>
                  <w:shd w:val="clear" w:color="auto" w:fill="FFFFFF"/>
                  <w:hideMark/>
                </w:tcPr>
                <w:p w:rsidR="00BC3CE1" w:rsidRDefault="00BC3CE1" w:rsidP="003F0ABE">
                  <w:pPr>
                    <w:shd w:val="clear" w:color="auto" w:fill="FFFFFF"/>
                    <w:spacing w:after="0" w:line="216" w:lineRule="auto"/>
                    <w:jc w:val="both"/>
                    <w:rPr>
                      <w:rFonts w:ascii="Times New Roman" w:hAnsi="Times New Roman"/>
                      <w:sz w:val="28"/>
                      <w:szCs w:val="28"/>
                      <w:lang w:val="uk-UA"/>
                    </w:rPr>
                  </w:pPr>
                  <w:r>
                    <w:rPr>
                      <w:rFonts w:ascii="Times New Roman" w:hAnsi="Times New Roman"/>
                      <w:sz w:val="28"/>
                      <w:szCs w:val="28"/>
                      <w:lang w:val="uk-UA"/>
                    </w:rPr>
                    <w:t>встановлення цілей, пріоритетів та орієнтирів, багатофункціональність, досягнення кінцевих результатів</w:t>
                  </w:r>
                  <w:r w:rsidR="000F379B">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p>
              </w:tc>
            </w:tr>
            <w:tr w:rsidR="0078777C" w:rsidRPr="00CE4DF3" w:rsidTr="00B57ED0">
              <w:trPr>
                <w:gridAfter w:val="1"/>
                <w:wAfter w:w="142"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6233" w:type="dxa"/>
                  <w:gridSpan w:val="4"/>
                  <w:shd w:val="clear" w:color="auto" w:fill="FFFFFF"/>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sidR="006D5887">
                    <w:rPr>
                      <w:rFonts w:ascii="Times New Roman" w:hAnsi="Times New Roman"/>
                      <w:sz w:val="28"/>
                      <w:szCs w:val="28"/>
                      <w:lang w:val="uk-UA"/>
                    </w:rPr>
                    <w:t xml:space="preserve"> мислення</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p>
              </w:tc>
            </w:tr>
            <w:tr w:rsidR="0078777C" w:rsidRPr="00DC4DBE" w:rsidTr="00B57ED0">
              <w:trPr>
                <w:gridAfter w:val="1"/>
                <w:wAfter w:w="142"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6233" w:type="dxa"/>
                  <w:gridSpan w:val="4"/>
                  <w:shd w:val="clear" w:color="auto" w:fill="FFFFFF"/>
                  <w:hideMark/>
                </w:tcPr>
                <w:p w:rsidR="00BC65F8"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78777C" w:rsidRPr="00CE4DF3" w:rsidRDefault="0078777C" w:rsidP="003F0ABE">
                  <w:pPr>
                    <w:shd w:val="clear" w:color="auto" w:fill="FFFFFF"/>
                    <w:spacing w:after="0" w:line="216" w:lineRule="auto"/>
                    <w:jc w:val="both"/>
                    <w:rPr>
                      <w:rFonts w:ascii="Times New Roman" w:hAnsi="Times New Roman"/>
                      <w:sz w:val="28"/>
                      <w:szCs w:val="28"/>
                      <w:lang w:val="uk-UA"/>
                    </w:rPr>
                  </w:pPr>
                </w:p>
              </w:tc>
            </w:tr>
            <w:tr w:rsidR="0078777C" w:rsidRPr="00CE4DF3" w:rsidTr="00B57ED0">
              <w:trPr>
                <w:gridBefore w:val="1"/>
                <w:wBefore w:w="247" w:type="dxa"/>
                <w:trHeight w:val="408"/>
              </w:trPr>
              <w:tc>
                <w:tcPr>
                  <w:tcW w:w="3761" w:type="dxa"/>
                  <w:gridSpan w:val="2"/>
                  <w:shd w:val="clear" w:color="auto" w:fill="FFFFFF"/>
                  <w:hideMark/>
                </w:tcPr>
                <w:p w:rsidR="0078777C" w:rsidRPr="00CE4DF3" w:rsidRDefault="0078777C" w:rsidP="003F0AB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6375" w:type="dxa"/>
                  <w:gridSpan w:val="5"/>
                  <w:shd w:val="clear" w:color="auto" w:fill="FFFFFF"/>
                </w:tcPr>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8777C"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p w:rsidR="00DC4DBE" w:rsidRPr="00CE4DF3" w:rsidRDefault="00DC4DBE" w:rsidP="003F0ABE">
                  <w:pPr>
                    <w:spacing w:after="0" w:line="216" w:lineRule="auto"/>
                    <w:jc w:val="both"/>
                    <w:rPr>
                      <w:rFonts w:ascii="Times New Roman" w:hAnsi="Times New Roman"/>
                      <w:sz w:val="28"/>
                      <w:szCs w:val="28"/>
                      <w:lang w:val="uk-UA" w:eastAsia="ru-RU"/>
                    </w:rPr>
                  </w:pPr>
                  <w:bookmarkStart w:id="3" w:name="_GoBack"/>
                  <w:bookmarkEnd w:id="3"/>
                </w:p>
              </w:tc>
            </w:tr>
            <w:tr w:rsidR="0078777C" w:rsidRPr="00CE4DF3" w:rsidTr="00B57ED0">
              <w:trPr>
                <w:gridAfter w:val="2"/>
                <w:wAfter w:w="815" w:type="dxa"/>
                <w:trHeight w:val="408"/>
              </w:trPr>
              <w:tc>
                <w:tcPr>
                  <w:tcW w:w="4008" w:type="dxa"/>
                  <w:gridSpan w:val="3"/>
                </w:tcPr>
                <w:p w:rsidR="0078777C" w:rsidRPr="00CE4DF3" w:rsidRDefault="0078777C" w:rsidP="003F0ABE">
                  <w:pPr>
                    <w:spacing w:line="216" w:lineRule="auto"/>
                    <w:rPr>
                      <w:rFonts w:ascii="Times New Roman" w:hAnsi="Times New Roman"/>
                      <w:sz w:val="28"/>
                      <w:szCs w:val="28"/>
                      <w:lang w:val="uk-UA"/>
                    </w:rPr>
                  </w:pPr>
                </w:p>
              </w:tc>
              <w:tc>
                <w:tcPr>
                  <w:tcW w:w="5560" w:type="dxa"/>
                  <w:gridSpan w:val="3"/>
                </w:tcPr>
                <w:p w:rsidR="0078777C" w:rsidRPr="00CE4DF3" w:rsidRDefault="0078777C" w:rsidP="003F0ABE">
                  <w:pPr>
                    <w:spacing w:line="216" w:lineRule="auto"/>
                    <w:jc w:val="both"/>
                    <w:rPr>
                      <w:rFonts w:ascii="Times New Roman" w:hAnsi="Times New Roman"/>
                      <w:sz w:val="28"/>
                      <w:szCs w:val="28"/>
                      <w:lang w:val="uk-UA"/>
                    </w:rPr>
                  </w:pPr>
                </w:p>
              </w:tc>
            </w:tr>
            <w:tr w:rsidR="0078777C" w:rsidRPr="00CE4DF3" w:rsidTr="00B57ED0">
              <w:trPr>
                <w:gridBefore w:val="1"/>
                <w:gridAfter w:val="3"/>
                <w:wBefore w:w="247" w:type="dxa"/>
                <w:wAfter w:w="1098" w:type="dxa"/>
                <w:trHeight w:val="408"/>
              </w:trPr>
              <w:tc>
                <w:tcPr>
                  <w:tcW w:w="9038" w:type="dxa"/>
                  <w:gridSpan w:val="4"/>
                  <w:hideMark/>
                </w:tcPr>
                <w:p w:rsidR="0078777C" w:rsidRPr="00CE4DF3" w:rsidRDefault="0078777C" w:rsidP="003F0AB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8777C" w:rsidRPr="00DC4DBE" w:rsidTr="00B57ED0">
              <w:trPr>
                <w:gridBefore w:val="1"/>
                <w:wBefore w:w="247" w:type="dxa"/>
                <w:trHeight w:val="408"/>
              </w:trPr>
              <w:tc>
                <w:tcPr>
                  <w:tcW w:w="3656" w:type="dxa"/>
                  <w:hideMark/>
                </w:tcPr>
                <w:p w:rsidR="0078777C" w:rsidRDefault="0078777C" w:rsidP="003F0AB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p w:rsidR="00EF3AE7" w:rsidRDefault="00EF3AE7" w:rsidP="003F0ABE">
                  <w:pPr>
                    <w:spacing w:line="216" w:lineRule="auto"/>
                    <w:rPr>
                      <w:rFonts w:ascii="Times New Roman" w:hAnsi="Times New Roman"/>
                      <w:sz w:val="28"/>
                      <w:szCs w:val="28"/>
                      <w:lang w:val="uk-UA"/>
                    </w:rPr>
                  </w:pPr>
                </w:p>
                <w:p w:rsidR="00EF3AE7" w:rsidRDefault="00EF3AE7" w:rsidP="003F0ABE">
                  <w:pPr>
                    <w:spacing w:line="216" w:lineRule="auto"/>
                    <w:rPr>
                      <w:rFonts w:ascii="Times New Roman" w:hAnsi="Times New Roman"/>
                      <w:sz w:val="28"/>
                      <w:szCs w:val="28"/>
                      <w:lang w:val="uk-UA"/>
                    </w:rPr>
                  </w:pPr>
                </w:p>
                <w:p w:rsidR="00EF3AE7" w:rsidRDefault="00EF3AE7" w:rsidP="003F0ABE">
                  <w:pPr>
                    <w:spacing w:line="216" w:lineRule="auto"/>
                    <w:rPr>
                      <w:rFonts w:ascii="Times New Roman" w:hAnsi="Times New Roman"/>
                      <w:sz w:val="28"/>
                      <w:szCs w:val="28"/>
                      <w:lang w:val="uk-UA"/>
                    </w:rPr>
                  </w:pPr>
                </w:p>
                <w:p w:rsidR="00EF3AE7" w:rsidRDefault="00EF3AE7" w:rsidP="003F0ABE">
                  <w:pPr>
                    <w:spacing w:line="216" w:lineRule="auto"/>
                    <w:rPr>
                      <w:rFonts w:ascii="Times New Roman" w:hAnsi="Times New Roman"/>
                      <w:sz w:val="28"/>
                      <w:szCs w:val="28"/>
                      <w:lang w:val="uk-UA"/>
                    </w:rPr>
                  </w:pPr>
                </w:p>
                <w:p w:rsidR="00EF3AE7" w:rsidRPr="00CE4DF3" w:rsidRDefault="00EF3AE7" w:rsidP="00EF3AE7">
                  <w:pPr>
                    <w:spacing w:line="216" w:lineRule="auto"/>
                    <w:jc w:val="both"/>
                    <w:rPr>
                      <w:rFonts w:ascii="Times New Roman" w:hAnsi="Times New Roman"/>
                      <w:sz w:val="28"/>
                      <w:szCs w:val="28"/>
                      <w:lang w:val="uk-UA"/>
                    </w:rPr>
                  </w:pPr>
                  <w:r>
                    <w:rPr>
                      <w:rFonts w:ascii="Times New Roman" w:hAnsi="Times New Roman"/>
                      <w:sz w:val="28"/>
                      <w:szCs w:val="28"/>
                      <w:lang w:val="uk-UA"/>
                    </w:rPr>
                    <w:t xml:space="preserve">2. </w:t>
                  </w:r>
                  <w:r w:rsidRPr="00EF3AE7">
                    <w:rPr>
                      <w:rFonts w:ascii="Times New Roman" w:hAnsi="Times New Roman"/>
                      <w:sz w:val="28"/>
                      <w:szCs w:val="28"/>
                      <w:lang w:val="uk-UA"/>
                    </w:rPr>
                    <w:t>Знання спеціального законодавства</w:t>
                  </w:r>
                </w:p>
              </w:tc>
              <w:tc>
                <w:tcPr>
                  <w:tcW w:w="6480" w:type="dxa"/>
                  <w:gridSpan w:val="6"/>
                </w:tcPr>
                <w:p w:rsidR="0078777C" w:rsidRDefault="0078777C" w:rsidP="00EF3AE7">
                  <w:pPr>
                    <w:spacing w:line="240"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p w:rsidR="007229F0" w:rsidRDefault="00EF3AE7" w:rsidP="00DE6ADC">
                  <w:pPr>
                    <w:spacing w:line="240" w:lineRule="auto"/>
                    <w:ind w:left="171"/>
                    <w:jc w:val="both"/>
                    <w:rPr>
                      <w:rFonts w:ascii="Times New Roman" w:hAnsi="Times New Roman"/>
                      <w:sz w:val="28"/>
                      <w:szCs w:val="28"/>
                      <w:lang w:val="uk-UA"/>
                    </w:rPr>
                  </w:pPr>
                  <w:r w:rsidRPr="00EF3AE7">
                    <w:rPr>
                      <w:rFonts w:ascii="Times New Roman" w:hAnsi="Times New Roman"/>
                      <w:sz w:val="28"/>
                      <w:szCs w:val="28"/>
                      <w:lang w:val="uk-UA"/>
                    </w:rPr>
                    <w:t>знання: законів України «Про доступ до публічної інформації», «Про звернення громадян», «Про інформацію», «Про захист персональних даних», Положення про Службу судової охорони, затверджене рішенням Вищої ради правосуддя від 04.04.2019 № 1051/0/15-19</w:t>
                  </w:r>
                  <w:r w:rsidR="00DE6ADC">
                    <w:rPr>
                      <w:rFonts w:ascii="Times New Roman" w:hAnsi="Times New Roman"/>
                      <w:sz w:val="28"/>
                      <w:szCs w:val="28"/>
                      <w:lang w:val="uk-UA"/>
                    </w:rPr>
                    <w:t xml:space="preserve"> (зі змінами)</w:t>
                  </w:r>
                  <w:r w:rsidRPr="00EF3AE7">
                    <w:rPr>
                      <w:rFonts w:ascii="Times New Roman" w:hAnsi="Times New Roman"/>
                      <w:sz w:val="28"/>
                      <w:szCs w:val="28"/>
                      <w:lang w:val="uk-UA"/>
                    </w:rPr>
                    <w:t>, Положення про проходження служби співробітниками Служби судової охорони, затверджене рішенням Вищої ради правосуддя від 04.04.2019</w:t>
                  </w:r>
                  <w:r w:rsidR="00DE6ADC">
                    <w:rPr>
                      <w:rFonts w:ascii="Times New Roman" w:hAnsi="Times New Roman"/>
                      <w:sz w:val="28"/>
                      <w:szCs w:val="28"/>
                      <w:lang w:val="uk-UA"/>
                    </w:rPr>
                    <w:t xml:space="preserve"> </w:t>
                  </w:r>
                  <w:r w:rsidRPr="00EF3AE7">
                    <w:rPr>
                      <w:rFonts w:ascii="Times New Roman" w:hAnsi="Times New Roman"/>
                      <w:sz w:val="28"/>
                      <w:szCs w:val="28"/>
                      <w:lang w:val="uk-UA"/>
                    </w:rPr>
                    <w:t>№ 1052/0/15-19</w:t>
                  </w:r>
                  <w:r w:rsidR="00DE6ADC">
                    <w:rPr>
                      <w:rFonts w:ascii="Times New Roman" w:hAnsi="Times New Roman"/>
                      <w:sz w:val="28"/>
                      <w:szCs w:val="28"/>
                      <w:lang w:val="uk-UA"/>
                    </w:rPr>
                    <w:t xml:space="preserve"> (зі змінами)</w:t>
                  </w:r>
                  <w:r w:rsidR="000F379B">
                    <w:rPr>
                      <w:rFonts w:ascii="Times New Roman" w:hAnsi="Times New Roman"/>
                      <w:sz w:val="28"/>
                      <w:szCs w:val="28"/>
                      <w:lang w:val="uk-UA"/>
                    </w:rPr>
                    <w:t>.</w:t>
                  </w:r>
                </w:p>
                <w:p w:rsidR="00134B0C" w:rsidRPr="00CE4DF3" w:rsidRDefault="00134B0C" w:rsidP="003F0ABE">
                  <w:pPr>
                    <w:spacing w:line="216" w:lineRule="auto"/>
                    <w:ind w:left="171"/>
                    <w:jc w:val="both"/>
                    <w:rPr>
                      <w:rFonts w:ascii="Times New Roman" w:hAnsi="Times New Roman"/>
                      <w:sz w:val="28"/>
                      <w:szCs w:val="28"/>
                      <w:lang w:val="uk-UA"/>
                    </w:rPr>
                  </w:pPr>
                </w:p>
              </w:tc>
            </w:tr>
          </w:tbl>
          <w:p w:rsidR="000F379B" w:rsidRPr="000F379B" w:rsidRDefault="000F379B" w:rsidP="000F379B">
            <w:pPr>
              <w:spacing w:after="0" w:line="240" w:lineRule="auto"/>
              <w:ind w:firstLine="743"/>
              <w:jc w:val="both"/>
              <w:rPr>
                <w:rFonts w:ascii="Times New Roman" w:eastAsia="Times New Roman" w:hAnsi="Times New Roman"/>
                <w:sz w:val="28"/>
                <w:szCs w:val="28"/>
                <w:lang w:val="uk-UA" w:eastAsia="ru-RU"/>
              </w:rPr>
            </w:pPr>
            <w:r w:rsidRPr="000F379B">
              <w:rPr>
                <w:rFonts w:ascii="Times New Roman" w:eastAsia="Times New Roman" w:hAnsi="Times New Roman"/>
                <w:sz w:val="28"/>
                <w:szCs w:val="28"/>
                <w:lang w:val="uk-UA" w:eastAsia="ru-RU"/>
              </w:rPr>
              <w:t>Частиною другою статті 163 Законом України «По судоустрій і статус</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суддів» визначено, що призначення на посади та звільнення з посад</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співробітників Служби судової охорони у центральному органі управління та</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керівників і заступників керівників територіальних підрозділів Служби</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здійснюється Головою Служби судової охорони, а інших співробітників</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Служби судової охорони у територіальних підрозділах – керівниками</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відповідних територіальних підрозділів.</w:t>
            </w:r>
          </w:p>
          <w:p w:rsidR="000F379B" w:rsidRPr="000F379B" w:rsidRDefault="000F379B" w:rsidP="000F379B">
            <w:pPr>
              <w:spacing w:after="0" w:line="240" w:lineRule="auto"/>
              <w:ind w:firstLine="743"/>
              <w:jc w:val="both"/>
              <w:rPr>
                <w:rFonts w:ascii="Times New Roman" w:eastAsia="Times New Roman" w:hAnsi="Times New Roman"/>
                <w:sz w:val="28"/>
                <w:szCs w:val="28"/>
                <w:lang w:val="uk-UA" w:eastAsia="ru-RU"/>
              </w:rPr>
            </w:pPr>
            <w:r w:rsidRPr="000F379B">
              <w:rPr>
                <w:rFonts w:ascii="Times New Roman" w:eastAsia="Times New Roman" w:hAnsi="Times New Roman"/>
                <w:sz w:val="28"/>
                <w:szCs w:val="28"/>
                <w:lang w:val="uk-UA" w:eastAsia="ru-RU"/>
              </w:rPr>
              <w:t>Призначення на посади співробітників Служби судової охорони (крім</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призначення на рівнозначні або нижчі посади) здійснюється виключно за</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результатами конкурсу, що проводиться Державною судовою адміністрацією</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України в порядку, визначеному Вищою радою правосуддя.</w:t>
            </w:r>
          </w:p>
          <w:p w:rsidR="000F379B" w:rsidRPr="000F379B" w:rsidRDefault="000F379B" w:rsidP="000F379B">
            <w:pPr>
              <w:spacing w:after="0" w:line="240" w:lineRule="auto"/>
              <w:ind w:firstLine="743"/>
              <w:jc w:val="both"/>
              <w:rPr>
                <w:rFonts w:ascii="Times New Roman" w:eastAsia="Times New Roman" w:hAnsi="Times New Roman"/>
                <w:sz w:val="28"/>
                <w:szCs w:val="28"/>
                <w:lang w:val="uk-UA" w:eastAsia="ru-RU"/>
              </w:rPr>
            </w:pPr>
            <w:r w:rsidRPr="000F379B">
              <w:rPr>
                <w:rFonts w:ascii="Times New Roman" w:eastAsia="Times New Roman" w:hAnsi="Times New Roman"/>
                <w:sz w:val="28"/>
                <w:szCs w:val="28"/>
                <w:lang w:val="uk-UA" w:eastAsia="ru-RU"/>
              </w:rPr>
              <w:t>Пунктом 14 розділу I Положення про проходження служби</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співробітниками Служби судової охорони, затвердженого рішенням Вищої</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 xml:space="preserve">ради правосуддя </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від 04.04.2019 № 1052/0/15-19, визначено граничний вік</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перебування на службі.</w:t>
            </w:r>
          </w:p>
          <w:p w:rsidR="000F379B" w:rsidRPr="000F379B" w:rsidRDefault="000F379B" w:rsidP="000F379B">
            <w:pPr>
              <w:spacing w:after="0" w:line="240" w:lineRule="auto"/>
              <w:ind w:firstLine="743"/>
              <w:jc w:val="both"/>
              <w:rPr>
                <w:rFonts w:ascii="Times New Roman" w:eastAsia="Times New Roman" w:hAnsi="Times New Roman"/>
                <w:sz w:val="28"/>
                <w:szCs w:val="28"/>
                <w:lang w:val="uk-UA" w:eastAsia="ru-RU"/>
              </w:rPr>
            </w:pPr>
            <w:r w:rsidRPr="000F379B">
              <w:rPr>
                <w:rFonts w:ascii="Times New Roman" w:eastAsia="Times New Roman" w:hAnsi="Times New Roman"/>
                <w:sz w:val="28"/>
                <w:szCs w:val="28"/>
                <w:lang w:val="uk-UA" w:eastAsia="ru-RU"/>
              </w:rPr>
              <w:t>Пунктом 2 розділу IV Положення про проходження служби</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співробітниками Служби судової охорони, затвердженого рішенням Вищої</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 xml:space="preserve">ради правосуддя </w:t>
            </w:r>
            <w:r w:rsidR="00B57ED0">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від 04.04.2019 № 1052/0/15-19, визначено, що на службу</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приймаються на конкурсній основі громадяни України з повною загальною</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 xml:space="preserve">середньою освітою, які досягли </w:t>
            </w:r>
            <w:r w:rsidR="00B57ED0">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18-річного віку, відповідають кваліфікаційним</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вимогам і здатні за своїми особистими, діловими і моральними якостями,</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психологічними та психофізіологічними показниками, освітнім і професійним</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рівнем та станом здоров’я виконувати службові обов’язки.</w:t>
            </w:r>
          </w:p>
          <w:p w:rsidR="000F379B" w:rsidRPr="000F379B" w:rsidRDefault="000F379B" w:rsidP="000F379B">
            <w:pPr>
              <w:spacing w:after="0" w:line="240" w:lineRule="auto"/>
              <w:ind w:firstLine="743"/>
              <w:jc w:val="both"/>
              <w:rPr>
                <w:rFonts w:ascii="Times New Roman" w:eastAsia="Times New Roman" w:hAnsi="Times New Roman"/>
                <w:sz w:val="28"/>
                <w:szCs w:val="28"/>
                <w:lang w:val="uk-UA" w:eastAsia="ru-RU"/>
              </w:rPr>
            </w:pPr>
            <w:r w:rsidRPr="000F379B">
              <w:rPr>
                <w:rFonts w:ascii="Times New Roman" w:eastAsia="Times New Roman" w:hAnsi="Times New Roman"/>
                <w:sz w:val="28"/>
                <w:szCs w:val="28"/>
                <w:lang w:val="uk-UA" w:eastAsia="ru-RU"/>
              </w:rPr>
              <w:t>Підпунктом 6 пункту 5 розділу VI Положення про проходження служби</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співробітниками Служби судової охорони, затвердженого рішенням Вищої</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ради правосуддя від 04.04.2019 № 1052/0/15-19, визначено умови, коли особа</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не може бути призначена на посаду в Службі судової охорони.</w:t>
            </w:r>
          </w:p>
          <w:p w:rsidR="000F379B" w:rsidRPr="000F379B" w:rsidRDefault="000F379B" w:rsidP="000F379B">
            <w:pPr>
              <w:spacing w:after="0" w:line="240" w:lineRule="auto"/>
              <w:ind w:firstLine="743"/>
              <w:jc w:val="both"/>
              <w:rPr>
                <w:rFonts w:ascii="Times New Roman" w:eastAsia="Times New Roman" w:hAnsi="Times New Roman"/>
                <w:sz w:val="28"/>
                <w:szCs w:val="28"/>
                <w:lang w:val="uk-UA" w:eastAsia="ru-RU"/>
              </w:rPr>
            </w:pPr>
            <w:r w:rsidRPr="000F379B">
              <w:rPr>
                <w:rFonts w:ascii="Times New Roman" w:eastAsia="Times New Roman" w:hAnsi="Times New Roman"/>
                <w:sz w:val="28"/>
                <w:szCs w:val="28"/>
                <w:lang w:val="uk-UA" w:eastAsia="ru-RU"/>
              </w:rPr>
              <w:t>Кандидати на посади співробітників після визначення їх конкурсною</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комісією переможцями проходять медичну військово-лікарську комісію з</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метою визначення придатності за станом здоров’я до проходження служби</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у Службі судової охорони.</w:t>
            </w:r>
          </w:p>
          <w:p w:rsidR="000F379B" w:rsidRPr="000F379B" w:rsidRDefault="000F379B" w:rsidP="000F379B">
            <w:pPr>
              <w:spacing w:after="0" w:line="240" w:lineRule="auto"/>
              <w:ind w:firstLine="743"/>
              <w:jc w:val="both"/>
              <w:rPr>
                <w:rFonts w:ascii="Times New Roman" w:eastAsia="Times New Roman" w:hAnsi="Times New Roman"/>
                <w:sz w:val="28"/>
                <w:szCs w:val="28"/>
                <w:lang w:val="uk-UA" w:eastAsia="ru-RU"/>
              </w:rPr>
            </w:pPr>
            <w:r w:rsidRPr="000F379B">
              <w:rPr>
                <w:rFonts w:ascii="Times New Roman" w:eastAsia="Times New Roman" w:hAnsi="Times New Roman"/>
                <w:sz w:val="28"/>
                <w:szCs w:val="28"/>
                <w:lang w:val="uk-UA" w:eastAsia="ru-RU"/>
              </w:rPr>
              <w:t>Відповідно до статті 56 Закону України «Про запобігання корупції»,</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визначено, що стосовно осіб, які претендують на зайняття посад,</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які передбачають зайняття відповідального або особливо відповідального</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становища, а також посад з підвищеним корупційним ризиком, перелік яких</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затверджується Національним агентством, проводиться спеціальна перевірка,</w:t>
            </w:r>
            <w:r>
              <w:rPr>
                <w:rFonts w:ascii="Times New Roman" w:eastAsia="Times New Roman" w:hAnsi="Times New Roman"/>
                <w:sz w:val="28"/>
                <w:szCs w:val="28"/>
                <w:lang w:val="uk-UA" w:eastAsia="ru-RU"/>
              </w:rPr>
              <w:t xml:space="preserve"> </w:t>
            </w:r>
            <w:r w:rsidRPr="000F379B">
              <w:rPr>
                <w:rFonts w:ascii="Times New Roman" w:eastAsia="Times New Roman" w:hAnsi="Times New Roman"/>
                <w:sz w:val="28"/>
                <w:szCs w:val="28"/>
                <w:lang w:val="uk-UA" w:eastAsia="ru-RU"/>
              </w:rPr>
              <w:t>у тому числі щодо відомостей, поданих особисто.</w:t>
            </w:r>
          </w:p>
          <w:p w:rsidR="00134B0C" w:rsidRPr="00CE4DF3" w:rsidRDefault="00134B0C" w:rsidP="00134B0C">
            <w:pPr>
              <w:spacing w:after="0" w:line="216" w:lineRule="auto"/>
              <w:rPr>
                <w:rFonts w:ascii="Times New Roman" w:eastAsia="Calibri" w:hAnsi="Times New Roman" w:cs="Times New Roman"/>
                <w:sz w:val="28"/>
                <w:szCs w:val="28"/>
                <w:lang w:val="uk-UA" w:eastAsia="ru-RU"/>
              </w:rPr>
            </w:pPr>
          </w:p>
        </w:tc>
      </w:tr>
    </w:tbl>
    <w:p w:rsidR="000F379B" w:rsidRPr="00841BE4" w:rsidRDefault="000F379B">
      <w:pPr>
        <w:spacing w:after="0" w:line="240" w:lineRule="exact"/>
        <w:rPr>
          <w:rFonts w:ascii="Times New Roman" w:eastAsia="Times New Roman" w:hAnsi="Times New Roman"/>
          <w:b/>
          <w:sz w:val="28"/>
          <w:szCs w:val="28"/>
          <w:lang w:val="uk-UA" w:eastAsia="ru-RU"/>
        </w:rPr>
      </w:pPr>
    </w:p>
    <w:sectPr w:rsidR="000F379B" w:rsidRPr="00841BE4" w:rsidSect="00781832">
      <w:pgSz w:w="11906" w:h="16838" w:code="9"/>
      <w:pgMar w:top="567" w:right="512" w:bottom="568"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F21" w:rsidRDefault="00C12F21">
      <w:pPr>
        <w:spacing w:after="0" w:line="240" w:lineRule="auto"/>
      </w:pPr>
      <w:r>
        <w:separator/>
      </w:r>
    </w:p>
  </w:endnote>
  <w:endnote w:type="continuationSeparator" w:id="0">
    <w:p w:rsidR="00C12F21" w:rsidRDefault="00C1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F21" w:rsidRDefault="00C12F21">
      <w:pPr>
        <w:spacing w:after="0" w:line="240" w:lineRule="auto"/>
      </w:pPr>
      <w:r>
        <w:separator/>
      </w:r>
    </w:p>
  </w:footnote>
  <w:footnote w:type="continuationSeparator" w:id="0">
    <w:p w:rsidR="00C12F21" w:rsidRDefault="00C12F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B0"/>
    <w:rsid w:val="00003BF3"/>
    <w:rsid w:val="0000401D"/>
    <w:rsid w:val="00006311"/>
    <w:rsid w:val="00013651"/>
    <w:rsid w:val="00017630"/>
    <w:rsid w:val="00027B09"/>
    <w:rsid w:val="00030532"/>
    <w:rsid w:val="00040185"/>
    <w:rsid w:val="0005146A"/>
    <w:rsid w:val="000554EA"/>
    <w:rsid w:val="000560FA"/>
    <w:rsid w:val="0008318C"/>
    <w:rsid w:val="000956E3"/>
    <w:rsid w:val="000A5762"/>
    <w:rsid w:val="000A60F8"/>
    <w:rsid w:val="000B0E87"/>
    <w:rsid w:val="000B37A6"/>
    <w:rsid w:val="000B5C5F"/>
    <w:rsid w:val="000E02C0"/>
    <w:rsid w:val="000F09F4"/>
    <w:rsid w:val="000F379B"/>
    <w:rsid w:val="001140D1"/>
    <w:rsid w:val="00117053"/>
    <w:rsid w:val="00134B0C"/>
    <w:rsid w:val="00144DD2"/>
    <w:rsid w:val="00146C84"/>
    <w:rsid w:val="001544B6"/>
    <w:rsid w:val="00157F28"/>
    <w:rsid w:val="00171496"/>
    <w:rsid w:val="0018355B"/>
    <w:rsid w:val="001837E9"/>
    <w:rsid w:val="0018566A"/>
    <w:rsid w:val="001B390D"/>
    <w:rsid w:val="001B5434"/>
    <w:rsid w:val="001B7E3F"/>
    <w:rsid w:val="001E58FE"/>
    <w:rsid w:val="002103A3"/>
    <w:rsid w:val="00215354"/>
    <w:rsid w:val="00225433"/>
    <w:rsid w:val="00236978"/>
    <w:rsid w:val="002411A4"/>
    <w:rsid w:val="00245B05"/>
    <w:rsid w:val="00246A6E"/>
    <w:rsid w:val="00250148"/>
    <w:rsid w:val="002515CA"/>
    <w:rsid w:val="002640C7"/>
    <w:rsid w:val="00270B79"/>
    <w:rsid w:val="002844D2"/>
    <w:rsid w:val="002A5227"/>
    <w:rsid w:val="002D6F3A"/>
    <w:rsid w:val="002D79AE"/>
    <w:rsid w:val="002E2B88"/>
    <w:rsid w:val="002E49C5"/>
    <w:rsid w:val="002E613D"/>
    <w:rsid w:val="002F7290"/>
    <w:rsid w:val="00322262"/>
    <w:rsid w:val="00324C3B"/>
    <w:rsid w:val="00334021"/>
    <w:rsid w:val="003439D5"/>
    <w:rsid w:val="003449DF"/>
    <w:rsid w:val="00345428"/>
    <w:rsid w:val="00350161"/>
    <w:rsid w:val="0035124C"/>
    <w:rsid w:val="003615D1"/>
    <w:rsid w:val="0037727A"/>
    <w:rsid w:val="00384DDE"/>
    <w:rsid w:val="00392C3A"/>
    <w:rsid w:val="0039505B"/>
    <w:rsid w:val="003C1F94"/>
    <w:rsid w:val="003D5565"/>
    <w:rsid w:val="003D6063"/>
    <w:rsid w:val="00407D33"/>
    <w:rsid w:val="00417767"/>
    <w:rsid w:val="00420D11"/>
    <w:rsid w:val="00442A06"/>
    <w:rsid w:val="00443CC8"/>
    <w:rsid w:val="00463E12"/>
    <w:rsid w:val="004711F2"/>
    <w:rsid w:val="00492D1F"/>
    <w:rsid w:val="004956EF"/>
    <w:rsid w:val="0049664D"/>
    <w:rsid w:val="00497D17"/>
    <w:rsid w:val="004A35AC"/>
    <w:rsid w:val="004A6354"/>
    <w:rsid w:val="0050606A"/>
    <w:rsid w:val="00506B8E"/>
    <w:rsid w:val="005155E5"/>
    <w:rsid w:val="00516370"/>
    <w:rsid w:val="00521E8D"/>
    <w:rsid w:val="00530391"/>
    <w:rsid w:val="00542A1B"/>
    <w:rsid w:val="005437BB"/>
    <w:rsid w:val="00547BCF"/>
    <w:rsid w:val="00572871"/>
    <w:rsid w:val="0057404A"/>
    <w:rsid w:val="00581418"/>
    <w:rsid w:val="00590832"/>
    <w:rsid w:val="0059259C"/>
    <w:rsid w:val="00593275"/>
    <w:rsid w:val="0059589A"/>
    <w:rsid w:val="005A4111"/>
    <w:rsid w:val="005B32F0"/>
    <w:rsid w:val="005C73EE"/>
    <w:rsid w:val="005E1AC3"/>
    <w:rsid w:val="005F01AD"/>
    <w:rsid w:val="00604AE9"/>
    <w:rsid w:val="006063A4"/>
    <w:rsid w:val="006141D9"/>
    <w:rsid w:val="00621EAC"/>
    <w:rsid w:val="006467C3"/>
    <w:rsid w:val="00661BFF"/>
    <w:rsid w:val="006741A9"/>
    <w:rsid w:val="00674E04"/>
    <w:rsid w:val="00675F28"/>
    <w:rsid w:val="00680075"/>
    <w:rsid w:val="006873F1"/>
    <w:rsid w:val="00692E63"/>
    <w:rsid w:val="006A034E"/>
    <w:rsid w:val="006B1D1D"/>
    <w:rsid w:val="006D0846"/>
    <w:rsid w:val="006D5887"/>
    <w:rsid w:val="006D60B4"/>
    <w:rsid w:val="006E1483"/>
    <w:rsid w:val="006F64FD"/>
    <w:rsid w:val="00707B4A"/>
    <w:rsid w:val="007229F0"/>
    <w:rsid w:val="00726F90"/>
    <w:rsid w:val="00730A14"/>
    <w:rsid w:val="00733A54"/>
    <w:rsid w:val="0075396D"/>
    <w:rsid w:val="007555B6"/>
    <w:rsid w:val="00761104"/>
    <w:rsid w:val="007646E9"/>
    <w:rsid w:val="00765E4B"/>
    <w:rsid w:val="00781832"/>
    <w:rsid w:val="0078777C"/>
    <w:rsid w:val="0079045C"/>
    <w:rsid w:val="00796AFC"/>
    <w:rsid w:val="007A19BF"/>
    <w:rsid w:val="007C4593"/>
    <w:rsid w:val="007D1385"/>
    <w:rsid w:val="007D4E08"/>
    <w:rsid w:val="007E312E"/>
    <w:rsid w:val="007E4290"/>
    <w:rsid w:val="007E4F89"/>
    <w:rsid w:val="00824567"/>
    <w:rsid w:val="00834A9B"/>
    <w:rsid w:val="00841BE4"/>
    <w:rsid w:val="008541C5"/>
    <w:rsid w:val="008579BE"/>
    <w:rsid w:val="00863E0D"/>
    <w:rsid w:val="00867183"/>
    <w:rsid w:val="00871816"/>
    <w:rsid w:val="00882826"/>
    <w:rsid w:val="008A4A20"/>
    <w:rsid w:val="008A4DD0"/>
    <w:rsid w:val="008C03FA"/>
    <w:rsid w:val="008C7501"/>
    <w:rsid w:val="008F18C2"/>
    <w:rsid w:val="008F20AA"/>
    <w:rsid w:val="008F64E1"/>
    <w:rsid w:val="008F7082"/>
    <w:rsid w:val="00901CB6"/>
    <w:rsid w:val="00910C86"/>
    <w:rsid w:val="0091546B"/>
    <w:rsid w:val="0092120A"/>
    <w:rsid w:val="00924579"/>
    <w:rsid w:val="00924EF1"/>
    <w:rsid w:val="0094153E"/>
    <w:rsid w:val="00950DB2"/>
    <w:rsid w:val="00952D6C"/>
    <w:rsid w:val="009568EC"/>
    <w:rsid w:val="009603B0"/>
    <w:rsid w:val="00965313"/>
    <w:rsid w:val="00967916"/>
    <w:rsid w:val="009A1D7E"/>
    <w:rsid w:val="009A22CD"/>
    <w:rsid w:val="009B0700"/>
    <w:rsid w:val="009B4A84"/>
    <w:rsid w:val="009C6334"/>
    <w:rsid w:val="009D0B4B"/>
    <w:rsid w:val="009D1D38"/>
    <w:rsid w:val="009E3FCA"/>
    <w:rsid w:val="009F7B2D"/>
    <w:rsid w:val="00A00B9D"/>
    <w:rsid w:val="00A03DE8"/>
    <w:rsid w:val="00A179B4"/>
    <w:rsid w:val="00A22D29"/>
    <w:rsid w:val="00A267DE"/>
    <w:rsid w:val="00A70C4B"/>
    <w:rsid w:val="00A94DFE"/>
    <w:rsid w:val="00AB3214"/>
    <w:rsid w:val="00AB322F"/>
    <w:rsid w:val="00AB3A9E"/>
    <w:rsid w:val="00AC1EB5"/>
    <w:rsid w:val="00AC78D6"/>
    <w:rsid w:val="00AF4652"/>
    <w:rsid w:val="00B14DCD"/>
    <w:rsid w:val="00B21EE5"/>
    <w:rsid w:val="00B54D50"/>
    <w:rsid w:val="00B555D7"/>
    <w:rsid w:val="00B57ED0"/>
    <w:rsid w:val="00B76AE7"/>
    <w:rsid w:val="00B92405"/>
    <w:rsid w:val="00B95DD7"/>
    <w:rsid w:val="00BA78A9"/>
    <w:rsid w:val="00BB427F"/>
    <w:rsid w:val="00BC1D6A"/>
    <w:rsid w:val="00BC2C25"/>
    <w:rsid w:val="00BC3CE1"/>
    <w:rsid w:val="00BC65A4"/>
    <w:rsid w:val="00BC65F8"/>
    <w:rsid w:val="00BF072D"/>
    <w:rsid w:val="00C05110"/>
    <w:rsid w:val="00C12F21"/>
    <w:rsid w:val="00C167FB"/>
    <w:rsid w:val="00C17FB1"/>
    <w:rsid w:val="00C27DD1"/>
    <w:rsid w:val="00C36485"/>
    <w:rsid w:val="00C4618C"/>
    <w:rsid w:val="00C62266"/>
    <w:rsid w:val="00CA4A8F"/>
    <w:rsid w:val="00CD03E2"/>
    <w:rsid w:val="00CD68FF"/>
    <w:rsid w:val="00CE366E"/>
    <w:rsid w:val="00CE4DF3"/>
    <w:rsid w:val="00CE705C"/>
    <w:rsid w:val="00CF055E"/>
    <w:rsid w:val="00CF4E10"/>
    <w:rsid w:val="00CF6B58"/>
    <w:rsid w:val="00D16E63"/>
    <w:rsid w:val="00D279BB"/>
    <w:rsid w:val="00D30D70"/>
    <w:rsid w:val="00D32601"/>
    <w:rsid w:val="00D436FD"/>
    <w:rsid w:val="00D54796"/>
    <w:rsid w:val="00D715C8"/>
    <w:rsid w:val="00D719E1"/>
    <w:rsid w:val="00D767F7"/>
    <w:rsid w:val="00DA1AFB"/>
    <w:rsid w:val="00DA1E6A"/>
    <w:rsid w:val="00DA420D"/>
    <w:rsid w:val="00DB39B7"/>
    <w:rsid w:val="00DB5C3F"/>
    <w:rsid w:val="00DC4DBE"/>
    <w:rsid w:val="00DD5F3D"/>
    <w:rsid w:val="00DE0EDE"/>
    <w:rsid w:val="00DE6ADC"/>
    <w:rsid w:val="00DF3766"/>
    <w:rsid w:val="00E0106F"/>
    <w:rsid w:val="00E023B6"/>
    <w:rsid w:val="00E04E06"/>
    <w:rsid w:val="00E32CFD"/>
    <w:rsid w:val="00E3315F"/>
    <w:rsid w:val="00E35BB4"/>
    <w:rsid w:val="00E527A0"/>
    <w:rsid w:val="00E5321C"/>
    <w:rsid w:val="00E5497F"/>
    <w:rsid w:val="00E55908"/>
    <w:rsid w:val="00E61F8F"/>
    <w:rsid w:val="00E662D9"/>
    <w:rsid w:val="00E7340A"/>
    <w:rsid w:val="00E73414"/>
    <w:rsid w:val="00E81B7A"/>
    <w:rsid w:val="00EA37A0"/>
    <w:rsid w:val="00EA51E8"/>
    <w:rsid w:val="00EB76A1"/>
    <w:rsid w:val="00EC5799"/>
    <w:rsid w:val="00ED10C9"/>
    <w:rsid w:val="00ED711D"/>
    <w:rsid w:val="00EE17F0"/>
    <w:rsid w:val="00EF3AE7"/>
    <w:rsid w:val="00F12452"/>
    <w:rsid w:val="00F3380F"/>
    <w:rsid w:val="00F35441"/>
    <w:rsid w:val="00F36198"/>
    <w:rsid w:val="00F4324D"/>
    <w:rsid w:val="00F55665"/>
    <w:rsid w:val="00F75417"/>
    <w:rsid w:val="00F76BFD"/>
    <w:rsid w:val="00F76ED2"/>
    <w:rsid w:val="00F82E67"/>
    <w:rsid w:val="00F8516F"/>
    <w:rsid w:val="00F94D1B"/>
    <w:rsid w:val="00FA3BFE"/>
    <w:rsid w:val="00FB48EF"/>
    <w:rsid w:val="00FC5900"/>
    <w:rsid w:val="00FD14DC"/>
    <w:rsid w:val="00FF25D8"/>
    <w:rsid w:val="00FF37B9"/>
    <w:rsid w:val="00FF4C94"/>
    <w:rsid w:val="00FF6052"/>
    <w:rsid w:val="00FF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BEF2"/>
  <w15:docId w15:val="{0CBB5D20-B76C-4A6C-8F92-66FF2B7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41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7E3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7E3F"/>
  </w:style>
  <w:style w:type="character" w:customStyle="1" w:styleId="rvts0">
    <w:name w:val="rvts0"/>
    <w:basedOn w:val="a0"/>
    <w:rsid w:val="00B76AE7"/>
  </w:style>
  <w:style w:type="paragraph" w:styleId="a5">
    <w:name w:val="Balloon Text"/>
    <w:basedOn w:val="a"/>
    <w:link w:val="a6"/>
    <w:uiPriority w:val="99"/>
    <w:semiHidden/>
    <w:unhideWhenUsed/>
    <w:rsid w:val="00CE705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E705C"/>
    <w:rPr>
      <w:rFonts w:ascii="Segoe UI" w:hAnsi="Segoe UI" w:cs="Segoe UI"/>
      <w:sz w:val="18"/>
      <w:szCs w:val="18"/>
    </w:rPr>
  </w:style>
  <w:style w:type="paragraph" w:styleId="a7">
    <w:name w:val="List Paragraph"/>
    <w:basedOn w:val="a"/>
    <w:uiPriority w:val="34"/>
    <w:qFormat/>
    <w:rsid w:val="00E5321C"/>
    <w:pPr>
      <w:ind w:left="720"/>
      <w:contextualSpacing/>
    </w:pPr>
  </w:style>
  <w:style w:type="paragraph" w:customStyle="1" w:styleId="rvps2">
    <w:name w:val="rvps2"/>
    <w:basedOn w:val="a"/>
    <w:rsid w:val="00E53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50148"/>
    <w:rPr>
      <w:color w:val="0000FF"/>
      <w:u w:val="single"/>
    </w:rPr>
  </w:style>
  <w:style w:type="character" w:styleId="a9">
    <w:name w:val="Unresolved Mention"/>
    <w:basedOn w:val="a0"/>
    <w:uiPriority w:val="99"/>
    <w:semiHidden/>
    <w:unhideWhenUsed/>
    <w:rsid w:val="0057404A"/>
    <w:rPr>
      <w:color w:val="605E5C"/>
      <w:shd w:val="clear" w:color="auto" w:fill="E1DFDD"/>
    </w:rPr>
  </w:style>
  <w:style w:type="character" w:customStyle="1" w:styleId="aa">
    <w:name w:val="Основной текст_"/>
    <w:basedOn w:val="a0"/>
    <w:link w:val="1"/>
    <w:rsid w:val="00A03DE8"/>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a"/>
    <w:rsid w:val="00A03DE8"/>
    <w:pPr>
      <w:widowControl w:val="0"/>
      <w:shd w:val="clear" w:color="auto" w:fill="FFFFFF"/>
      <w:spacing w:after="0"/>
      <w:ind w:firstLine="400"/>
    </w:pPr>
    <w:rPr>
      <w:rFonts w:ascii="Times New Roman" w:eastAsia="Times New Roman" w:hAnsi="Times New Roman" w:cs="Times New Roman"/>
      <w:sz w:val="26"/>
      <w:szCs w:val="26"/>
    </w:rPr>
  </w:style>
  <w:style w:type="paragraph" w:customStyle="1" w:styleId="10">
    <w:name w:val="Основний текст1"/>
    <w:basedOn w:val="a"/>
    <w:rsid w:val="00322262"/>
    <w:pPr>
      <w:widowControl w:val="0"/>
      <w:spacing w:after="0" w:line="240" w:lineRule="auto"/>
    </w:pPr>
    <w:rPr>
      <w:rFonts w:ascii="Times New Roman" w:eastAsia="Times New Roman" w:hAnsi="Times New Roman" w:cs="Times New Roman"/>
      <w:snapToGrid w:val="0"/>
      <w:color w:val="000000"/>
      <w:sz w:val="24"/>
      <w:szCs w:val="20"/>
      <w:lang w:eastAsia="ru-RU"/>
    </w:rPr>
  </w:style>
  <w:style w:type="paragraph" w:styleId="ab">
    <w:name w:val="footer"/>
    <w:basedOn w:val="a"/>
    <w:link w:val="ac"/>
    <w:uiPriority w:val="99"/>
    <w:unhideWhenUsed/>
    <w:rsid w:val="0078183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81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775">
      <w:bodyDiv w:val="1"/>
      <w:marLeft w:val="0"/>
      <w:marRight w:val="0"/>
      <w:marTop w:val="0"/>
      <w:marBottom w:val="0"/>
      <w:divBdr>
        <w:top w:val="none" w:sz="0" w:space="0" w:color="auto"/>
        <w:left w:val="none" w:sz="0" w:space="0" w:color="auto"/>
        <w:bottom w:val="none" w:sz="0" w:space="0" w:color="auto"/>
        <w:right w:val="none" w:sz="0" w:space="0" w:color="auto"/>
      </w:divBdr>
    </w:div>
    <w:div w:id="16273686">
      <w:bodyDiv w:val="1"/>
      <w:marLeft w:val="0"/>
      <w:marRight w:val="0"/>
      <w:marTop w:val="0"/>
      <w:marBottom w:val="0"/>
      <w:divBdr>
        <w:top w:val="none" w:sz="0" w:space="0" w:color="auto"/>
        <w:left w:val="none" w:sz="0" w:space="0" w:color="auto"/>
        <w:bottom w:val="none" w:sz="0" w:space="0" w:color="auto"/>
        <w:right w:val="none" w:sz="0" w:space="0" w:color="auto"/>
      </w:divBdr>
    </w:div>
    <w:div w:id="332487887">
      <w:bodyDiv w:val="1"/>
      <w:marLeft w:val="0"/>
      <w:marRight w:val="0"/>
      <w:marTop w:val="0"/>
      <w:marBottom w:val="0"/>
      <w:divBdr>
        <w:top w:val="none" w:sz="0" w:space="0" w:color="auto"/>
        <w:left w:val="none" w:sz="0" w:space="0" w:color="auto"/>
        <w:bottom w:val="none" w:sz="0" w:space="0" w:color="auto"/>
        <w:right w:val="none" w:sz="0" w:space="0" w:color="auto"/>
      </w:divBdr>
    </w:div>
    <w:div w:id="540288953">
      <w:bodyDiv w:val="1"/>
      <w:marLeft w:val="0"/>
      <w:marRight w:val="0"/>
      <w:marTop w:val="0"/>
      <w:marBottom w:val="0"/>
      <w:divBdr>
        <w:top w:val="none" w:sz="0" w:space="0" w:color="auto"/>
        <w:left w:val="none" w:sz="0" w:space="0" w:color="auto"/>
        <w:bottom w:val="none" w:sz="0" w:space="0" w:color="auto"/>
        <w:right w:val="none" w:sz="0" w:space="0" w:color="auto"/>
      </w:divBdr>
    </w:div>
    <w:div w:id="831944526">
      <w:bodyDiv w:val="1"/>
      <w:marLeft w:val="0"/>
      <w:marRight w:val="0"/>
      <w:marTop w:val="0"/>
      <w:marBottom w:val="0"/>
      <w:divBdr>
        <w:top w:val="none" w:sz="0" w:space="0" w:color="auto"/>
        <w:left w:val="none" w:sz="0" w:space="0" w:color="auto"/>
        <w:bottom w:val="none" w:sz="0" w:space="0" w:color="auto"/>
        <w:right w:val="none" w:sz="0" w:space="0" w:color="auto"/>
      </w:divBdr>
    </w:div>
    <w:div w:id="859851813">
      <w:bodyDiv w:val="1"/>
      <w:marLeft w:val="0"/>
      <w:marRight w:val="0"/>
      <w:marTop w:val="0"/>
      <w:marBottom w:val="0"/>
      <w:divBdr>
        <w:top w:val="none" w:sz="0" w:space="0" w:color="auto"/>
        <w:left w:val="none" w:sz="0" w:space="0" w:color="auto"/>
        <w:bottom w:val="none" w:sz="0" w:space="0" w:color="auto"/>
        <w:right w:val="none" w:sz="0" w:space="0" w:color="auto"/>
      </w:divBdr>
    </w:div>
    <w:div w:id="965083739">
      <w:bodyDiv w:val="1"/>
      <w:marLeft w:val="0"/>
      <w:marRight w:val="0"/>
      <w:marTop w:val="0"/>
      <w:marBottom w:val="0"/>
      <w:divBdr>
        <w:top w:val="none" w:sz="0" w:space="0" w:color="auto"/>
        <w:left w:val="none" w:sz="0" w:space="0" w:color="auto"/>
        <w:bottom w:val="none" w:sz="0" w:space="0" w:color="auto"/>
        <w:right w:val="none" w:sz="0" w:space="0" w:color="auto"/>
      </w:divBdr>
    </w:div>
    <w:div w:id="1017926050">
      <w:bodyDiv w:val="1"/>
      <w:marLeft w:val="0"/>
      <w:marRight w:val="0"/>
      <w:marTop w:val="0"/>
      <w:marBottom w:val="0"/>
      <w:divBdr>
        <w:top w:val="none" w:sz="0" w:space="0" w:color="auto"/>
        <w:left w:val="none" w:sz="0" w:space="0" w:color="auto"/>
        <w:bottom w:val="none" w:sz="0" w:space="0" w:color="auto"/>
        <w:right w:val="none" w:sz="0" w:space="0" w:color="auto"/>
      </w:divBdr>
    </w:div>
    <w:div w:id="1550847114">
      <w:bodyDiv w:val="1"/>
      <w:marLeft w:val="0"/>
      <w:marRight w:val="0"/>
      <w:marTop w:val="0"/>
      <w:marBottom w:val="0"/>
      <w:divBdr>
        <w:top w:val="none" w:sz="0" w:space="0" w:color="auto"/>
        <w:left w:val="none" w:sz="0" w:space="0" w:color="auto"/>
        <w:bottom w:val="none" w:sz="0" w:space="0" w:color="auto"/>
        <w:right w:val="none" w:sz="0" w:space="0" w:color="auto"/>
      </w:divBdr>
    </w:div>
    <w:div w:id="1630092361">
      <w:bodyDiv w:val="1"/>
      <w:marLeft w:val="0"/>
      <w:marRight w:val="0"/>
      <w:marTop w:val="0"/>
      <w:marBottom w:val="0"/>
      <w:divBdr>
        <w:top w:val="none" w:sz="0" w:space="0" w:color="auto"/>
        <w:left w:val="none" w:sz="0" w:space="0" w:color="auto"/>
        <w:bottom w:val="none" w:sz="0" w:space="0" w:color="auto"/>
        <w:right w:val="none" w:sz="0" w:space="0" w:color="auto"/>
      </w:divBdr>
    </w:div>
    <w:div w:id="1966235691">
      <w:bodyDiv w:val="1"/>
      <w:marLeft w:val="0"/>
      <w:marRight w:val="0"/>
      <w:marTop w:val="0"/>
      <w:marBottom w:val="0"/>
      <w:divBdr>
        <w:top w:val="none" w:sz="0" w:space="0" w:color="auto"/>
        <w:left w:val="none" w:sz="0" w:space="0" w:color="auto"/>
        <w:bottom w:val="none" w:sz="0" w:space="0" w:color="auto"/>
        <w:right w:val="none" w:sz="0" w:space="0" w:color="auto"/>
      </w:divBdr>
    </w:div>
    <w:div w:id="206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12E26-0144-446A-A951-284176129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5</Pages>
  <Words>1612</Words>
  <Characters>9195</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Користувач</cp:lastModifiedBy>
  <cp:revision>63</cp:revision>
  <cp:lastPrinted>2026-03-20T12:27:00Z</cp:lastPrinted>
  <dcterms:created xsi:type="dcterms:W3CDTF">2024-01-15T07:33:00Z</dcterms:created>
  <dcterms:modified xsi:type="dcterms:W3CDTF">2026-03-20T12:45:00Z</dcterms:modified>
</cp:coreProperties>
</file>