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EEDC8" w14:textId="77777777" w:rsidR="000A04EA" w:rsidRPr="001F2006" w:rsidRDefault="000A04EA" w:rsidP="000A04EA">
      <w:pPr>
        <w:ind w:left="4962" w:firstLine="141"/>
      </w:pPr>
      <w:bookmarkStart w:id="0" w:name="_Hlk138665641"/>
      <w:r w:rsidRPr="001F2006">
        <w:t>ЗАТВЕРДЖЕНО</w:t>
      </w:r>
    </w:p>
    <w:p w14:paraId="7844CBB9" w14:textId="77777777" w:rsidR="000A04EA" w:rsidRPr="001F2006" w:rsidRDefault="000A04EA" w:rsidP="000A04EA">
      <w:pPr>
        <w:ind w:left="4962" w:firstLine="141"/>
      </w:pPr>
      <w:r w:rsidRPr="001F2006">
        <w:t>Наказ Служби судової охорони</w:t>
      </w:r>
    </w:p>
    <w:p w14:paraId="02486FA6" w14:textId="77777777" w:rsidR="000A04EA" w:rsidRPr="00992FDF" w:rsidRDefault="000A04EA" w:rsidP="000A04EA">
      <w:pPr>
        <w:ind w:left="4962" w:firstLine="141"/>
        <w:rPr>
          <w:color w:val="000000" w:themeColor="text1"/>
          <w:lang w:val="ru-RU"/>
        </w:rPr>
      </w:pPr>
      <w:r w:rsidRPr="00357745">
        <w:rPr>
          <w:color w:val="000000" w:themeColor="text1"/>
        </w:rPr>
        <w:t xml:space="preserve">від </w:t>
      </w:r>
      <w:r>
        <w:rPr>
          <w:color w:val="000000" w:themeColor="text1"/>
        </w:rPr>
        <w:t>___</w:t>
      </w:r>
      <w:r w:rsidRPr="00F16483">
        <w:rPr>
          <w:color w:val="000000" w:themeColor="text1"/>
        </w:rPr>
        <w:t xml:space="preserve"> </w:t>
      </w:r>
      <w:r>
        <w:rPr>
          <w:color w:val="000000" w:themeColor="text1"/>
        </w:rPr>
        <w:t>листопада</w:t>
      </w:r>
      <w:r w:rsidRPr="00F16483">
        <w:rPr>
          <w:color w:val="000000" w:themeColor="text1"/>
        </w:rPr>
        <w:t xml:space="preserve"> 202</w:t>
      </w:r>
      <w:r>
        <w:rPr>
          <w:color w:val="000000" w:themeColor="text1"/>
          <w:lang w:val="ru-RU"/>
        </w:rPr>
        <w:t>4</w:t>
      </w:r>
      <w:r w:rsidRPr="00357745">
        <w:rPr>
          <w:color w:val="000000" w:themeColor="text1"/>
          <w:lang w:val="ru-RU"/>
        </w:rPr>
        <w:t xml:space="preserve"> </w:t>
      </w:r>
      <w:r w:rsidRPr="00357745">
        <w:rPr>
          <w:color w:val="000000" w:themeColor="text1"/>
        </w:rPr>
        <w:t>року №</w:t>
      </w:r>
      <w:r>
        <w:rPr>
          <w:color w:val="000000" w:themeColor="text1"/>
        </w:rPr>
        <w:t xml:space="preserve"> ____</w:t>
      </w:r>
    </w:p>
    <w:p w14:paraId="2FEFD519" w14:textId="77777777" w:rsidR="000A04EA" w:rsidRDefault="000A04EA" w:rsidP="000A04EA">
      <w:pPr>
        <w:jc w:val="center"/>
        <w:rPr>
          <w:b/>
        </w:rPr>
      </w:pPr>
    </w:p>
    <w:p w14:paraId="1ECEF6DB" w14:textId="77777777" w:rsidR="000A04EA" w:rsidRDefault="000A04EA" w:rsidP="000A04EA">
      <w:pPr>
        <w:jc w:val="center"/>
        <w:rPr>
          <w:b/>
        </w:rPr>
      </w:pPr>
    </w:p>
    <w:p w14:paraId="04E0E0B7" w14:textId="77777777" w:rsidR="000A04EA" w:rsidRPr="00334469" w:rsidRDefault="000A04EA" w:rsidP="000A04EA">
      <w:pPr>
        <w:jc w:val="center"/>
        <w:rPr>
          <w:b/>
        </w:rPr>
      </w:pPr>
      <w:r w:rsidRPr="00334469">
        <w:rPr>
          <w:b/>
        </w:rPr>
        <w:t>УМОВИ</w:t>
      </w:r>
    </w:p>
    <w:p w14:paraId="421985F3" w14:textId="77777777" w:rsidR="000A04EA" w:rsidRPr="000A04EA" w:rsidRDefault="000A04EA" w:rsidP="000A04EA">
      <w:pPr>
        <w:jc w:val="center"/>
        <w:rPr>
          <w:b/>
          <w:color w:val="000000" w:themeColor="text1"/>
        </w:rPr>
      </w:pPr>
      <w:r w:rsidRPr="000A04EA">
        <w:rPr>
          <w:b/>
          <w:color w:val="000000" w:themeColor="text1"/>
        </w:rPr>
        <w:t>проведення конкурсу на зайняття вакантної посади</w:t>
      </w:r>
    </w:p>
    <w:p w14:paraId="6834A154" w14:textId="6707BE4E" w:rsidR="000A04EA" w:rsidRPr="00550FED" w:rsidRDefault="000A04EA" w:rsidP="000A04EA">
      <w:pPr>
        <w:jc w:val="center"/>
        <w:rPr>
          <w:b/>
        </w:rPr>
      </w:pPr>
      <w:r w:rsidRPr="000A04EA">
        <w:rPr>
          <w:b/>
          <w:color w:val="000000" w:themeColor="text1"/>
        </w:rPr>
        <w:t xml:space="preserve">головного спеціаліста відділу забезпечення діяльності, інформаційно-аналітичної роботи та міжнародного співробітництва центрального органу управління Служби судової охорони                                                                                                                                </w:t>
      </w:r>
    </w:p>
    <w:p w14:paraId="461DFC7D" w14:textId="77777777" w:rsidR="000A04EA" w:rsidRDefault="000A04EA" w:rsidP="000A04EA">
      <w:pPr>
        <w:ind w:firstLine="709"/>
        <w:jc w:val="both"/>
        <w:rPr>
          <w:b/>
          <w:bCs/>
        </w:rPr>
      </w:pPr>
    </w:p>
    <w:p w14:paraId="076C339C" w14:textId="77777777" w:rsidR="000A04EA" w:rsidRDefault="000A04EA" w:rsidP="000A04EA">
      <w:pPr>
        <w:ind w:right="-2"/>
        <w:jc w:val="center"/>
        <w:rPr>
          <w:b/>
          <w:color w:val="000000" w:themeColor="text1"/>
        </w:rPr>
      </w:pPr>
      <w:r w:rsidRPr="000C5E06">
        <w:rPr>
          <w:b/>
          <w:color w:val="000000" w:themeColor="text1"/>
        </w:rPr>
        <w:t>Загальні умови</w:t>
      </w:r>
    </w:p>
    <w:p w14:paraId="5D04A63C" w14:textId="77777777" w:rsidR="000A04EA" w:rsidRPr="00C83036" w:rsidRDefault="000A04EA" w:rsidP="000A04EA">
      <w:pPr>
        <w:ind w:right="-2"/>
        <w:jc w:val="center"/>
        <w:rPr>
          <w:b/>
          <w:color w:val="000000" w:themeColor="text1"/>
        </w:rPr>
      </w:pPr>
    </w:p>
    <w:p w14:paraId="09004230" w14:textId="77777777" w:rsidR="000A04EA" w:rsidRDefault="000A04EA" w:rsidP="000A04EA">
      <w:pPr>
        <w:pStyle w:val="ac"/>
        <w:numPr>
          <w:ilvl w:val="0"/>
          <w:numId w:val="20"/>
        </w:numPr>
        <w:ind w:left="0" w:firstLine="709"/>
        <w:jc w:val="both"/>
        <w:rPr>
          <w:b/>
        </w:rPr>
      </w:pPr>
      <w:r w:rsidRPr="000A04EA">
        <w:rPr>
          <w:b/>
          <w:bCs/>
        </w:rPr>
        <w:t xml:space="preserve">Основні повноваження </w:t>
      </w:r>
      <w:r w:rsidRPr="000A04EA">
        <w:rPr>
          <w:b/>
          <w:color w:val="000000" w:themeColor="text1"/>
        </w:rPr>
        <w:t>головного спеціаліста відділу забезпечення діяльності, інформаційно-аналітичної роботи та міжнародного співробітництва центрального органу управління Служби судової охорони</w:t>
      </w:r>
      <w:r w:rsidRPr="000A04EA">
        <w:rPr>
          <w:b/>
        </w:rPr>
        <w:t xml:space="preserve">: </w:t>
      </w:r>
    </w:p>
    <w:p w14:paraId="27D9097E" w14:textId="77777777" w:rsidR="000A04EA" w:rsidRPr="000A04EA" w:rsidRDefault="000A04EA" w:rsidP="008D66DF">
      <w:pPr>
        <w:pStyle w:val="ac"/>
        <w:numPr>
          <w:ilvl w:val="0"/>
          <w:numId w:val="21"/>
        </w:numPr>
        <w:tabs>
          <w:tab w:val="left" w:pos="709"/>
          <w:tab w:val="left" w:pos="1134"/>
        </w:tabs>
        <w:ind w:left="0" w:firstLine="709"/>
        <w:jc w:val="both"/>
        <w:rPr>
          <w:b/>
        </w:rPr>
      </w:pPr>
      <w:r>
        <w:rPr>
          <w:rFonts w:eastAsia="Times New Roman"/>
        </w:rPr>
        <w:t>п</w:t>
      </w:r>
      <w:r w:rsidRPr="000A04EA">
        <w:rPr>
          <w:rFonts w:eastAsia="Times New Roman"/>
        </w:rPr>
        <w:t>ідготовка, координація й контроль участі структурних підрозділів центрального органу управління та територіальних управлінь (підрозділів) Служби</w:t>
      </w:r>
      <w:r>
        <w:rPr>
          <w:rFonts w:eastAsia="Times New Roman"/>
        </w:rPr>
        <w:t xml:space="preserve"> судової охорони</w:t>
      </w:r>
      <w:r w:rsidRPr="000A04EA">
        <w:rPr>
          <w:rFonts w:eastAsia="Times New Roman"/>
        </w:rPr>
        <w:t xml:space="preserve"> в заходах міжнародного співробітництва</w:t>
      </w:r>
      <w:r>
        <w:rPr>
          <w:rFonts w:eastAsia="Times New Roman"/>
        </w:rPr>
        <w:t>;</w:t>
      </w:r>
    </w:p>
    <w:p w14:paraId="1D50D2F7" w14:textId="77777777" w:rsidR="000A04EA" w:rsidRPr="000A04EA" w:rsidRDefault="000A04EA" w:rsidP="008D66DF">
      <w:pPr>
        <w:pStyle w:val="ac"/>
        <w:numPr>
          <w:ilvl w:val="0"/>
          <w:numId w:val="21"/>
        </w:numPr>
        <w:tabs>
          <w:tab w:val="left" w:pos="709"/>
          <w:tab w:val="left" w:pos="1134"/>
        </w:tabs>
        <w:ind w:left="0" w:firstLine="709"/>
        <w:jc w:val="both"/>
        <w:rPr>
          <w:b/>
        </w:rPr>
      </w:pPr>
      <w:r>
        <w:rPr>
          <w:rFonts w:eastAsia="Times New Roman"/>
        </w:rPr>
        <w:t>п</w:t>
      </w:r>
      <w:r w:rsidRPr="000A04EA">
        <w:rPr>
          <w:rFonts w:eastAsia="Times New Roman"/>
        </w:rPr>
        <w:t>ідготовка та координація проведення заходів щодо візитів іноземних делегацій, представників іноземних держав та міжнародних організацій до Служби, а також інших міжнародних заходів, які проводяться в Україні із залученням представників Служби</w:t>
      </w:r>
      <w:r>
        <w:rPr>
          <w:rFonts w:eastAsia="Times New Roman"/>
        </w:rPr>
        <w:t xml:space="preserve"> судової охорони (далі – Служба);</w:t>
      </w:r>
    </w:p>
    <w:p w14:paraId="4354B347" w14:textId="77777777" w:rsidR="000A04EA" w:rsidRPr="000A04EA" w:rsidRDefault="000A04EA" w:rsidP="008D66DF">
      <w:pPr>
        <w:pStyle w:val="ac"/>
        <w:numPr>
          <w:ilvl w:val="0"/>
          <w:numId w:val="21"/>
        </w:numPr>
        <w:tabs>
          <w:tab w:val="left" w:pos="709"/>
          <w:tab w:val="left" w:pos="1134"/>
        </w:tabs>
        <w:ind w:left="0" w:firstLine="709"/>
        <w:jc w:val="both"/>
        <w:rPr>
          <w:b/>
        </w:rPr>
      </w:pPr>
      <w:r>
        <w:rPr>
          <w:rFonts w:eastAsia="Times New Roman"/>
        </w:rPr>
        <w:t>о</w:t>
      </w:r>
      <w:r w:rsidRPr="000A04EA">
        <w:rPr>
          <w:rFonts w:eastAsia="Times New Roman"/>
        </w:rPr>
        <w:t>рганізація, підготовка та облік заходів з міжнародного співробітництва, зокрема виїздів працівників Служби у відрядження за кордон</w:t>
      </w:r>
      <w:r>
        <w:rPr>
          <w:rFonts w:eastAsia="Times New Roman"/>
        </w:rPr>
        <w:t>;</w:t>
      </w:r>
    </w:p>
    <w:p w14:paraId="448AD8D0" w14:textId="77777777" w:rsidR="000A04EA" w:rsidRPr="000A04EA" w:rsidRDefault="000A04EA" w:rsidP="008D66DF">
      <w:pPr>
        <w:pStyle w:val="ac"/>
        <w:numPr>
          <w:ilvl w:val="0"/>
          <w:numId w:val="21"/>
        </w:numPr>
        <w:tabs>
          <w:tab w:val="left" w:pos="709"/>
          <w:tab w:val="left" w:pos="1134"/>
        </w:tabs>
        <w:ind w:left="0" w:firstLine="709"/>
        <w:jc w:val="both"/>
        <w:rPr>
          <w:b/>
        </w:rPr>
      </w:pPr>
      <w:r>
        <w:rPr>
          <w:rFonts w:eastAsia="Times New Roman"/>
        </w:rPr>
        <w:t>з</w:t>
      </w:r>
      <w:r w:rsidRPr="000A04EA">
        <w:rPr>
          <w:rFonts w:eastAsia="Times New Roman"/>
        </w:rPr>
        <w:t>дійснення аналітичного, організаційного, та іншого забезпечення діяльності Голови Служби, зокрема за напрямом міжнародного співробітництва</w:t>
      </w:r>
      <w:r>
        <w:rPr>
          <w:rFonts w:eastAsia="Times New Roman"/>
        </w:rPr>
        <w:t>;</w:t>
      </w:r>
    </w:p>
    <w:p w14:paraId="598E06CB" w14:textId="77777777" w:rsidR="000A04EA" w:rsidRPr="000A04EA" w:rsidRDefault="000A04EA" w:rsidP="008D66DF">
      <w:pPr>
        <w:pStyle w:val="ac"/>
        <w:numPr>
          <w:ilvl w:val="0"/>
          <w:numId w:val="21"/>
        </w:numPr>
        <w:tabs>
          <w:tab w:val="left" w:pos="709"/>
          <w:tab w:val="left" w:pos="1134"/>
        </w:tabs>
        <w:ind w:left="0" w:firstLine="709"/>
        <w:jc w:val="both"/>
        <w:rPr>
          <w:b/>
        </w:rPr>
      </w:pPr>
      <w:r>
        <w:rPr>
          <w:rFonts w:eastAsia="Times New Roman"/>
        </w:rPr>
        <w:t>з</w:t>
      </w:r>
      <w:r w:rsidRPr="000A04EA">
        <w:rPr>
          <w:rFonts w:eastAsia="Times New Roman"/>
        </w:rPr>
        <w:t>абезпечення комунікації з відповідними органами, установами іноземних держав і міжнародних організацій та їх представництвами в Україні в межах компетенції відділу за напрямом міжнародного співробітництва Служби</w:t>
      </w:r>
      <w:r>
        <w:rPr>
          <w:rFonts w:eastAsia="Times New Roman"/>
        </w:rPr>
        <w:t>;</w:t>
      </w:r>
    </w:p>
    <w:p w14:paraId="37F4FDAE" w14:textId="0A6BF32E" w:rsidR="000A04EA" w:rsidRPr="000A04EA" w:rsidRDefault="000A04EA" w:rsidP="008D66DF">
      <w:pPr>
        <w:pStyle w:val="ac"/>
        <w:numPr>
          <w:ilvl w:val="0"/>
          <w:numId w:val="21"/>
        </w:numPr>
        <w:tabs>
          <w:tab w:val="left" w:pos="709"/>
          <w:tab w:val="left" w:pos="1134"/>
        </w:tabs>
        <w:ind w:left="0" w:firstLine="709"/>
        <w:jc w:val="both"/>
        <w:rPr>
          <w:b/>
        </w:rPr>
      </w:pPr>
      <w:r>
        <w:rPr>
          <w:rFonts w:eastAsia="Times New Roman"/>
        </w:rPr>
        <w:t>о</w:t>
      </w:r>
      <w:r w:rsidRPr="000A04EA">
        <w:rPr>
          <w:rFonts w:eastAsia="Times New Roman"/>
        </w:rPr>
        <w:t>рганіз</w:t>
      </w:r>
      <w:r>
        <w:rPr>
          <w:rFonts w:eastAsia="Times New Roman"/>
        </w:rPr>
        <w:t>ація</w:t>
      </w:r>
      <w:r w:rsidRPr="000A04EA">
        <w:rPr>
          <w:rFonts w:eastAsia="Times New Roman"/>
        </w:rPr>
        <w:t xml:space="preserve"> контрол</w:t>
      </w:r>
      <w:r>
        <w:rPr>
          <w:rFonts w:eastAsia="Times New Roman"/>
        </w:rPr>
        <w:t>ю</w:t>
      </w:r>
      <w:r w:rsidRPr="000A04EA">
        <w:rPr>
          <w:rFonts w:eastAsia="Times New Roman"/>
        </w:rPr>
        <w:t xml:space="preserve"> виконання запланованих заходів, їх узагальнення та аналіз що належать до компетенції </w:t>
      </w:r>
      <w:r w:rsidR="008D66DF" w:rsidRPr="008D66DF">
        <w:rPr>
          <w:color w:val="000000" w:themeColor="text1"/>
        </w:rPr>
        <w:t>відділу забезпечення діяльності, інформаційно-аналітичної роботи та міжнародного співробітництва центрального органу управління Служби судової охорони</w:t>
      </w:r>
      <w:r w:rsidR="008D66DF" w:rsidRPr="000A04EA">
        <w:rPr>
          <w:rFonts w:eastAsia="Times New Roman"/>
        </w:rPr>
        <w:t xml:space="preserve"> </w:t>
      </w:r>
      <w:r w:rsidR="008D66DF">
        <w:rPr>
          <w:rFonts w:eastAsia="Times New Roman"/>
          <w:lang w:val="en-US"/>
        </w:rPr>
        <w:t>(</w:t>
      </w:r>
      <w:r w:rsidR="008D66DF">
        <w:rPr>
          <w:rFonts w:eastAsia="Times New Roman"/>
        </w:rPr>
        <w:t xml:space="preserve">далі – </w:t>
      </w:r>
      <w:r w:rsidRPr="000A04EA">
        <w:rPr>
          <w:rFonts w:eastAsia="Times New Roman"/>
        </w:rPr>
        <w:t>Відділ</w:t>
      </w:r>
      <w:r w:rsidR="008D66DF">
        <w:rPr>
          <w:rFonts w:eastAsia="Times New Roman"/>
        </w:rPr>
        <w:t>),</w:t>
      </w:r>
      <w:r w:rsidRPr="000A04EA">
        <w:rPr>
          <w:rFonts w:eastAsia="Times New Roman"/>
        </w:rPr>
        <w:t xml:space="preserve"> зокрема за напрямом міжнародного співробітництва Служби</w:t>
      </w:r>
      <w:r>
        <w:rPr>
          <w:rFonts w:eastAsia="Times New Roman"/>
        </w:rPr>
        <w:t>;</w:t>
      </w:r>
    </w:p>
    <w:p w14:paraId="72D14CC8" w14:textId="0807C4D2" w:rsidR="008D66DF" w:rsidRPr="008D66DF" w:rsidRDefault="000A04EA" w:rsidP="008D66DF">
      <w:pPr>
        <w:pStyle w:val="ac"/>
        <w:numPr>
          <w:ilvl w:val="0"/>
          <w:numId w:val="21"/>
        </w:numPr>
        <w:tabs>
          <w:tab w:val="left" w:pos="709"/>
          <w:tab w:val="left" w:pos="1134"/>
        </w:tabs>
        <w:ind w:left="0" w:firstLine="709"/>
        <w:jc w:val="both"/>
        <w:rPr>
          <w:b/>
        </w:rPr>
      </w:pPr>
      <w:r>
        <w:rPr>
          <w:rFonts w:eastAsia="Times New Roman"/>
        </w:rPr>
        <w:t>з</w:t>
      </w:r>
      <w:r w:rsidRPr="000A04EA">
        <w:rPr>
          <w:rFonts w:eastAsia="Times New Roman"/>
        </w:rPr>
        <w:t>бір, узагальнення, обробка та аналіз інформації для підготовки інформаційно-аналітичних, довідкових та звітних матеріалів, зокрема з питань міжнародного співробітництва Служби, що належать до компетенції Відділу</w:t>
      </w:r>
      <w:r w:rsidR="008D66DF">
        <w:rPr>
          <w:rFonts w:eastAsia="Times New Roman"/>
        </w:rPr>
        <w:t>;</w:t>
      </w:r>
    </w:p>
    <w:p w14:paraId="4C60865E" w14:textId="3FDC7182" w:rsidR="008D66DF" w:rsidRPr="008D66DF" w:rsidRDefault="008D66DF" w:rsidP="008D66DF">
      <w:pPr>
        <w:pStyle w:val="ac"/>
        <w:numPr>
          <w:ilvl w:val="0"/>
          <w:numId w:val="21"/>
        </w:numPr>
        <w:tabs>
          <w:tab w:val="left" w:pos="709"/>
          <w:tab w:val="left" w:pos="1134"/>
        </w:tabs>
        <w:ind w:left="0" w:firstLine="709"/>
        <w:jc w:val="both"/>
        <w:rPr>
          <w:b/>
        </w:rPr>
      </w:pPr>
      <w:r>
        <w:rPr>
          <w:rFonts w:eastAsia="Times New Roman"/>
        </w:rPr>
        <w:t>з</w:t>
      </w:r>
      <w:r w:rsidR="000A04EA" w:rsidRPr="008D66DF">
        <w:rPr>
          <w:rFonts w:eastAsia="Times New Roman"/>
        </w:rPr>
        <w:t>абезпечення в межах компетенції реалізації чинних вимог щодо збереження державної таємниці та іншої інформації з обмеженим доступом відповідно до законодавства України</w:t>
      </w:r>
      <w:r>
        <w:rPr>
          <w:rFonts w:eastAsia="Times New Roman"/>
        </w:rPr>
        <w:t>;</w:t>
      </w:r>
    </w:p>
    <w:p w14:paraId="250BAE2A" w14:textId="53A1CBF1" w:rsidR="008D66DF" w:rsidRPr="008D66DF" w:rsidRDefault="008D66DF" w:rsidP="008D66DF">
      <w:pPr>
        <w:pStyle w:val="ac"/>
        <w:numPr>
          <w:ilvl w:val="0"/>
          <w:numId w:val="21"/>
        </w:numPr>
        <w:tabs>
          <w:tab w:val="left" w:pos="709"/>
          <w:tab w:val="left" w:pos="1134"/>
        </w:tabs>
        <w:ind w:left="0" w:firstLine="709"/>
        <w:jc w:val="both"/>
        <w:rPr>
          <w:b/>
        </w:rPr>
      </w:pPr>
      <w:r>
        <w:rPr>
          <w:rFonts w:eastAsia="Times New Roman"/>
        </w:rPr>
        <w:t>з</w:t>
      </w:r>
      <w:r w:rsidR="000A04EA" w:rsidRPr="008D66DF">
        <w:rPr>
          <w:rFonts w:eastAsia="Times New Roman"/>
        </w:rPr>
        <w:t>дійснення протокольного супроводження діяльності Голови Служби під час заходів міжнародного співробітництва Служби</w:t>
      </w:r>
      <w:r>
        <w:rPr>
          <w:rFonts w:eastAsia="Times New Roman"/>
        </w:rPr>
        <w:t>;</w:t>
      </w:r>
    </w:p>
    <w:p w14:paraId="00D8B411" w14:textId="05A9DF8E" w:rsidR="008D66DF" w:rsidRPr="008D66DF" w:rsidRDefault="008D66DF" w:rsidP="008D66DF">
      <w:pPr>
        <w:pStyle w:val="ac"/>
        <w:numPr>
          <w:ilvl w:val="0"/>
          <w:numId w:val="21"/>
        </w:numPr>
        <w:tabs>
          <w:tab w:val="left" w:pos="709"/>
          <w:tab w:val="left" w:pos="1134"/>
        </w:tabs>
        <w:ind w:left="0" w:firstLine="709"/>
        <w:jc w:val="both"/>
        <w:rPr>
          <w:b/>
        </w:rPr>
      </w:pPr>
      <w:r>
        <w:rPr>
          <w:rFonts w:eastAsia="Times New Roman"/>
        </w:rPr>
        <w:lastRenderedPageBreak/>
        <w:t>з</w:t>
      </w:r>
      <w:r w:rsidR="000A04EA" w:rsidRPr="008D66DF">
        <w:rPr>
          <w:rFonts w:eastAsia="Times New Roman"/>
        </w:rPr>
        <w:t>дійснення узагальнення та забезпечення підготовки матеріалів доповідей для Голови Служби</w:t>
      </w:r>
      <w:r>
        <w:rPr>
          <w:rFonts w:eastAsia="Times New Roman"/>
        </w:rPr>
        <w:t>;</w:t>
      </w:r>
    </w:p>
    <w:p w14:paraId="1EDCD124" w14:textId="131C6244" w:rsidR="008D66DF" w:rsidRPr="008D66DF" w:rsidRDefault="008D66DF" w:rsidP="008D66DF">
      <w:pPr>
        <w:pStyle w:val="ac"/>
        <w:numPr>
          <w:ilvl w:val="0"/>
          <w:numId w:val="21"/>
        </w:numPr>
        <w:tabs>
          <w:tab w:val="left" w:pos="709"/>
          <w:tab w:val="left" w:pos="1134"/>
        </w:tabs>
        <w:ind w:left="0" w:firstLine="709"/>
        <w:jc w:val="both"/>
        <w:rPr>
          <w:b/>
        </w:rPr>
      </w:pPr>
      <w:r>
        <w:rPr>
          <w:rFonts w:eastAsia="Times New Roman"/>
        </w:rPr>
        <w:t>п</w:t>
      </w:r>
      <w:r w:rsidR="000A04EA" w:rsidRPr="008D66DF">
        <w:rPr>
          <w:rFonts w:eastAsia="Times New Roman"/>
        </w:rPr>
        <w:t>ідготовка відповідей на звернення структурних підрозділів центрального органу управління та територіальних управлінь Служби відповідно до компетенції</w:t>
      </w:r>
      <w:r>
        <w:rPr>
          <w:rFonts w:eastAsia="Times New Roman"/>
        </w:rPr>
        <w:t>;</w:t>
      </w:r>
    </w:p>
    <w:p w14:paraId="3C309F43" w14:textId="6AE84781" w:rsidR="008D66DF" w:rsidRPr="008D66DF" w:rsidRDefault="008D66DF" w:rsidP="008D66DF">
      <w:pPr>
        <w:pStyle w:val="ac"/>
        <w:numPr>
          <w:ilvl w:val="0"/>
          <w:numId w:val="21"/>
        </w:numPr>
        <w:tabs>
          <w:tab w:val="left" w:pos="709"/>
          <w:tab w:val="left" w:pos="1134"/>
        </w:tabs>
        <w:ind w:left="0" w:firstLine="709"/>
        <w:jc w:val="both"/>
        <w:rPr>
          <w:b/>
        </w:rPr>
      </w:pPr>
      <w:r>
        <w:rPr>
          <w:rFonts w:eastAsia="Times New Roman"/>
        </w:rPr>
        <w:t>з</w:t>
      </w:r>
      <w:r w:rsidR="000A04EA" w:rsidRPr="008D66DF">
        <w:rPr>
          <w:rFonts w:eastAsia="Times New Roman"/>
        </w:rPr>
        <w:t>а вказівкою начальника Відділу опрацювання кореспонденції, що надійшла до Відділу</w:t>
      </w:r>
      <w:r>
        <w:rPr>
          <w:rFonts w:eastAsia="Times New Roman"/>
        </w:rPr>
        <w:t>;</w:t>
      </w:r>
    </w:p>
    <w:p w14:paraId="702B4E2D" w14:textId="6C0C0264" w:rsidR="008D66DF" w:rsidRPr="008D66DF" w:rsidRDefault="008D66DF" w:rsidP="008D66DF">
      <w:pPr>
        <w:pStyle w:val="ac"/>
        <w:numPr>
          <w:ilvl w:val="0"/>
          <w:numId w:val="21"/>
        </w:numPr>
        <w:tabs>
          <w:tab w:val="left" w:pos="709"/>
          <w:tab w:val="left" w:pos="1134"/>
        </w:tabs>
        <w:ind w:left="0" w:firstLine="709"/>
        <w:jc w:val="both"/>
        <w:rPr>
          <w:b/>
        </w:rPr>
      </w:pPr>
      <w:r>
        <w:rPr>
          <w:rFonts w:eastAsia="Times New Roman"/>
        </w:rPr>
        <w:t>у</w:t>
      </w:r>
      <w:r w:rsidR="000A04EA" w:rsidRPr="008D66DF">
        <w:rPr>
          <w:rFonts w:eastAsia="Times New Roman"/>
        </w:rPr>
        <w:t>часть у опрацюванні проектів нормативно-правових актів, підготовлених самостійними структурними підрозділами Служби, органами державної влади, підготовка пропозицій та зауважень до них, зокрема з питань міжнародного співробітництва Служби</w:t>
      </w:r>
      <w:r>
        <w:rPr>
          <w:rFonts w:eastAsia="Times New Roman"/>
        </w:rPr>
        <w:t>;</w:t>
      </w:r>
    </w:p>
    <w:p w14:paraId="11E2A70D" w14:textId="0A86E78D" w:rsidR="008D66DF" w:rsidRPr="008D66DF" w:rsidRDefault="008D66DF" w:rsidP="008D66DF">
      <w:pPr>
        <w:pStyle w:val="ac"/>
        <w:numPr>
          <w:ilvl w:val="0"/>
          <w:numId w:val="21"/>
        </w:numPr>
        <w:tabs>
          <w:tab w:val="left" w:pos="709"/>
          <w:tab w:val="left" w:pos="1134"/>
        </w:tabs>
        <w:ind w:left="0" w:firstLine="709"/>
        <w:jc w:val="both"/>
        <w:rPr>
          <w:b/>
        </w:rPr>
      </w:pPr>
      <w:r>
        <w:rPr>
          <w:rFonts w:eastAsia="Times New Roman"/>
        </w:rPr>
        <w:t>у</w:t>
      </w:r>
      <w:r w:rsidR="000A04EA" w:rsidRPr="008D66DF">
        <w:rPr>
          <w:rFonts w:eastAsia="Times New Roman"/>
        </w:rPr>
        <w:t>часть у розробці положення про Відділ та надання його на розгляд начальнику Відділу в установленому порядку</w:t>
      </w:r>
      <w:r>
        <w:rPr>
          <w:rFonts w:eastAsia="Times New Roman"/>
        </w:rPr>
        <w:t>;</w:t>
      </w:r>
    </w:p>
    <w:p w14:paraId="5D0D3435" w14:textId="6B5F8C74" w:rsidR="008D66DF" w:rsidRPr="008D66DF" w:rsidRDefault="008D66DF" w:rsidP="008D66DF">
      <w:pPr>
        <w:pStyle w:val="ac"/>
        <w:numPr>
          <w:ilvl w:val="0"/>
          <w:numId w:val="21"/>
        </w:numPr>
        <w:tabs>
          <w:tab w:val="left" w:pos="709"/>
          <w:tab w:val="left" w:pos="1134"/>
        </w:tabs>
        <w:ind w:left="0" w:firstLine="709"/>
        <w:jc w:val="both"/>
        <w:rPr>
          <w:b/>
        </w:rPr>
      </w:pPr>
      <w:r>
        <w:rPr>
          <w:rFonts w:eastAsia="Times New Roman"/>
        </w:rPr>
        <w:t>у</w:t>
      </w:r>
      <w:r w:rsidR="000A04EA" w:rsidRPr="008D66DF">
        <w:rPr>
          <w:rFonts w:eastAsia="Times New Roman"/>
        </w:rPr>
        <w:t>часть в розробці посадових інструкцій працівників Відділу та надання їх на затвердження в установленому порядку</w:t>
      </w:r>
      <w:r>
        <w:rPr>
          <w:rFonts w:eastAsia="Times New Roman"/>
        </w:rPr>
        <w:t>;</w:t>
      </w:r>
    </w:p>
    <w:p w14:paraId="0C6C98F4" w14:textId="55D55DFC" w:rsidR="008D66DF" w:rsidRPr="008D66DF" w:rsidRDefault="008D66DF" w:rsidP="008D66DF">
      <w:pPr>
        <w:pStyle w:val="ac"/>
        <w:numPr>
          <w:ilvl w:val="0"/>
          <w:numId w:val="21"/>
        </w:numPr>
        <w:tabs>
          <w:tab w:val="left" w:pos="709"/>
          <w:tab w:val="left" w:pos="1134"/>
        </w:tabs>
        <w:ind w:left="0" w:firstLine="709"/>
        <w:jc w:val="both"/>
        <w:rPr>
          <w:b/>
        </w:rPr>
      </w:pPr>
      <w:r>
        <w:rPr>
          <w:rFonts w:eastAsia="Times New Roman"/>
        </w:rPr>
        <w:t>д</w:t>
      </w:r>
      <w:r w:rsidR="000A04EA" w:rsidRPr="008D66DF">
        <w:rPr>
          <w:rFonts w:eastAsia="Times New Roman"/>
        </w:rPr>
        <w:t>отримання законодавства України з питань боротьби з корупцією</w:t>
      </w:r>
      <w:r>
        <w:rPr>
          <w:rFonts w:eastAsia="Times New Roman"/>
        </w:rPr>
        <w:t>;</w:t>
      </w:r>
    </w:p>
    <w:p w14:paraId="4E2B0F4A" w14:textId="4BB9C41F" w:rsidR="000A04EA" w:rsidRPr="008D66DF" w:rsidRDefault="008D66DF" w:rsidP="008D66DF">
      <w:pPr>
        <w:pStyle w:val="ac"/>
        <w:numPr>
          <w:ilvl w:val="0"/>
          <w:numId w:val="21"/>
        </w:numPr>
        <w:tabs>
          <w:tab w:val="left" w:pos="709"/>
          <w:tab w:val="left" w:pos="1134"/>
        </w:tabs>
        <w:ind w:left="0" w:firstLine="709"/>
        <w:jc w:val="both"/>
        <w:rPr>
          <w:b/>
        </w:rPr>
      </w:pPr>
      <w:r>
        <w:rPr>
          <w:rFonts w:eastAsia="Times New Roman"/>
        </w:rPr>
        <w:t>у</w:t>
      </w:r>
      <w:r w:rsidR="000A04EA" w:rsidRPr="008D66DF">
        <w:rPr>
          <w:rFonts w:eastAsia="Times New Roman"/>
        </w:rPr>
        <w:t xml:space="preserve"> разі потреби виконання інших Виконання інших функцій, необхідних для розв’язання поставлених Відділу завдань.</w:t>
      </w:r>
    </w:p>
    <w:p w14:paraId="59029BD9" w14:textId="77777777" w:rsidR="000A04EA" w:rsidRPr="001E66EC" w:rsidRDefault="000A04EA" w:rsidP="008D66DF">
      <w:pPr>
        <w:jc w:val="both"/>
        <w:rPr>
          <w:b/>
        </w:rPr>
      </w:pPr>
    </w:p>
    <w:p w14:paraId="5421ADAC" w14:textId="77777777" w:rsidR="000A04EA" w:rsidRPr="00334469" w:rsidRDefault="000A04EA" w:rsidP="000A04EA">
      <w:pPr>
        <w:ind w:firstLine="709"/>
        <w:rPr>
          <w:b/>
        </w:rPr>
      </w:pPr>
      <w:r w:rsidRPr="00334469">
        <w:rPr>
          <w:b/>
        </w:rPr>
        <w:t>2.</w:t>
      </w:r>
      <w:r w:rsidRPr="00334469">
        <w:rPr>
          <w:b/>
          <w:lang w:val="en-US"/>
        </w:rPr>
        <w:t> </w:t>
      </w:r>
      <w:r w:rsidRPr="00334469">
        <w:rPr>
          <w:b/>
        </w:rPr>
        <w:t>Умови оплати праці:</w:t>
      </w:r>
    </w:p>
    <w:p w14:paraId="2B107128" w14:textId="77777777" w:rsidR="000A04EA" w:rsidRPr="00334469" w:rsidRDefault="000A04EA" w:rsidP="000A04EA">
      <w:pPr>
        <w:ind w:firstLine="709"/>
        <w:jc w:val="both"/>
      </w:pPr>
      <w:r w:rsidRPr="00334469">
        <w:t>1)</w:t>
      </w:r>
      <w:r w:rsidRPr="00334469">
        <w:rPr>
          <w:lang w:val="en-US"/>
        </w:rPr>
        <w:t> </w:t>
      </w:r>
      <w:r w:rsidRPr="00334469">
        <w:t>грошове забезпечення,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30D1E4EC" w14:textId="77777777" w:rsidR="000A04EA" w:rsidRPr="00334469" w:rsidRDefault="000A04EA" w:rsidP="000A04EA">
      <w:pPr>
        <w:ind w:firstLine="709"/>
        <w:jc w:val="both"/>
        <w:rPr>
          <w:b/>
        </w:rPr>
      </w:pPr>
      <w:r w:rsidRPr="00334469">
        <w:t>2) </w:t>
      </w:r>
      <w:r w:rsidRPr="003F585C">
        <w:t xml:space="preserve">посадовий оклад </w:t>
      </w:r>
      <w:r w:rsidRPr="00866EDD">
        <w:t xml:space="preserve">– </w:t>
      </w:r>
      <w:r>
        <w:t>6200</w:t>
      </w:r>
      <w:r w:rsidRPr="00866EDD">
        <w:t xml:space="preserve"> гривень</w:t>
      </w:r>
      <w:r w:rsidRPr="00324F15">
        <w:t>,</w:t>
      </w:r>
      <w:r w:rsidRPr="00324F15">
        <w:rPr>
          <w:i/>
        </w:rPr>
        <w:t xml:space="preserve"> </w:t>
      </w:r>
      <w:r w:rsidRPr="00324F15">
        <w:t xml:space="preserve">відповідно </w:t>
      </w:r>
      <w:r w:rsidRPr="003F585C">
        <w:t>до постанови Кабінету Міністрів України від 03 квітня 2019 року № 289 «Про грошове забезпечення співробітників Служби судової охорони».</w:t>
      </w:r>
    </w:p>
    <w:p w14:paraId="7F47FFF5" w14:textId="77777777" w:rsidR="000A04EA" w:rsidRPr="00334469" w:rsidRDefault="000A04EA" w:rsidP="000A04EA">
      <w:pPr>
        <w:ind w:firstLine="709"/>
        <w:jc w:val="both"/>
        <w:rPr>
          <w:rFonts w:eastAsia="Times New Roman"/>
          <w:b/>
          <w:lang w:eastAsia="uk-UA"/>
        </w:rPr>
      </w:pPr>
    </w:p>
    <w:p w14:paraId="08334C20" w14:textId="77777777" w:rsidR="000A04EA" w:rsidRPr="00334469" w:rsidRDefault="000A04EA" w:rsidP="000A04EA">
      <w:pPr>
        <w:ind w:firstLine="709"/>
        <w:jc w:val="both"/>
      </w:pPr>
      <w:r w:rsidRPr="00334469">
        <w:rPr>
          <w:rFonts w:eastAsia="Times New Roman"/>
          <w:b/>
          <w:lang w:eastAsia="uk-UA"/>
        </w:rPr>
        <w:t>3.</w:t>
      </w:r>
      <w:r w:rsidRPr="00334469">
        <w:rPr>
          <w:rFonts w:eastAsia="Times New Roman"/>
          <w:b/>
          <w:lang w:val="en-US" w:eastAsia="uk-UA"/>
        </w:rPr>
        <w:t> </w:t>
      </w:r>
      <w:r w:rsidRPr="00334469">
        <w:rPr>
          <w:rFonts w:eastAsia="Times New Roman"/>
          <w:b/>
          <w:lang w:eastAsia="uk-UA"/>
        </w:rPr>
        <w:t>Інформація про строковість чи безстроковість призначення на посаду:</w:t>
      </w:r>
    </w:p>
    <w:p w14:paraId="32FC0D51" w14:textId="77777777" w:rsidR="000A04EA" w:rsidRPr="00334469" w:rsidRDefault="000A04EA" w:rsidP="000A04EA">
      <w:pPr>
        <w:ind w:firstLine="709"/>
        <w:rPr>
          <w:lang w:val="ru-RU"/>
        </w:rPr>
      </w:pPr>
      <w:proofErr w:type="spellStart"/>
      <w:r w:rsidRPr="00334469">
        <w:rPr>
          <w:lang w:val="ru-RU"/>
        </w:rPr>
        <w:t>безстроково</w:t>
      </w:r>
      <w:proofErr w:type="spellEnd"/>
      <w:r w:rsidRPr="00334469">
        <w:rPr>
          <w:lang w:val="ru-RU"/>
        </w:rPr>
        <w:t>.</w:t>
      </w:r>
    </w:p>
    <w:p w14:paraId="0A979DEB" w14:textId="77777777" w:rsidR="000A04EA" w:rsidRPr="00334469" w:rsidRDefault="000A04EA" w:rsidP="000A04EA">
      <w:pPr>
        <w:ind w:firstLine="709"/>
        <w:jc w:val="both"/>
        <w:rPr>
          <w:b/>
        </w:rPr>
      </w:pPr>
    </w:p>
    <w:p w14:paraId="7591EA67" w14:textId="77777777" w:rsidR="000A04EA" w:rsidRPr="00334469" w:rsidRDefault="000A04EA" w:rsidP="000A04EA">
      <w:pPr>
        <w:ind w:firstLine="709"/>
        <w:jc w:val="both"/>
        <w:rPr>
          <w:lang w:val="ru-RU"/>
        </w:rPr>
      </w:pPr>
      <w:r w:rsidRPr="00334469">
        <w:rPr>
          <w:b/>
        </w:rPr>
        <w:t>4.</w:t>
      </w:r>
      <w:r w:rsidRPr="00334469">
        <w:rPr>
          <w:b/>
          <w:lang w:val="en-US"/>
        </w:rPr>
        <w:t> </w:t>
      </w:r>
      <w:r w:rsidRPr="00334469">
        <w:rPr>
          <w:b/>
        </w:rPr>
        <w:t>Перелік документів, необхідних для участі в конкурсі, та строк їх подання:</w:t>
      </w:r>
    </w:p>
    <w:p w14:paraId="79DA6DCC" w14:textId="77777777" w:rsidR="000A04EA" w:rsidRPr="00334469" w:rsidRDefault="000A04EA" w:rsidP="000A04EA">
      <w:pPr>
        <w:ind w:firstLine="709"/>
        <w:jc w:val="both"/>
        <w:rPr>
          <w:rFonts w:eastAsia="Times New Roman"/>
          <w:lang w:eastAsia="uk-UA"/>
        </w:rPr>
      </w:pPr>
      <w:r w:rsidRPr="00334469">
        <w:rPr>
          <w:rFonts w:eastAsia="Times New Roman"/>
          <w:lang w:eastAsia="uk-UA"/>
        </w:rPr>
        <w:t>1) письмова заява про участь у конкурсі, у якій також зазначається про надання особою згоди на проведення спеціальної перевірки щодо неї відповідно до Закону України «Про запобігання корупції» та на обробку персональних даних відповідно до Закону України «Про захист персональних даних»;</w:t>
      </w:r>
    </w:p>
    <w:p w14:paraId="4BB31907" w14:textId="77777777" w:rsidR="000A04EA" w:rsidRPr="00334469" w:rsidRDefault="000A04EA" w:rsidP="000A04EA">
      <w:pPr>
        <w:ind w:firstLine="709"/>
        <w:jc w:val="both"/>
        <w:rPr>
          <w:rFonts w:eastAsia="Times New Roman"/>
          <w:lang w:eastAsia="uk-UA"/>
        </w:rPr>
      </w:pPr>
      <w:r w:rsidRPr="00334469">
        <w:rPr>
          <w:rFonts w:eastAsia="Times New Roman"/>
          <w:lang w:eastAsia="uk-UA"/>
        </w:rPr>
        <w:t>2) копія паспорта громадянина України;</w:t>
      </w:r>
    </w:p>
    <w:p w14:paraId="30D40D5E" w14:textId="77777777" w:rsidR="000A04EA" w:rsidRPr="00334469" w:rsidRDefault="000A04EA" w:rsidP="000A04EA">
      <w:pPr>
        <w:ind w:firstLine="709"/>
        <w:jc w:val="both"/>
        <w:rPr>
          <w:rFonts w:eastAsia="Times New Roman"/>
          <w:lang w:eastAsia="uk-UA"/>
        </w:rPr>
      </w:pPr>
      <w:r w:rsidRPr="00334469">
        <w:rPr>
          <w:rFonts w:eastAsia="Times New Roman"/>
          <w:lang w:eastAsia="uk-UA"/>
        </w:rPr>
        <w:t>3) копії документів про освіту;</w:t>
      </w:r>
    </w:p>
    <w:p w14:paraId="5211913C" w14:textId="77777777" w:rsidR="000A04EA" w:rsidRPr="00334469" w:rsidRDefault="000A04EA" w:rsidP="000A04EA">
      <w:pPr>
        <w:ind w:firstLine="709"/>
        <w:jc w:val="both"/>
        <w:rPr>
          <w:rFonts w:eastAsia="Times New Roman"/>
          <w:lang w:eastAsia="uk-UA"/>
        </w:rPr>
      </w:pPr>
      <w:r w:rsidRPr="00334469">
        <w:rPr>
          <w:rFonts w:eastAsia="Times New Roman"/>
          <w:lang w:eastAsia="uk-UA"/>
        </w:rPr>
        <w:t>4) особова картка визначеного зразка, автобіографія та 2 фото розміром 3×4;</w:t>
      </w:r>
    </w:p>
    <w:p w14:paraId="06FD8C95" w14:textId="77777777" w:rsidR="000A04EA" w:rsidRPr="00334469" w:rsidRDefault="000A04EA" w:rsidP="000A04EA">
      <w:pPr>
        <w:ind w:firstLine="709"/>
        <w:jc w:val="both"/>
        <w:rPr>
          <w:rFonts w:eastAsia="Times New Roman"/>
          <w:lang w:eastAsia="uk-UA"/>
        </w:rPr>
      </w:pPr>
      <w:r w:rsidRPr="00334469">
        <w:rPr>
          <w:rFonts w:eastAsia="Times New Roman"/>
          <w:lang w:eastAsia="uk-UA"/>
        </w:rPr>
        <w:lastRenderedPageBreak/>
        <w:t>5) декларація особи, уповноваженої на виконання функцій держави або місцевого самоврядування, подається у вигляді роздрукованого примірника із сайту Національного агентства з питань запобігання корупції;</w:t>
      </w:r>
    </w:p>
    <w:p w14:paraId="4806E52E" w14:textId="77777777" w:rsidR="000A04EA" w:rsidRPr="00334469" w:rsidRDefault="000A04EA" w:rsidP="000A04EA">
      <w:pPr>
        <w:ind w:firstLine="709"/>
        <w:jc w:val="both"/>
        <w:rPr>
          <w:rFonts w:eastAsia="Times New Roman"/>
          <w:lang w:eastAsia="uk-UA"/>
        </w:rPr>
      </w:pPr>
      <w:r w:rsidRPr="00334469">
        <w:rPr>
          <w:rFonts w:eastAsia="Times New Roman"/>
          <w:lang w:eastAsia="uk-UA"/>
        </w:rPr>
        <w:t>6) копія трудової книжки (за наявності) або витяг з реєстру застрахованих осіб Державного реєстру загальнообов’язкового державного соціального страхування;</w:t>
      </w:r>
    </w:p>
    <w:p w14:paraId="4B92E044" w14:textId="77777777" w:rsidR="000A04EA" w:rsidRPr="00334469" w:rsidRDefault="000A04EA" w:rsidP="000A04EA">
      <w:pPr>
        <w:ind w:firstLine="709"/>
        <w:jc w:val="both"/>
        <w:rPr>
          <w:rFonts w:eastAsia="Times New Roman"/>
          <w:lang w:eastAsia="uk-UA"/>
        </w:rPr>
      </w:pPr>
      <w:r w:rsidRPr="00334469">
        <w:rPr>
          <w:rFonts w:eastAsia="Times New Roman"/>
          <w:lang w:eastAsia="uk-UA"/>
        </w:rPr>
        <w:t>7) медична довідка про стан здоров’я (форма 086/о);</w:t>
      </w:r>
    </w:p>
    <w:p w14:paraId="5CB26047" w14:textId="77777777" w:rsidR="000A04EA" w:rsidRPr="00334469" w:rsidRDefault="000A04EA" w:rsidP="000A04EA">
      <w:pPr>
        <w:ind w:firstLine="709"/>
        <w:jc w:val="both"/>
        <w:rPr>
          <w:rFonts w:eastAsia="Times New Roman"/>
          <w:lang w:eastAsia="uk-UA"/>
        </w:rPr>
      </w:pPr>
      <w:r w:rsidRPr="00334469">
        <w:rPr>
          <w:rFonts w:eastAsia="Times New Roman"/>
          <w:lang w:eastAsia="uk-UA"/>
        </w:rPr>
        <w:t>8) копія військово-облікового документа (посвідчення про приписку до призовної дільниці, військовий квиток, тимчасове посвідчення військовозобов’язаного) або посвідчення особи-військовослужбовця;</w:t>
      </w:r>
    </w:p>
    <w:p w14:paraId="422459E3" w14:textId="77777777" w:rsidR="000A04EA" w:rsidRPr="00334469" w:rsidRDefault="000A04EA" w:rsidP="000A04EA">
      <w:pPr>
        <w:ind w:firstLine="709"/>
        <w:jc w:val="both"/>
        <w:rPr>
          <w:rFonts w:eastAsia="Times New Roman"/>
          <w:lang w:eastAsia="uk-UA"/>
        </w:rPr>
      </w:pPr>
      <w:r w:rsidRPr="00334469">
        <w:rPr>
          <w:rFonts w:eastAsia="Times New Roman"/>
          <w:lang w:eastAsia="uk-UA"/>
        </w:rPr>
        <w:t>9) довідка про проходження попереднього, періодичного та позачергового психіатричних оглядів (форма № 100-2/о);</w:t>
      </w:r>
    </w:p>
    <w:p w14:paraId="079927FE" w14:textId="77777777" w:rsidR="000A04EA" w:rsidRPr="00334469" w:rsidRDefault="000A04EA" w:rsidP="000A04EA">
      <w:pPr>
        <w:ind w:firstLine="709"/>
        <w:jc w:val="both"/>
        <w:rPr>
          <w:rFonts w:eastAsia="Times New Roman"/>
          <w:lang w:eastAsia="uk-UA"/>
        </w:rPr>
      </w:pPr>
      <w:r w:rsidRPr="00334469">
        <w:rPr>
          <w:rFonts w:eastAsia="Times New Roman"/>
          <w:lang w:eastAsia="uk-UA"/>
        </w:rPr>
        <w:t>10) державний сертифікат про рівень вільного володіння державною мовою або витяг з реєстру державних сертифікатів про рівень вільного володіння державною мовою.</w:t>
      </w:r>
    </w:p>
    <w:p w14:paraId="199FFC8A" w14:textId="77777777" w:rsidR="000A04EA" w:rsidRPr="00334469" w:rsidRDefault="000A04EA" w:rsidP="000A04EA">
      <w:pPr>
        <w:ind w:firstLine="709"/>
        <w:jc w:val="both"/>
      </w:pPr>
      <w:r w:rsidRPr="00334469">
        <w:t>Особа, яка бажає взяти участь у конкурсі, пред’являє Комісії для проведення конкурсу на зайняття вакантної посади Служби паспорт громадянина України.</w:t>
      </w:r>
    </w:p>
    <w:p w14:paraId="29A7F5A1" w14:textId="77777777" w:rsidR="000A04EA" w:rsidRPr="00DB1A5A" w:rsidRDefault="000A04EA" w:rsidP="000A04EA">
      <w:pPr>
        <w:ind w:firstLine="709"/>
        <w:jc w:val="both"/>
        <w:rPr>
          <w:color w:val="000000" w:themeColor="text1"/>
        </w:rPr>
      </w:pPr>
    </w:p>
    <w:p w14:paraId="2B86DD82" w14:textId="77777777" w:rsidR="000A04EA" w:rsidRPr="00186004" w:rsidRDefault="000A04EA" w:rsidP="000A04EA">
      <w:pPr>
        <w:widowControl w:val="0"/>
        <w:tabs>
          <w:tab w:val="left" w:pos="142"/>
        </w:tabs>
        <w:ind w:firstLine="709"/>
        <w:jc w:val="both"/>
        <w:rPr>
          <w:color w:val="000000" w:themeColor="text1"/>
          <w:lang w:eastAsia="en-US"/>
        </w:rPr>
      </w:pPr>
      <w:r w:rsidRPr="00186004">
        <w:rPr>
          <w:color w:val="000000" w:themeColor="text1"/>
          <w:lang w:eastAsia="en-US"/>
        </w:rPr>
        <w:t xml:space="preserve">Документи приймаються з 09 години 00 хвилин </w:t>
      </w:r>
      <w:r>
        <w:rPr>
          <w:color w:val="000000" w:themeColor="text1"/>
          <w:lang w:eastAsia="en-US"/>
        </w:rPr>
        <w:t>18 листопада</w:t>
      </w:r>
      <w:r w:rsidRPr="00186004">
        <w:rPr>
          <w:color w:val="000000" w:themeColor="text1"/>
          <w:lang w:eastAsia="en-US"/>
        </w:rPr>
        <w:t xml:space="preserve"> 2024 року                   до 1</w:t>
      </w:r>
      <w:r>
        <w:rPr>
          <w:color w:val="000000" w:themeColor="text1"/>
          <w:lang w:eastAsia="en-US"/>
        </w:rPr>
        <w:t>6</w:t>
      </w:r>
      <w:r w:rsidRPr="00186004">
        <w:rPr>
          <w:color w:val="000000" w:themeColor="text1"/>
          <w:lang w:eastAsia="en-US"/>
        </w:rPr>
        <w:t xml:space="preserve"> години 00 хвилин </w:t>
      </w:r>
      <w:r>
        <w:rPr>
          <w:color w:val="000000" w:themeColor="text1"/>
          <w:lang w:eastAsia="en-US"/>
        </w:rPr>
        <w:t>27 листопада</w:t>
      </w:r>
      <w:r w:rsidRPr="00186004">
        <w:rPr>
          <w:color w:val="000000" w:themeColor="text1"/>
          <w:lang w:eastAsia="en-US"/>
        </w:rPr>
        <w:t xml:space="preserve"> 2024 року за </w:t>
      </w:r>
      <w:proofErr w:type="spellStart"/>
      <w:r w:rsidRPr="00186004">
        <w:rPr>
          <w:color w:val="000000" w:themeColor="text1"/>
          <w:lang w:eastAsia="en-US"/>
        </w:rPr>
        <w:t>адресою</w:t>
      </w:r>
      <w:proofErr w:type="spellEnd"/>
      <w:r w:rsidRPr="00186004">
        <w:rPr>
          <w:color w:val="000000" w:themeColor="text1"/>
          <w:lang w:eastAsia="en-US"/>
        </w:rPr>
        <w:t>: вул. Вознесенський узвіз, 10-Б, м. Київ, 04053.</w:t>
      </w:r>
    </w:p>
    <w:p w14:paraId="6FEC8AA8" w14:textId="77777777" w:rsidR="000A04EA" w:rsidRPr="00DB1A5A" w:rsidRDefault="000A04EA" w:rsidP="000A04EA">
      <w:pPr>
        <w:ind w:firstLine="709"/>
        <w:jc w:val="both"/>
        <w:rPr>
          <w:color w:val="000000" w:themeColor="text1"/>
        </w:rPr>
      </w:pPr>
    </w:p>
    <w:p w14:paraId="60904557" w14:textId="77777777" w:rsidR="000A04EA" w:rsidRPr="00DB1A5A" w:rsidRDefault="000A04EA" w:rsidP="000A04EA">
      <w:pPr>
        <w:ind w:firstLine="709"/>
        <w:jc w:val="both"/>
        <w:rPr>
          <w:color w:val="000000" w:themeColor="text1"/>
        </w:rPr>
      </w:pPr>
      <w:r w:rsidRPr="00DB1A5A">
        <w:rPr>
          <w:color w:val="000000" w:themeColor="text1"/>
        </w:rPr>
        <w:t>На посаду співробітника центрального органу управління Служби судової охорони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9C1139E" w14:textId="77777777" w:rsidR="000A04EA" w:rsidRPr="00DB1A5A" w:rsidRDefault="000A04EA" w:rsidP="000A04EA">
      <w:pPr>
        <w:jc w:val="both"/>
        <w:rPr>
          <w:color w:val="000000" w:themeColor="text1"/>
        </w:rPr>
      </w:pPr>
    </w:p>
    <w:p w14:paraId="1F1A554A" w14:textId="77777777" w:rsidR="000A04EA" w:rsidRPr="00DB1A5A" w:rsidRDefault="000A04EA" w:rsidP="000A04EA">
      <w:pPr>
        <w:ind w:firstLine="669"/>
        <w:jc w:val="both"/>
        <w:rPr>
          <w:b/>
          <w:color w:val="000000" w:themeColor="text1"/>
        </w:rPr>
      </w:pPr>
      <w:r w:rsidRPr="00DB1A5A">
        <w:rPr>
          <w:b/>
          <w:color w:val="000000" w:themeColor="text1"/>
        </w:rPr>
        <w:t>5. Місце, дата та час початку проведення конкурсу:</w:t>
      </w:r>
    </w:p>
    <w:p w14:paraId="5046B6E6" w14:textId="77777777" w:rsidR="000A04EA" w:rsidRPr="00DB1A5A" w:rsidRDefault="000A04EA" w:rsidP="000A04EA">
      <w:pPr>
        <w:ind w:firstLine="669"/>
        <w:jc w:val="both"/>
        <w:rPr>
          <w:color w:val="000000" w:themeColor="text1"/>
        </w:rPr>
      </w:pPr>
      <w:r w:rsidRPr="00DB1A5A">
        <w:rPr>
          <w:color w:val="000000" w:themeColor="text1"/>
        </w:rPr>
        <w:t xml:space="preserve">центральний орган управління </w:t>
      </w:r>
      <w:r w:rsidRPr="00DB1A5A">
        <w:rPr>
          <w:color w:val="000000" w:themeColor="text1"/>
          <w:lang w:eastAsia="en-US"/>
        </w:rPr>
        <w:t xml:space="preserve">Служби судової охорони (м. Київ, Вознесенський узвіз, 10-Б), </w:t>
      </w:r>
      <w:r>
        <w:rPr>
          <w:color w:val="000000" w:themeColor="text1"/>
          <w:lang w:eastAsia="en-US"/>
        </w:rPr>
        <w:t>02 грудня</w:t>
      </w:r>
      <w:r w:rsidRPr="00DB1A5A">
        <w:rPr>
          <w:color w:val="000000" w:themeColor="text1"/>
          <w:lang w:eastAsia="en-US"/>
        </w:rPr>
        <w:t xml:space="preserve"> 2024 року, 09 година 00 хвилин.</w:t>
      </w:r>
    </w:p>
    <w:p w14:paraId="43E3662D" w14:textId="77777777" w:rsidR="000A04EA" w:rsidRPr="00DB1A5A" w:rsidRDefault="000A04EA" w:rsidP="000A04EA">
      <w:pPr>
        <w:ind w:firstLine="783"/>
        <w:jc w:val="both"/>
        <w:rPr>
          <w:color w:val="000000" w:themeColor="text1"/>
        </w:rPr>
      </w:pPr>
    </w:p>
    <w:p w14:paraId="05D3B746" w14:textId="77777777" w:rsidR="000A04EA" w:rsidRPr="00334469" w:rsidRDefault="000A04EA" w:rsidP="000A04EA">
      <w:pPr>
        <w:ind w:firstLine="709"/>
        <w:jc w:val="both"/>
        <w:rPr>
          <w:rFonts w:eastAsia="Times New Roman"/>
          <w:b/>
          <w:snapToGrid w:val="0"/>
        </w:rPr>
      </w:pPr>
      <w:r w:rsidRPr="00DB1A5A">
        <w:rPr>
          <w:rFonts w:eastAsia="Times New Roman"/>
          <w:b/>
          <w:snapToGrid w:val="0"/>
          <w:color w:val="000000" w:themeColor="text1"/>
        </w:rPr>
        <w:t xml:space="preserve">6. Прізвище, ім’я та по батькові, номер телефону та адреса </w:t>
      </w:r>
      <w:r w:rsidRPr="00334469">
        <w:rPr>
          <w:rFonts w:eastAsia="Times New Roman"/>
          <w:b/>
          <w:snapToGrid w:val="0"/>
        </w:rPr>
        <w:t>електронної пошти особи, яка надає додаткову інформацію з питань проведення конкурсу:</w:t>
      </w:r>
    </w:p>
    <w:p w14:paraId="262AB3A0" w14:textId="77777777" w:rsidR="000A04EA" w:rsidRPr="00334469" w:rsidRDefault="000A04EA" w:rsidP="000A04EA">
      <w:pPr>
        <w:widowControl w:val="0"/>
        <w:tabs>
          <w:tab w:val="left" w:pos="142"/>
        </w:tabs>
        <w:ind w:firstLine="851"/>
        <w:jc w:val="both"/>
        <w:rPr>
          <w:lang w:eastAsia="en-US"/>
        </w:rPr>
      </w:pPr>
      <w:r w:rsidRPr="00334469">
        <w:rPr>
          <w:lang w:eastAsia="en-US"/>
        </w:rPr>
        <w:t>Мішковський Віталій Олександрович, 044-272-60-65,</w:t>
      </w:r>
    </w:p>
    <w:p w14:paraId="4F39C7A2" w14:textId="77777777" w:rsidR="000A04EA" w:rsidRDefault="00736992" w:rsidP="000A04EA">
      <w:pPr>
        <w:widowControl w:val="0"/>
        <w:tabs>
          <w:tab w:val="left" w:pos="142"/>
        </w:tabs>
        <w:ind w:firstLine="851"/>
        <w:jc w:val="both"/>
        <w:rPr>
          <w:rStyle w:val="aa"/>
          <w:color w:val="auto"/>
        </w:rPr>
      </w:pPr>
      <w:hyperlink r:id="rId7" w:history="1">
        <w:r w:rsidR="000A04EA" w:rsidRPr="00334469">
          <w:rPr>
            <w:rStyle w:val="aa"/>
            <w:color w:val="auto"/>
          </w:rPr>
          <w:t>vitalii.mishkovskyi@sso.gov.ua</w:t>
        </w:r>
      </w:hyperlink>
    </w:p>
    <w:p w14:paraId="76AC68C4" w14:textId="77777777" w:rsidR="000A04EA" w:rsidRDefault="000A04EA" w:rsidP="000A04EA">
      <w:pPr>
        <w:widowControl w:val="0"/>
        <w:tabs>
          <w:tab w:val="left" w:pos="142"/>
        </w:tabs>
        <w:jc w:val="both"/>
      </w:pPr>
    </w:p>
    <w:p w14:paraId="4F3C1C04" w14:textId="77777777" w:rsidR="000A04EA" w:rsidRPr="002413A7" w:rsidRDefault="000A04EA" w:rsidP="000A04EA">
      <w:pPr>
        <w:jc w:val="center"/>
        <w:rPr>
          <w:b/>
        </w:rPr>
      </w:pPr>
      <w:r w:rsidRPr="00F14EE9">
        <w:rPr>
          <w:b/>
        </w:rPr>
        <w:t>Кваліфікаційні вимоги</w:t>
      </w:r>
    </w:p>
    <w:tbl>
      <w:tblPr>
        <w:tblW w:w="9498" w:type="dxa"/>
        <w:tblCellMar>
          <w:top w:w="15" w:type="dxa"/>
          <w:left w:w="15" w:type="dxa"/>
          <w:bottom w:w="15" w:type="dxa"/>
          <w:right w:w="15" w:type="dxa"/>
        </w:tblCellMar>
        <w:tblLook w:val="04A0" w:firstRow="1" w:lastRow="0" w:firstColumn="1" w:lastColumn="0" w:noHBand="0" w:noVBand="1"/>
      </w:tblPr>
      <w:tblGrid>
        <w:gridCol w:w="4111"/>
        <w:gridCol w:w="5387"/>
      </w:tblGrid>
      <w:tr w:rsidR="000A04EA" w:rsidRPr="00736668" w14:paraId="1F95EDE1" w14:textId="77777777" w:rsidTr="007F3AC3">
        <w:trPr>
          <w:trHeight w:val="405"/>
        </w:trPr>
        <w:tc>
          <w:tcPr>
            <w:tcW w:w="4111" w:type="dxa"/>
            <w:shd w:val="clear" w:color="auto" w:fill="auto"/>
            <w:tcMar>
              <w:top w:w="0" w:type="dxa"/>
              <w:left w:w="0" w:type="dxa"/>
              <w:bottom w:w="0" w:type="dxa"/>
              <w:right w:w="0" w:type="dxa"/>
            </w:tcMar>
          </w:tcPr>
          <w:p w14:paraId="500BA62F" w14:textId="77777777" w:rsidR="000A04EA" w:rsidRPr="008D6D16" w:rsidRDefault="000A04EA" w:rsidP="007F3AC3">
            <w:pPr>
              <w:ind w:right="66"/>
              <w:jc w:val="both"/>
            </w:pPr>
            <w:r w:rsidRPr="008D6D16">
              <w:rPr>
                <w:lang w:val="en-US"/>
              </w:rPr>
              <w:t xml:space="preserve"> </w:t>
            </w:r>
            <w:r w:rsidRPr="008D6D16">
              <w:t>1. Загальні вимоги</w:t>
            </w:r>
          </w:p>
        </w:tc>
        <w:tc>
          <w:tcPr>
            <w:tcW w:w="5387" w:type="dxa"/>
            <w:shd w:val="clear" w:color="auto" w:fill="auto"/>
            <w:tcMar>
              <w:top w:w="0" w:type="dxa"/>
              <w:left w:w="0" w:type="dxa"/>
              <w:bottom w:w="0" w:type="dxa"/>
              <w:right w:w="0" w:type="dxa"/>
            </w:tcMar>
          </w:tcPr>
          <w:p w14:paraId="69F34605" w14:textId="77777777" w:rsidR="000A04EA" w:rsidRPr="008D6D16" w:rsidRDefault="000A04EA" w:rsidP="007F3AC3">
            <w:pPr>
              <w:ind w:left="67" w:right="138"/>
              <w:jc w:val="both"/>
            </w:pPr>
            <w:r w:rsidRPr="008D6D16">
              <w:t>- громадянин України;</w:t>
            </w:r>
          </w:p>
          <w:p w14:paraId="34D20BB4" w14:textId="77777777" w:rsidR="000A04EA" w:rsidRPr="008D6D16" w:rsidRDefault="000A04EA" w:rsidP="007F3AC3">
            <w:pPr>
              <w:ind w:left="67" w:right="138"/>
              <w:jc w:val="both"/>
            </w:pPr>
            <w:r w:rsidRPr="008D6D16">
              <w:t>- відповідність загальним вимогам до кандидатів на службу (частина 1 ст. 163 Закону України «Про судоустрій і статус суддів»);</w:t>
            </w:r>
          </w:p>
          <w:p w14:paraId="7917C2B7" w14:textId="77777777" w:rsidR="000A04EA" w:rsidRPr="008D6D16" w:rsidRDefault="000A04EA" w:rsidP="007F3AC3">
            <w:pPr>
              <w:ind w:left="67" w:right="138"/>
              <w:jc w:val="both"/>
              <w:rPr>
                <w:i/>
              </w:rPr>
            </w:pPr>
            <w:r w:rsidRPr="008D6D16">
              <w:lastRenderedPageBreak/>
              <w:t>- вік не повинен перевищувати граничний вік перебування на службі.</w:t>
            </w:r>
            <w:r w:rsidRPr="008D6D16">
              <w:rPr>
                <w:i/>
              </w:rPr>
              <w:t xml:space="preserve"> </w:t>
            </w:r>
          </w:p>
        </w:tc>
      </w:tr>
      <w:tr w:rsidR="000A04EA" w:rsidRPr="00736668" w14:paraId="1174F261" w14:textId="77777777" w:rsidTr="007F3AC3">
        <w:trPr>
          <w:trHeight w:val="405"/>
        </w:trPr>
        <w:tc>
          <w:tcPr>
            <w:tcW w:w="4111" w:type="dxa"/>
            <w:shd w:val="clear" w:color="auto" w:fill="auto"/>
            <w:tcMar>
              <w:top w:w="0" w:type="dxa"/>
              <w:left w:w="0" w:type="dxa"/>
              <w:bottom w:w="0" w:type="dxa"/>
              <w:right w:w="0" w:type="dxa"/>
            </w:tcMar>
            <w:hideMark/>
          </w:tcPr>
          <w:p w14:paraId="55D38CE8" w14:textId="77777777" w:rsidR="000A04EA" w:rsidRPr="008D6D16" w:rsidRDefault="000A04EA" w:rsidP="007F3AC3">
            <w:pPr>
              <w:ind w:right="66"/>
              <w:jc w:val="both"/>
            </w:pPr>
            <w:r w:rsidRPr="00992FDF">
              <w:rPr>
                <w:lang w:val="ru-RU"/>
              </w:rPr>
              <w:lastRenderedPageBreak/>
              <w:t xml:space="preserve"> </w:t>
            </w:r>
            <w:r w:rsidRPr="008D6D16">
              <w:t>2. Освіта</w:t>
            </w:r>
          </w:p>
        </w:tc>
        <w:tc>
          <w:tcPr>
            <w:tcW w:w="5387" w:type="dxa"/>
            <w:shd w:val="clear" w:color="auto" w:fill="auto"/>
            <w:tcMar>
              <w:top w:w="0" w:type="dxa"/>
              <w:left w:w="0" w:type="dxa"/>
              <w:bottom w:w="0" w:type="dxa"/>
              <w:right w:w="0" w:type="dxa"/>
            </w:tcMar>
            <w:hideMark/>
          </w:tcPr>
          <w:p w14:paraId="2FD174A7" w14:textId="77777777" w:rsidR="000A04EA" w:rsidRPr="008D6D16" w:rsidRDefault="000A04EA" w:rsidP="007F3AC3">
            <w:pPr>
              <w:ind w:left="67" w:right="138"/>
              <w:jc w:val="both"/>
            </w:pPr>
            <w:r w:rsidRPr="008D6D16">
              <w:t>- вища освіта, ступінь вищої освіти – магістр*.</w:t>
            </w:r>
          </w:p>
        </w:tc>
      </w:tr>
      <w:tr w:rsidR="000A04EA" w:rsidRPr="00736668" w14:paraId="32E1B389" w14:textId="77777777" w:rsidTr="007F3AC3">
        <w:trPr>
          <w:trHeight w:val="405"/>
        </w:trPr>
        <w:tc>
          <w:tcPr>
            <w:tcW w:w="4111" w:type="dxa"/>
            <w:shd w:val="clear" w:color="auto" w:fill="auto"/>
            <w:tcMar>
              <w:top w:w="0" w:type="dxa"/>
              <w:left w:w="0" w:type="dxa"/>
              <w:bottom w:w="0" w:type="dxa"/>
              <w:right w:w="0" w:type="dxa"/>
            </w:tcMar>
            <w:hideMark/>
          </w:tcPr>
          <w:p w14:paraId="4E832032" w14:textId="77777777" w:rsidR="000A04EA" w:rsidRPr="008D6D16" w:rsidRDefault="000A04EA" w:rsidP="007F3AC3">
            <w:pPr>
              <w:ind w:right="66"/>
              <w:jc w:val="both"/>
            </w:pPr>
            <w:r w:rsidRPr="00992FDF">
              <w:t xml:space="preserve"> </w:t>
            </w:r>
            <w:r w:rsidRPr="008D6D16">
              <w:t>3. Досвід роботи</w:t>
            </w:r>
          </w:p>
        </w:tc>
        <w:tc>
          <w:tcPr>
            <w:tcW w:w="5387" w:type="dxa"/>
            <w:shd w:val="clear" w:color="auto" w:fill="auto"/>
            <w:tcMar>
              <w:top w:w="0" w:type="dxa"/>
              <w:left w:w="0" w:type="dxa"/>
              <w:bottom w:w="0" w:type="dxa"/>
              <w:right w:w="0" w:type="dxa"/>
            </w:tcMar>
            <w:hideMark/>
          </w:tcPr>
          <w:p w14:paraId="1776F768" w14:textId="77777777" w:rsidR="000A04EA" w:rsidRPr="00246C46" w:rsidRDefault="000A04EA" w:rsidP="007F3AC3">
            <w:pPr>
              <w:ind w:left="67" w:right="138"/>
              <w:contextualSpacing/>
              <w:jc w:val="both"/>
            </w:pPr>
            <w:r w:rsidRPr="003004F5">
              <w:t xml:space="preserve">- </w:t>
            </w:r>
            <w:r>
              <w:t>д</w:t>
            </w:r>
            <w:r w:rsidRPr="00246C46">
              <w:t>освід роботи в державних органах влади, органах системи правосуддя, правоохоронних органах чи військових формуваннях або досвід роботи на керівних посадах підприємств, установ, організацій незалежно від форм власності – не менше ніж один рік.</w:t>
            </w:r>
          </w:p>
          <w:p w14:paraId="49FE1112" w14:textId="77777777" w:rsidR="000A04EA" w:rsidRPr="008D6D16" w:rsidRDefault="000A04EA" w:rsidP="007F3AC3">
            <w:pPr>
              <w:ind w:left="67" w:right="138"/>
              <w:jc w:val="both"/>
            </w:pPr>
          </w:p>
        </w:tc>
      </w:tr>
      <w:tr w:rsidR="000A04EA" w:rsidRPr="00736668" w14:paraId="031C32AF" w14:textId="77777777" w:rsidTr="007F3AC3">
        <w:trPr>
          <w:trHeight w:val="289"/>
        </w:trPr>
        <w:tc>
          <w:tcPr>
            <w:tcW w:w="4111" w:type="dxa"/>
            <w:shd w:val="clear" w:color="auto" w:fill="auto"/>
            <w:tcMar>
              <w:top w:w="0" w:type="dxa"/>
              <w:left w:w="0" w:type="dxa"/>
              <w:bottom w:w="0" w:type="dxa"/>
              <w:right w:w="0" w:type="dxa"/>
            </w:tcMar>
            <w:hideMark/>
          </w:tcPr>
          <w:p w14:paraId="17B15A00" w14:textId="77777777" w:rsidR="000A04EA" w:rsidRPr="008D6D16" w:rsidRDefault="000A04EA" w:rsidP="007F3AC3">
            <w:pPr>
              <w:ind w:right="66"/>
              <w:jc w:val="both"/>
            </w:pPr>
            <w:r w:rsidRPr="00992FDF">
              <w:rPr>
                <w:lang w:val="ru-RU"/>
              </w:rPr>
              <w:t xml:space="preserve"> </w:t>
            </w:r>
            <w:r w:rsidRPr="008D6D16">
              <w:t>4. Володіння державною мовою</w:t>
            </w:r>
          </w:p>
        </w:tc>
        <w:tc>
          <w:tcPr>
            <w:tcW w:w="5387" w:type="dxa"/>
            <w:shd w:val="clear" w:color="auto" w:fill="auto"/>
            <w:tcMar>
              <w:top w:w="0" w:type="dxa"/>
              <w:left w:w="0" w:type="dxa"/>
              <w:bottom w:w="0" w:type="dxa"/>
              <w:right w:w="0" w:type="dxa"/>
            </w:tcMar>
            <w:hideMark/>
          </w:tcPr>
          <w:p w14:paraId="09D67391" w14:textId="77777777" w:rsidR="000A04EA" w:rsidRPr="008D6D16" w:rsidRDefault="000A04EA" w:rsidP="007F3AC3">
            <w:pPr>
              <w:ind w:left="67" w:right="138"/>
              <w:jc w:val="both"/>
            </w:pPr>
            <w:r w:rsidRPr="008D6D16">
              <w:t xml:space="preserve">- </w:t>
            </w:r>
            <w:r>
              <w:t>в</w:t>
            </w:r>
            <w:r w:rsidRPr="00432AF9">
              <w:t>ільне володіння державною мовою відповідно до вимог Закону України «Про забезпечення функціонування української мови як державної» *</w:t>
            </w:r>
            <w:r w:rsidRPr="008D6D16">
              <w:t>*</w:t>
            </w:r>
            <w:r w:rsidRPr="00432AF9">
              <w:t>.</w:t>
            </w:r>
          </w:p>
        </w:tc>
      </w:tr>
    </w:tbl>
    <w:p w14:paraId="6BD10F1B" w14:textId="77777777" w:rsidR="000A04EA" w:rsidRDefault="000A04EA" w:rsidP="000A04EA">
      <w:pPr>
        <w:jc w:val="both"/>
        <w:rPr>
          <w:rFonts w:eastAsia="Times New Roman"/>
          <w:color w:val="FF0000"/>
        </w:rPr>
      </w:pPr>
    </w:p>
    <w:p w14:paraId="4E3D6D1B" w14:textId="77777777" w:rsidR="000A04EA" w:rsidRPr="00334469" w:rsidRDefault="000A04EA" w:rsidP="000A04EA">
      <w:pPr>
        <w:ind w:firstLine="3686"/>
        <w:jc w:val="both"/>
      </w:pPr>
      <w:r w:rsidRPr="00334469">
        <w:rPr>
          <w:b/>
        </w:rPr>
        <w:t>Вимоги до компетентності</w:t>
      </w:r>
    </w:p>
    <w:tbl>
      <w:tblPr>
        <w:tblW w:w="9498" w:type="dxa"/>
        <w:tblLayout w:type="fixed"/>
        <w:tblLook w:val="04A0" w:firstRow="1" w:lastRow="0" w:firstColumn="1" w:lastColumn="0" w:noHBand="0" w:noVBand="1"/>
      </w:tblPr>
      <w:tblGrid>
        <w:gridCol w:w="4111"/>
        <w:gridCol w:w="5387"/>
      </w:tblGrid>
      <w:tr w:rsidR="000A04EA" w:rsidRPr="00334469" w14:paraId="1B146FB1" w14:textId="77777777" w:rsidTr="007F3AC3">
        <w:trPr>
          <w:trHeight w:val="408"/>
        </w:trPr>
        <w:tc>
          <w:tcPr>
            <w:tcW w:w="4111" w:type="dxa"/>
            <w:hideMark/>
          </w:tcPr>
          <w:p w14:paraId="258F7DC0" w14:textId="77777777" w:rsidR="000A04EA" w:rsidRPr="00334469" w:rsidRDefault="000A04EA" w:rsidP="007F3AC3">
            <w:r w:rsidRPr="00334469">
              <w:t>1. Наявність лідерських якостей</w:t>
            </w:r>
          </w:p>
        </w:tc>
        <w:tc>
          <w:tcPr>
            <w:tcW w:w="5387" w:type="dxa"/>
          </w:tcPr>
          <w:p w14:paraId="0CD7F988" w14:textId="77777777" w:rsidR="000A04EA" w:rsidRPr="00334469" w:rsidRDefault="000A04EA" w:rsidP="007F3AC3">
            <w:pPr>
              <w:jc w:val="both"/>
            </w:pPr>
            <w:r w:rsidRPr="00334469">
              <w:t>встановлення цілей, пріоритетів та орієнтирів;</w:t>
            </w:r>
          </w:p>
          <w:p w14:paraId="548C9485" w14:textId="77777777" w:rsidR="000A04EA" w:rsidRPr="00334469" w:rsidRDefault="000A04EA" w:rsidP="007F3AC3">
            <w:pPr>
              <w:jc w:val="both"/>
            </w:pPr>
            <w:r w:rsidRPr="00334469">
              <w:t>стратегічне планування;</w:t>
            </w:r>
          </w:p>
          <w:p w14:paraId="302AA269" w14:textId="77777777" w:rsidR="000A04EA" w:rsidRPr="00334469" w:rsidRDefault="000A04EA" w:rsidP="007F3AC3">
            <w:pPr>
              <w:jc w:val="both"/>
            </w:pPr>
            <w:r w:rsidRPr="00334469">
              <w:t>багатофункціональність;</w:t>
            </w:r>
          </w:p>
          <w:p w14:paraId="6EA565CA" w14:textId="77777777" w:rsidR="000A04EA" w:rsidRPr="00334469" w:rsidRDefault="000A04EA" w:rsidP="007F3AC3">
            <w:pPr>
              <w:jc w:val="both"/>
            </w:pPr>
            <w:r w:rsidRPr="00334469">
              <w:t>ведення ділових переговорів;</w:t>
            </w:r>
          </w:p>
          <w:p w14:paraId="5A3EF9CE" w14:textId="77777777" w:rsidR="000A04EA" w:rsidRPr="00334469" w:rsidRDefault="000A04EA" w:rsidP="007F3AC3">
            <w:pPr>
              <w:jc w:val="both"/>
            </w:pPr>
            <w:r w:rsidRPr="00334469">
              <w:t>досягнення кінцевих результатів.</w:t>
            </w:r>
          </w:p>
          <w:p w14:paraId="3D0244C1" w14:textId="77777777" w:rsidR="000A04EA" w:rsidRPr="00334469" w:rsidRDefault="000A04EA" w:rsidP="007F3AC3">
            <w:pPr>
              <w:jc w:val="both"/>
            </w:pPr>
          </w:p>
        </w:tc>
      </w:tr>
      <w:tr w:rsidR="000A04EA" w:rsidRPr="00334469" w14:paraId="4FD8C5CE" w14:textId="77777777" w:rsidTr="007F3AC3">
        <w:trPr>
          <w:trHeight w:val="408"/>
        </w:trPr>
        <w:tc>
          <w:tcPr>
            <w:tcW w:w="4111" w:type="dxa"/>
            <w:hideMark/>
          </w:tcPr>
          <w:p w14:paraId="7A0D8907" w14:textId="77777777" w:rsidR="000A04EA" w:rsidRPr="00334469" w:rsidRDefault="000A04EA" w:rsidP="007F3AC3">
            <w:r w:rsidRPr="00334469">
              <w:t>2. Аналітичні здібності</w:t>
            </w:r>
          </w:p>
        </w:tc>
        <w:tc>
          <w:tcPr>
            <w:tcW w:w="5387" w:type="dxa"/>
          </w:tcPr>
          <w:p w14:paraId="744EC66E" w14:textId="77777777" w:rsidR="000A04EA" w:rsidRPr="00334469" w:rsidRDefault="000A04EA" w:rsidP="007F3AC3">
            <w:pPr>
              <w:jc w:val="both"/>
            </w:pPr>
            <w:r w:rsidRPr="00334469">
              <w:t>здатність систематизувати, узагальнювати інформацію;</w:t>
            </w:r>
          </w:p>
          <w:p w14:paraId="0D1F5197" w14:textId="77777777" w:rsidR="000A04EA" w:rsidRPr="00334469" w:rsidRDefault="000A04EA" w:rsidP="007F3AC3">
            <w:pPr>
              <w:jc w:val="both"/>
            </w:pPr>
            <w:r w:rsidRPr="00334469">
              <w:t>гнучкість;</w:t>
            </w:r>
          </w:p>
          <w:p w14:paraId="0589C96D" w14:textId="77777777" w:rsidR="000A04EA" w:rsidRPr="00334469" w:rsidRDefault="000A04EA" w:rsidP="007F3AC3">
            <w:pPr>
              <w:jc w:val="both"/>
            </w:pPr>
            <w:r w:rsidRPr="00334469">
              <w:t>проникливість.</w:t>
            </w:r>
          </w:p>
          <w:p w14:paraId="12011D96" w14:textId="77777777" w:rsidR="000A04EA" w:rsidRPr="00334469" w:rsidRDefault="000A04EA" w:rsidP="007F3AC3">
            <w:pPr>
              <w:jc w:val="both"/>
            </w:pPr>
          </w:p>
        </w:tc>
      </w:tr>
      <w:tr w:rsidR="000A04EA" w:rsidRPr="00334469" w14:paraId="6D8B050B" w14:textId="77777777" w:rsidTr="007F3AC3">
        <w:trPr>
          <w:trHeight w:val="408"/>
        </w:trPr>
        <w:tc>
          <w:tcPr>
            <w:tcW w:w="4111" w:type="dxa"/>
            <w:hideMark/>
          </w:tcPr>
          <w:p w14:paraId="4A294029" w14:textId="77777777" w:rsidR="000A04EA" w:rsidRPr="00334469" w:rsidRDefault="000A04EA" w:rsidP="007F3AC3">
            <w:r w:rsidRPr="00334469">
              <w:t xml:space="preserve">3. Комунікація та взаємодія </w:t>
            </w:r>
          </w:p>
        </w:tc>
        <w:tc>
          <w:tcPr>
            <w:tcW w:w="5387" w:type="dxa"/>
          </w:tcPr>
          <w:p w14:paraId="2B8F33F2" w14:textId="77777777" w:rsidR="000A04EA" w:rsidRPr="00334469" w:rsidRDefault="000A04EA" w:rsidP="007F3AC3">
            <w:pPr>
              <w:jc w:val="both"/>
            </w:pPr>
            <w:r w:rsidRPr="00334469">
              <w:t xml:space="preserve">ведення ділових переговорів; </w:t>
            </w:r>
          </w:p>
          <w:p w14:paraId="2FC89698" w14:textId="77777777" w:rsidR="000A04EA" w:rsidRPr="00334469" w:rsidRDefault="000A04EA" w:rsidP="007F3AC3">
            <w:pPr>
              <w:jc w:val="both"/>
            </w:pPr>
            <w:r w:rsidRPr="00334469">
              <w:t xml:space="preserve">вміння здійснювати ефективну комунікацію та проводити публічні виступи, перемовини тощо; </w:t>
            </w:r>
          </w:p>
          <w:p w14:paraId="3D460A3A" w14:textId="77777777" w:rsidR="000A04EA" w:rsidRPr="00334469" w:rsidRDefault="000A04EA" w:rsidP="007F3AC3">
            <w:pPr>
              <w:jc w:val="both"/>
            </w:pPr>
            <w:r w:rsidRPr="00334469">
              <w:t>відкритість.</w:t>
            </w:r>
          </w:p>
          <w:p w14:paraId="43033813" w14:textId="77777777" w:rsidR="000A04EA" w:rsidRPr="00334469" w:rsidRDefault="000A04EA" w:rsidP="007F3AC3">
            <w:pPr>
              <w:jc w:val="both"/>
            </w:pPr>
          </w:p>
        </w:tc>
      </w:tr>
      <w:tr w:rsidR="000A04EA" w:rsidRPr="00334469" w14:paraId="5A6C40DF" w14:textId="77777777" w:rsidTr="007F3AC3">
        <w:trPr>
          <w:trHeight w:val="408"/>
        </w:trPr>
        <w:tc>
          <w:tcPr>
            <w:tcW w:w="4111" w:type="dxa"/>
            <w:hideMark/>
          </w:tcPr>
          <w:p w14:paraId="094D7687" w14:textId="77777777" w:rsidR="000A04EA" w:rsidRPr="00334469" w:rsidRDefault="000A04EA" w:rsidP="007F3AC3">
            <w:r w:rsidRPr="00334469">
              <w:t>4. Особистісні компетенції</w:t>
            </w:r>
          </w:p>
        </w:tc>
        <w:tc>
          <w:tcPr>
            <w:tcW w:w="5387" w:type="dxa"/>
          </w:tcPr>
          <w:p w14:paraId="7BC8D282" w14:textId="77777777" w:rsidR="000A04EA" w:rsidRPr="00334469" w:rsidRDefault="000A04EA" w:rsidP="007F3AC3">
            <w:pPr>
              <w:jc w:val="both"/>
            </w:pPr>
            <w:r w:rsidRPr="00334469">
              <w:t xml:space="preserve">комунікабельність, принциповість та наполегливість під час виконання поставлених завдань; </w:t>
            </w:r>
          </w:p>
          <w:p w14:paraId="6240D1A4" w14:textId="77777777" w:rsidR="000A04EA" w:rsidRPr="00334469" w:rsidRDefault="000A04EA" w:rsidP="007F3AC3">
            <w:pPr>
              <w:jc w:val="both"/>
            </w:pPr>
            <w:r w:rsidRPr="00334469">
              <w:t xml:space="preserve">дотримання встановлених часових показників; </w:t>
            </w:r>
          </w:p>
          <w:p w14:paraId="6BB769B3" w14:textId="77777777" w:rsidR="000A04EA" w:rsidRPr="00334469" w:rsidRDefault="000A04EA" w:rsidP="007F3AC3">
            <w:pPr>
              <w:jc w:val="both"/>
            </w:pPr>
            <w:r w:rsidRPr="00334469">
              <w:t xml:space="preserve">системність; </w:t>
            </w:r>
          </w:p>
          <w:p w14:paraId="765EF228" w14:textId="77777777" w:rsidR="000A04EA" w:rsidRPr="00334469" w:rsidRDefault="000A04EA" w:rsidP="007F3AC3">
            <w:pPr>
              <w:jc w:val="both"/>
            </w:pPr>
            <w:r w:rsidRPr="00334469">
              <w:t>самоорганізація та саморозвиток; політична нейтральність</w:t>
            </w:r>
            <w:r>
              <w:t>.</w:t>
            </w:r>
          </w:p>
          <w:p w14:paraId="337CEBBB" w14:textId="77777777" w:rsidR="000A04EA" w:rsidRPr="00334469" w:rsidRDefault="000A04EA" w:rsidP="007F3AC3">
            <w:pPr>
              <w:jc w:val="both"/>
            </w:pPr>
          </w:p>
        </w:tc>
      </w:tr>
      <w:tr w:rsidR="000A04EA" w:rsidRPr="00334469" w14:paraId="0CDFEB26" w14:textId="77777777" w:rsidTr="007F3AC3">
        <w:trPr>
          <w:trHeight w:val="408"/>
        </w:trPr>
        <w:tc>
          <w:tcPr>
            <w:tcW w:w="4111" w:type="dxa"/>
            <w:hideMark/>
          </w:tcPr>
          <w:p w14:paraId="06017FFC" w14:textId="77777777" w:rsidR="000A04EA" w:rsidRPr="00334469" w:rsidRDefault="000A04EA" w:rsidP="007F3AC3">
            <w:r w:rsidRPr="00334469">
              <w:lastRenderedPageBreak/>
              <w:t>5. Вміння працювати в колективі</w:t>
            </w:r>
          </w:p>
        </w:tc>
        <w:tc>
          <w:tcPr>
            <w:tcW w:w="5387" w:type="dxa"/>
          </w:tcPr>
          <w:p w14:paraId="02979947" w14:textId="77777777" w:rsidR="000A04EA" w:rsidRPr="00334469" w:rsidRDefault="000A04EA" w:rsidP="007F3AC3">
            <w:pPr>
              <w:jc w:val="both"/>
            </w:pPr>
            <w:r w:rsidRPr="00334469">
              <w:t>орієнтація на досягнення ефективного результату діяльності підрозділу; неупереджене ставлення та повага до колег.</w:t>
            </w:r>
          </w:p>
        </w:tc>
      </w:tr>
      <w:tr w:rsidR="000A04EA" w:rsidRPr="00334469" w14:paraId="2B8F86C7" w14:textId="77777777" w:rsidTr="007F3AC3">
        <w:trPr>
          <w:trHeight w:val="408"/>
        </w:trPr>
        <w:tc>
          <w:tcPr>
            <w:tcW w:w="4111" w:type="dxa"/>
            <w:hideMark/>
          </w:tcPr>
          <w:p w14:paraId="054CC6AF" w14:textId="77777777" w:rsidR="000A04EA" w:rsidRPr="00334469" w:rsidRDefault="000A04EA" w:rsidP="007F3AC3"/>
          <w:p w14:paraId="6D6EE2AE" w14:textId="77777777" w:rsidR="000A04EA" w:rsidRPr="00334469" w:rsidRDefault="000A04EA" w:rsidP="007F3AC3">
            <w:r w:rsidRPr="00334469">
              <w:t xml:space="preserve">6. Робота з інформацією </w:t>
            </w:r>
          </w:p>
        </w:tc>
        <w:tc>
          <w:tcPr>
            <w:tcW w:w="5387" w:type="dxa"/>
          </w:tcPr>
          <w:p w14:paraId="51FB2A38" w14:textId="77777777" w:rsidR="000A04EA" w:rsidRPr="00334469" w:rsidRDefault="000A04EA" w:rsidP="007F3AC3">
            <w:pPr>
              <w:jc w:val="both"/>
            </w:pPr>
            <w:r w:rsidRPr="00334469">
              <w:t>знання основ законодавства про інформацію.</w:t>
            </w:r>
          </w:p>
        </w:tc>
      </w:tr>
    </w:tbl>
    <w:p w14:paraId="3C32515E" w14:textId="77777777" w:rsidR="000A04EA" w:rsidRPr="00334469" w:rsidRDefault="000A04EA" w:rsidP="000A04EA">
      <w:pPr>
        <w:jc w:val="both"/>
        <w:rPr>
          <w:b/>
        </w:rPr>
      </w:pPr>
    </w:p>
    <w:tbl>
      <w:tblPr>
        <w:tblW w:w="9498" w:type="dxa"/>
        <w:tblLayout w:type="fixed"/>
        <w:tblLook w:val="04A0" w:firstRow="1" w:lastRow="0" w:firstColumn="1" w:lastColumn="0" w:noHBand="0" w:noVBand="1"/>
      </w:tblPr>
      <w:tblGrid>
        <w:gridCol w:w="4111"/>
        <w:gridCol w:w="5387"/>
      </w:tblGrid>
      <w:tr w:rsidR="000A04EA" w:rsidRPr="00334469" w14:paraId="4918065C" w14:textId="77777777" w:rsidTr="007F3AC3">
        <w:trPr>
          <w:trHeight w:val="408"/>
        </w:trPr>
        <w:tc>
          <w:tcPr>
            <w:tcW w:w="9498" w:type="dxa"/>
            <w:gridSpan w:val="2"/>
            <w:hideMark/>
          </w:tcPr>
          <w:p w14:paraId="71684B27" w14:textId="77777777" w:rsidR="000A04EA" w:rsidRPr="00334469" w:rsidRDefault="000A04EA" w:rsidP="007F3AC3">
            <w:pPr>
              <w:jc w:val="center"/>
              <w:rPr>
                <w:b/>
              </w:rPr>
            </w:pPr>
            <w:r w:rsidRPr="00334469">
              <w:rPr>
                <w:b/>
              </w:rPr>
              <w:t>Професійні знання</w:t>
            </w:r>
          </w:p>
        </w:tc>
      </w:tr>
      <w:tr w:rsidR="000A04EA" w:rsidRPr="00334469" w14:paraId="2127A37F" w14:textId="77777777" w:rsidTr="007F3AC3">
        <w:trPr>
          <w:trHeight w:val="408"/>
        </w:trPr>
        <w:tc>
          <w:tcPr>
            <w:tcW w:w="4111" w:type="dxa"/>
            <w:hideMark/>
          </w:tcPr>
          <w:p w14:paraId="39B8E68B" w14:textId="77777777" w:rsidR="000A04EA" w:rsidRPr="00334469" w:rsidRDefault="000A04EA" w:rsidP="007F3AC3">
            <w:r w:rsidRPr="00334469">
              <w:t>1. Знання законодавства</w:t>
            </w:r>
          </w:p>
        </w:tc>
        <w:tc>
          <w:tcPr>
            <w:tcW w:w="5387" w:type="dxa"/>
          </w:tcPr>
          <w:p w14:paraId="05712449" w14:textId="77777777" w:rsidR="000A04EA" w:rsidRPr="00334469" w:rsidRDefault="000A04EA" w:rsidP="007F3AC3">
            <w:pPr>
              <w:jc w:val="both"/>
            </w:pPr>
            <w:r w:rsidRPr="00334469">
              <w:t>знання Конституції України, законів України «Про судоустрій і статус суддів», «Про Національну поліцію», «Про запобігання корупції».</w:t>
            </w:r>
          </w:p>
          <w:p w14:paraId="6089CA6D" w14:textId="77777777" w:rsidR="000A04EA" w:rsidRPr="00334469" w:rsidRDefault="000A04EA" w:rsidP="007F3AC3">
            <w:pPr>
              <w:jc w:val="both"/>
            </w:pPr>
          </w:p>
        </w:tc>
      </w:tr>
      <w:tr w:rsidR="000A04EA" w:rsidRPr="00334469" w14:paraId="4090DB10" w14:textId="77777777" w:rsidTr="007F3AC3">
        <w:trPr>
          <w:trHeight w:val="408"/>
        </w:trPr>
        <w:tc>
          <w:tcPr>
            <w:tcW w:w="4111" w:type="dxa"/>
            <w:hideMark/>
          </w:tcPr>
          <w:p w14:paraId="08B80832" w14:textId="77777777" w:rsidR="000A04EA" w:rsidRPr="00334469" w:rsidRDefault="000A04EA" w:rsidP="007F3AC3">
            <w:r w:rsidRPr="00334469">
              <w:t xml:space="preserve">2. Знання спеціального законодавства </w:t>
            </w:r>
          </w:p>
        </w:tc>
        <w:tc>
          <w:tcPr>
            <w:tcW w:w="5387" w:type="dxa"/>
            <w:hideMark/>
          </w:tcPr>
          <w:p w14:paraId="171F1D77" w14:textId="77777777" w:rsidR="000A04EA" w:rsidRPr="00334469" w:rsidRDefault="000A04EA" w:rsidP="007F3AC3">
            <w:pPr>
              <w:contextualSpacing/>
            </w:pPr>
            <w:r w:rsidRPr="00334469">
              <w:t>знання:</w:t>
            </w:r>
          </w:p>
          <w:p w14:paraId="1FBA13A8" w14:textId="77777777" w:rsidR="000A04EA" w:rsidRPr="00334469" w:rsidRDefault="000A04EA" w:rsidP="007F3AC3">
            <w:pPr>
              <w:widowControl w:val="0"/>
              <w:tabs>
                <w:tab w:val="left" w:pos="1290"/>
              </w:tabs>
              <w:spacing w:line="257" w:lineRule="auto"/>
              <w:jc w:val="both"/>
              <w:rPr>
                <w:lang w:eastAsia="en-US"/>
              </w:rPr>
            </w:pPr>
            <w:r w:rsidRPr="00334469">
              <w:t>законів України</w:t>
            </w:r>
            <w:r w:rsidRPr="00334469">
              <w:rPr>
                <w:rFonts w:eastAsia="Times New Roman"/>
                <w:lang w:eastAsia="uk-UA"/>
              </w:rPr>
              <w:t xml:space="preserve"> </w:t>
            </w:r>
            <w:r w:rsidRPr="00334469">
              <w:rPr>
                <w:lang w:eastAsia="en-US"/>
              </w:rPr>
              <w:t>«Про Вищу раду правосуддя»,</w:t>
            </w:r>
            <w:r w:rsidRPr="00334469">
              <w:rPr>
                <w:rFonts w:eastAsia="Times New Roman"/>
                <w:lang w:eastAsia="uk-UA"/>
              </w:rPr>
              <w:t xml:space="preserve"> «</w:t>
            </w:r>
            <w:r w:rsidRPr="00334469">
              <w:t xml:space="preserve">Про доступ до публічної інформації», </w:t>
            </w:r>
            <w:r w:rsidRPr="00334469">
              <w:rPr>
                <w:rFonts w:eastAsia="Times New Roman"/>
                <w:lang w:eastAsia="uk-UA"/>
              </w:rPr>
              <w:t>«Про звернення громадян», «Про інформацію», «Про захист персональних даних», «Про державну таємницю»</w:t>
            </w:r>
            <w:r>
              <w:rPr>
                <w:rFonts w:eastAsia="Times New Roman"/>
                <w:lang w:eastAsia="uk-UA"/>
              </w:rPr>
              <w:t xml:space="preserve"> </w:t>
            </w:r>
            <w:r w:rsidRPr="00334469">
              <w:rPr>
                <w:rFonts w:eastAsia="Times New Roman"/>
                <w:lang w:eastAsia="uk-UA"/>
              </w:rPr>
              <w:t>та інші нормативно-правові акти та нормативні документи, що стосуються діяльності</w:t>
            </w:r>
            <w:r>
              <w:rPr>
                <w:rFonts w:eastAsia="Times New Roman"/>
                <w:lang w:eastAsia="uk-UA"/>
              </w:rPr>
              <w:t xml:space="preserve"> Служби судової охорони</w:t>
            </w:r>
            <w:r w:rsidRPr="00334469">
              <w:rPr>
                <w:rFonts w:eastAsia="Times New Roman"/>
                <w:lang w:eastAsia="uk-UA"/>
              </w:rPr>
              <w:t>.</w:t>
            </w:r>
          </w:p>
        </w:tc>
      </w:tr>
    </w:tbl>
    <w:p w14:paraId="1030D626" w14:textId="77777777" w:rsidR="000A04EA" w:rsidRDefault="000A04EA" w:rsidP="000A04EA">
      <w:pPr>
        <w:jc w:val="center"/>
        <w:rPr>
          <w:b/>
        </w:rPr>
      </w:pPr>
    </w:p>
    <w:p w14:paraId="3C942168" w14:textId="77777777" w:rsidR="000A04EA" w:rsidRPr="00992FDF" w:rsidRDefault="000A04EA" w:rsidP="000A04EA">
      <w:pPr>
        <w:ind w:firstLine="709"/>
        <w:jc w:val="both"/>
        <w:rPr>
          <w:rFonts w:eastAsia="Times New Roman"/>
          <w:color w:val="FF0000"/>
        </w:rPr>
      </w:pPr>
      <w: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14:paraId="19D27610" w14:textId="77777777" w:rsidR="000A04EA" w:rsidRPr="00334469" w:rsidRDefault="000A04EA" w:rsidP="000A04EA">
      <w:pPr>
        <w:ind w:left="6" w:firstLine="709"/>
        <w:jc w:val="both"/>
        <w:rPr>
          <w:shd w:val="clear" w:color="auto" w:fill="FFFFFF"/>
        </w:rPr>
      </w:pPr>
      <w:r w:rsidRPr="00334469">
        <w:t>**</w:t>
      </w:r>
      <w:r>
        <w:t xml:space="preserve"> </w:t>
      </w:r>
      <w:r w:rsidRPr="00334469">
        <w:rPr>
          <w:shd w:val="clear" w:color="auto" w:fill="FFFFFF"/>
        </w:rPr>
        <w:t xml:space="preserve">Вимоги щодо відповідного рівня володіння державною мовою особами, визначеними статтею 9 Закону України </w:t>
      </w:r>
      <w:r w:rsidRPr="00334469">
        <w:t>«Про забезпечення функціонування української мови як державної»</w:t>
      </w:r>
      <w:r w:rsidRPr="00334469">
        <w:rPr>
          <w:shd w:val="clear" w:color="auto" w:fill="FFFFFF"/>
        </w:rPr>
        <w:t xml:space="preserve"> встановлює Національна комісія зі стандартів державної мови.</w:t>
      </w:r>
    </w:p>
    <w:p w14:paraId="3A081124" w14:textId="77777777" w:rsidR="000A04EA" w:rsidRPr="00334469" w:rsidRDefault="000A04EA" w:rsidP="000A04EA">
      <w:pPr>
        <w:ind w:left="6" w:firstLine="709"/>
        <w:jc w:val="both"/>
        <w:rPr>
          <w:shd w:val="clear" w:color="auto" w:fill="FFFFFF"/>
        </w:rPr>
      </w:pPr>
      <w:r w:rsidRPr="00334469">
        <w:rPr>
          <w:shd w:val="clear" w:color="auto" w:fill="FFFFFF"/>
        </w:rPr>
        <w:t>Рівень володіння державною мовою особами, визначеними </w:t>
      </w:r>
      <w:hyperlink r:id="rId8" w:anchor="n73" w:history="1">
        <w:r w:rsidRPr="00334469">
          <w:rPr>
            <w:rStyle w:val="aa"/>
            <w:color w:val="auto"/>
            <w:u w:val="none"/>
            <w:shd w:val="clear" w:color="auto" w:fill="FFFFFF"/>
          </w:rPr>
          <w:t>пунктами 1</w:t>
        </w:r>
      </w:hyperlink>
      <w:r w:rsidRPr="00334469">
        <w:rPr>
          <w:shd w:val="clear" w:color="auto" w:fill="FFFFFF"/>
        </w:rPr>
        <w:t>, </w:t>
      </w:r>
      <w:hyperlink r:id="rId9" w:anchor="n75" w:history="1">
        <w:r w:rsidRPr="00334469">
          <w:rPr>
            <w:rStyle w:val="aa"/>
            <w:color w:val="auto"/>
            <w:u w:val="none"/>
            <w:shd w:val="clear" w:color="auto" w:fill="FFFFFF"/>
          </w:rPr>
          <w:t>3</w:t>
        </w:r>
      </w:hyperlink>
      <w:r w:rsidRPr="00334469">
        <w:rPr>
          <w:shd w:val="clear" w:color="auto" w:fill="FFFFFF"/>
        </w:rPr>
        <w:t>, </w:t>
      </w:r>
      <w:hyperlink r:id="rId10" w:anchor="n76" w:history="1">
        <w:r w:rsidRPr="00334469">
          <w:rPr>
            <w:rStyle w:val="aa"/>
            <w:color w:val="auto"/>
            <w:u w:val="none"/>
            <w:shd w:val="clear" w:color="auto" w:fill="FFFFFF"/>
          </w:rPr>
          <w:t>4</w:t>
        </w:r>
      </w:hyperlink>
      <w:r w:rsidRPr="00334469">
        <w:rPr>
          <w:shd w:val="clear" w:color="auto" w:fill="FFFFFF"/>
        </w:rPr>
        <w:t>, </w:t>
      </w:r>
      <w:hyperlink r:id="rId11" w:anchor="n79" w:history="1">
        <w:r w:rsidRPr="00334469">
          <w:rPr>
            <w:rStyle w:val="aa"/>
            <w:color w:val="auto"/>
            <w:u w:val="none"/>
            <w:shd w:val="clear" w:color="auto" w:fill="FFFFFF"/>
          </w:rPr>
          <w:t>7</w:t>
        </w:r>
      </w:hyperlink>
      <w:r w:rsidRPr="00334469">
        <w:rPr>
          <w:shd w:val="clear" w:color="auto" w:fill="FFFFFF"/>
        </w:rPr>
        <w:t>, </w:t>
      </w:r>
      <w:hyperlink r:id="rId12" w:anchor="n81" w:history="1">
        <w:r w:rsidRPr="00334469">
          <w:rPr>
            <w:rStyle w:val="aa"/>
            <w:color w:val="auto"/>
            <w:u w:val="none"/>
            <w:shd w:val="clear" w:color="auto" w:fill="FFFFFF"/>
          </w:rPr>
          <w:t>9</w:t>
        </w:r>
      </w:hyperlink>
      <w:r w:rsidRPr="00334469">
        <w:rPr>
          <w:shd w:val="clear" w:color="auto" w:fill="FFFFFF"/>
        </w:rPr>
        <w:t>, </w:t>
      </w:r>
      <w:hyperlink r:id="rId13" w:anchor="n792" w:history="1">
        <w:r w:rsidRPr="00334469">
          <w:rPr>
            <w:rStyle w:val="aa"/>
            <w:color w:val="auto"/>
            <w:u w:val="none"/>
            <w:shd w:val="clear" w:color="auto" w:fill="FFFFFF"/>
          </w:rPr>
          <w:t>9</w:t>
        </w:r>
      </w:hyperlink>
      <w:hyperlink r:id="rId14" w:anchor="n792" w:history="1">
        <w:r w:rsidRPr="00334469">
          <w:rPr>
            <w:rStyle w:val="aa"/>
            <w:b/>
            <w:bCs/>
            <w:color w:val="auto"/>
            <w:u w:val="none"/>
            <w:shd w:val="clear" w:color="auto" w:fill="FFFFFF"/>
            <w:vertAlign w:val="superscript"/>
          </w:rPr>
          <w:t>1</w:t>
        </w:r>
      </w:hyperlink>
      <w:r w:rsidRPr="00334469">
        <w:rPr>
          <w:shd w:val="clear" w:color="auto" w:fill="FFFFFF"/>
        </w:rPr>
        <w:t>, </w:t>
      </w:r>
      <w:hyperlink r:id="rId15" w:anchor="n82" w:history="1">
        <w:r w:rsidRPr="00334469">
          <w:rPr>
            <w:rStyle w:val="aa"/>
            <w:color w:val="auto"/>
            <w:u w:val="none"/>
            <w:shd w:val="clear" w:color="auto" w:fill="FFFFFF"/>
          </w:rPr>
          <w:t>10</w:t>
        </w:r>
      </w:hyperlink>
      <w:r w:rsidRPr="00334469">
        <w:rPr>
          <w:shd w:val="clear" w:color="auto" w:fill="FFFFFF"/>
        </w:rPr>
        <w:t>, </w:t>
      </w:r>
      <w:hyperlink r:id="rId16" w:anchor="n85" w:history="1">
        <w:r w:rsidRPr="00334469">
          <w:rPr>
            <w:rStyle w:val="aa"/>
            <w:color w:val="auto"/>
            <w:u w:val="none"/>
            <w:shd w:val="clear" w:color="auto" w:fill="FFFFFF"/>
          </w:rPr>
          <w:t>13</w:t>
        </w:r>
      </w:hyperlink>
      <w:r w:rsidRPr="00334469">
        <w:rPr>
          <w:shd w:val="clear" w:color="auto" w:fill="FFFFFF"/>
        </w:rPr>
        <w:t>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28085C38" w14:textId="3E735F0A" w:rsidR="000A04EA" w:rsidRDefault="000A04EA" w:rsidP="00A43AC0">
      <w:pPr>
        <w:ind w:left="6" w:firstLine="709"/>
        <w:jc w:val="both"/>
        <w:rPr>
          <w:shd w:val="clear" w:color="auto" w:fill="FFFFFF"/>
        </w:rPr>
      </w:pPr>
      <w:r w:rsidRPr="00334469">
        <w:rPr>
          <w:shd w:val="clear" w:color="auto" w:fill="FFFFFF"/>
        </w:rPr>
        <w:t>Рівень володіння державною мовою особами, визначеними </w:t>
      </w:r>
      <w:hyperlink r:id="rId17" w:anchor="n74" w:history="1">
        <w:r w:rsidRPr="00334469">
          <w:rPr>
            <w:rStyle w:val="aa"/>
            <w:color w:val="auto"/>
            <w:u w:val="none"/>
            <w:shd w:val="clear" w:color="auto" w:fill="FFFFFF"/>
          </w:rPr>
          <w:t>пунктами 2</w:t>
        </w:r>
      </w:hyperlink>
      <w:r w:rsidRPr="00334469">
        <w:rPr>
          <w:shd w:val="clear" w:color="auto" w:fill="FFFFFF"/>
        </w:rPr>
        <w:t>, </w:t>
      </w:r>
      <w:hyperlink r:id="rId18" w:anchor="n77" w:history="1">
        <w:r w:rsidRPr="00334469">
          <w:rPr>
            <w:rStyle w:val="aa"/>
            <w:color w:val="auto"/>
            <w:u w:val="none"/>
            <w:shd w:val="clear" w:color="auto" w:fill="FFFFFF"/>
          </w:rPr>
          <w:t>5</w:t>
        </w:r>
      </w:hyperlink>
      <w:r w:rsidRPr="00334469">
        <w:rPr>
          <w:shd w:val="clear" w:color="auto" w:fill="FFFFFF"/>
        </w:rPr>
        <w:t>, </w:t>
      </w:r>
      <w:hyperlink r:id="rId19" w:anchor="n78" w:history="1">
        <w:r w:rsidRPr="00334469">
          <w:rPr>
            <w:rStyle w:val="aa"/>
            <w:color w:val="auto"/>
            <w:u w:val="none"/>
            <w:shd w:val="clear" w:color="auto" w:fill="FFFFFF"/>
          </w:rPr>
          <w:t>6</w:t>
        </w:r>
      </w:hyperlink>
      <w:r w:rsidRPr="00334469">
        <w:rPr>
          <w:shd w:val="clear" w:color="auto" w:fill="FFFFFF"/>
        </w:rPr>
        <w:t>, </w:t>
      </w:r>
      <w:hyperlink r:id="rId20" w:anchor="n80" w:history="1">
        <w:r w:rsidRPr="00334469">
          <w:rPr>
            <w:rStyle w:val="aa"/>
            <w:color w:val="auto"/>
            <w:u w:val="none"/>
            <w:shd w:val="clear" w:color="auto" w:fill="FFFFFF"/>
          </w:rPr>
          <w:t>8</w:t>
        </w:r>
      </w:hyperlink>
      <w:r w:rsidRPr="00334469">
        <w:rPr>
          <w:shd w:val="clear" w:color="auto" w:fill="FFFFFF"/>
        </w:rPr>
        <w:t>, </w:t>
      </w:r>
      <w:hyperlink r:id="rId21" w:anchor="n83" w:history="1">
        <w:r w:rsidRPr="00334469">
          <w:rPr>
            <w:rStyle w:val="aa"/>
            <w:color w:val="auto"/>
            <w:u w:val="none"/>
            <w:shd w:val="clear" w:color="auto" w:fill="FFFFFF"/>
          </w:rPr>
          <w:t>11</w:t>
        </w:r>
      </w:hyperlink>
      <w:r w:rsidRPr="00334469">
        <w:rPr>
          <w:shd w:val="clear" w:color="auto" w:fill="FFFFFF"/>
        </w:rPr>
        <w:t>, </w:t>
      </w:r>
      <w:hyperlink r:id="rId22" w:anchor="n84" w:history="1">
        <w:r w:rsidRPr="00334469">
          <w:rPr>
            <w:rStyle w:val="aa"/>
            <w:color w:val="auto"/>
            <w:u w:val="none"/>
            <w:shd w:val="clear" w:color="auto" w:fill="FFFFFF"/>
          </w:rPr>
          <w:t>12</w:t>
        </w:r>
      </w:hyperlink>
      <w:r w:rsidRPr="00334469">
        <w:rPr>
          <w:shd w:val="clear" w:color="auto" w:fill="FFFFFF"/>
        </w:rPr>
        <w:t>, </w:t>
      </w:r>
      <w:hyperlink r:id="rId23" w:anchor="n86" w:history="1">
        <w:r w:rsidRPr="00334469">
          <w:rPr>
            <w:rStyle w:val="aa"/>
            <w:color w:val="auto"/>
            <w:u w:val="none"/>
            <w:shd w:val="clear" w:color="auto" w:fill="FFFFFF"/>
          </w:rPr>
          <w:t>14-16</w:t>
        </w:r>
      </w:hyperlink>
      <w:r w:rsidRPr="00334469">
        <w:rPr>
          <w:shd w:val="clear" w:color="auto" w:fill="FFFFFF"/>
        </w:rPr>
        <w:t>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6B11DF2B" w14:textId="77777777" w:rsidR="00AC7A33" w:rsidRPr="00A43AC0" w:rsidRDefault="00AC7A33" w:rsidP="00A43AC0">
      <w:pPr>
        <w:ind w:left="6" w:firstLine="709"/>
        <w:jc w:val="both"/>
        <w:rPr>
          <w:shd w:val="clear" w:color="auto" w:fill="FFFFFF"/>
        </w:rPr>
      </w:pPr>
    </w:p>
    <w:bookmarkEnd w:id="0"/>
    <w:p w14:paraId="67AEF82A" w14:textId="77777777" w:rsidR="00AC7A33" w:rsidRDefault="00AC7A33" w:rsidP="007F3AC3">
      <w:pPr>
        <w:ind w:left="5103"/>
      </w:pPr>
    </w:p>
    <w:p w14:paraId="20745E7F" w14:textId="0D5A9912" w:rsidR="00AC40EF" w:rsidRPr="001F2006" w:rsidRDefault="00AC40EF" w:rsidP="007F3AC3">
      <w:pPr>
        <w:ind w:left="5103"/>
      </w:pPr>
      <w:r w:rsidRPr="001F2006">
        <w:t>ЗАТВЕРДЖЕНО</w:t>
      </w:r>
    </w:p>
    <w:p w14:paraId="2B59F0E6" w14:textId="77777777" w:rsidR="00AC40EF" w:rsidRPr="001F2006" w:rsidRDefault="00AC40EF" w:rsidP="007F3AC3">
      <w:pPr>
        <w:ind w:left="5103"/>
      </w:pPr>
      <w:r w:rsidRPr="001F2006">
        <w:t>Наказ Служби судової охорони</w:t>
      </w:r>
    </w:p>
    <w:p w14:paraId="347B7B53" w14:textId="08EF141E" w:rsidR="00AC40EF" w:rsidRPr="00992FDF" w:rsidRDefault="00AC40EF" w:rsidP="007F3AC3">
      <w:pPr>
        <w:ind w:left="5103"/>
        <w:rPr>
          <w:color w:val="000000" w:themeColor="text1"/>
          <w:lang w:val="ru-RU"/>
        </w:rPr>
      </w:pPr>
      <w:r w:rsidRPr="00357745">
        <w:rPr>
          <w:color w:val="000000" w:themeColor="text1"/>
        </w:rPr>
        <w:t xml:space="preserve">від </w:t>
      </w:r>
      <w:r w:rsidR="007F3AC3">
        <w:rPr>
          <w:color w:val="000000" w:themeColor="text1"/>
        </w:rPr>
        <w:t>___</w:t>
      </w:r>
      <w:r w:rsidRPr="00F16483">
        <w:rPr>
          <w:color w:val="000000" w:themeColor="text1"/>
        </w:rPr>
        <w:t xml:space="preserve"> </w:t>
      </w:r>
      <w:r w:rsidR="007F3AC3">
        <w:rPr>
          <w:color w:val="000000" w:themeColor="text1"/>
        </w:rPr>
        <w:t>листопада</w:t>
      </w:r>
      <w:r w:rsidRPr="00F16483">
        <w:rPr>
          <w:color w:val="000000" w:themeColor="text1"/>
        </w:rPr>
        <w:t xml:space="preserve"> 202</w:t>
      </w:r>
      <w:r>
        <w:rPr>
          <w:color w:val="000000" w:themeColor="text1"/>
          <w:lang w:val="ru-RU"/>
        </w:rPr>
        <w:t>4</w:t>
      </w:r>
      <w:r w:rsidRPr="00357745">
        <w:rPr>
          <w:color w:val="000000" w:themeColor="text1"/>
          <w:lang w:val="ru-RU"/>
        </w:rPr>
        <w:t xml:space="preserve"> </w:t>
      </w:r>
      <w:r w:rsidRPr="00357745">
        <w:rPr>
          <w:color w:val="000000" w:themeColor="text1"/>
        </w:rPr>
        <w:t>року №</w:t>
      </w:r>
      <w:r>
        <w:rPr>
          <w:color w:val="000000" w:themeColor="text1"/>
        </w:rPr>
        <w:t xml:space="preserve"> </w:t>
      </w:r>
      <w:r w:rsidR="007F3AC3">
        <w:rPr>
          <w:color w:val="000000" w:themeColor="text1"/>
        </w:rPr>
        <w:t>____</w:t>
      </w:r>
    </w:p>
    <w:p w14:paraId="70973A92" w14:textId="74AEE00F" w:rsidR="00E41806" w:rsidRDefault="00E41806" w:rsidP="00DF4386">
      <w:pPr>
        <w:jc w:val="both"/>
      </w:pPr>
    </w:p>
    <w:p w14:paraId="17F6C083" w14:textId="77777777" w:rsidR="00DF4386" w:rsidRPr="00AF40D0" w:rsidRDefault="00DF4386" w:rsidP="00DF4386">
      <w:pPr>
        <w:jc w:val="both"/>
      </w:pPr>
    </w:p>
    <w:p w14:paraId="704418BC" w14:textId="77777777" w:rsidR="00DF4386" w:rsidRPr="00AF40D0" w:rsidRDefault="00DF4386" w:rsidP="00DF4386">
      <w:pPr>
        <w:jc w:val="center"/>
        <w:rPr>
          <w:b/>
        </w:rPr>
      </w:pPr>
      <w:r w:rsidRPr="00AF40D0">
        <w:rPr>
          <w:b/>
        </w:rPr>
        <w:t>УМОВИ</w:t>
      </w:r>
    </w:p>
    <w:p w14:paraId="7F75D882" w14:textId="77777777" w:rsidR="00DF4386" w:rsidRPr="00AF40D0" w:rsidRDefault="00DF4386" w:rsidP="00DF4386">
      <w:pPr>
        <w:jc w:val="center"/>
        <w:rPr>
          <w:b/>
        </w:rPr>
      </w:pPr>
      <w:r w:rsidRPr="00AF40D0">
        <w:rPr>
          <w:b/>
        </w:rPr>
        <w:t>проведення конкурсу на зайняття вакантної посади</w:t>
      </w:r>
    </w:p>
    <w:p w14:paraId="66FFE8F0" w14:textId="77777777" w:rsidR="00DF4386" w:rsidRPr="00AF40D0" w:rsidRDefault="00DF4386" w:rsidP="00DF4386">
      <w:pPr>
        <w:jc w:val="center"/>
        <w:rPr>
          <w:b/>
        </w:rPr>
      </w:pPr>
      <w:r w:rsidRPr="00AF40D0">
        <w:rPr>
          <w:rFonts w:eastAsiaTheme="minorHAnsi"/>
          <w:b/>
          <w:lang w:eastAsia="en-US" w:bidi="en-US"/>
        </w:rPr>
        <w:t xml:space="preserve">провідного спеціаліста відділу фінансового планування та організації оплати праці фінансового управління  </w:t>
      </w:r>
      <w:r w:rsidRPr="00AF40D0">
        <w:rPr>
          <w:b/>
        </w:rPr>
        <w:t>центрального органу управління                            Служби судової охорони</w:t>
      </w:r>
    </w:p>
    <w:p w14:paraId="029826D1" w14:textId="77777777" w:rsidR="00DF4386" w:rsidRPr="00AF40D0" w:rsidRDefault="00DF4386" w:rsidP="00DF4386">
      <w:pPr>
        <w:jc w:val="center"/>
        <w:rPr>
          <w:b/>
        </w:rPr>
      </w:pPr>
    </w:p>
    <w:p w14:paraId="2215DB6C" w14:textId="1CC2C3F0" w:rsidR="00DF4386" w:rsidRDefault="00DF4386" w:rsidP="00DF4386">
      <w:pPr>
        <w:jc w:val="center"/>
        <w:rPr>
          <w:b/>
        </w:rPr>
      </w:pPr>
      <w:r w:rsidRPr="00AF40D0">
        <w:rPr>
          <w:b/>
        </w:rPr>
        <w:t>Загальні умови</w:t>
      </w:r>
    </w:p>
    <w:p w14:paraId="76E389AD" w14:textId="77777777" w:rsidR="00724300" w:rsidRPr="00AF40D0" w:rsidRDefault="00724300" w:rsidP="00DF4386">
      <w:pPr>
        <w:jc w:val="center"/>
        <w:rPr>
          <w:b/>
        </w:rPr>
      </w:pPr>
    </w:p>
    <w:p w14:paraId="0A51ED0D" w14:textId="1225BA98" w:rsidR="00DF4386" w:rsidRPr="00AF40D0" w:rsidRDefault="00DF4386" w:rsidP="00724300">
      <w:pPr>
        <w:ind w:firstLine="709"/>
        <w:jc w:val="both"/>
        <w:rPr>
          <w:rFonts w:eastAsia="Times New Roman"/>
          <w:b/>
        </w:rPr>
      </w:pPr>
      <w:r w:rsidRPr="00AF40D0">
        <w:rPr>
          <w:b/>
          <w:bCs/>
        </w:rPr>
        <w:t xml:space="preserve">1. Основні повноваження </w:t>
      </w:r>
      <w:r w:rsidRPr="00AF40D0">
        <w:rPr>
          <w:rFonts w:eastAsiaTheme="minorHAnsi"/>
          <w:b/>
          <w:lang w:eastAsia="en-US" w:bidi="en-US"/>
        </w:rPr>
        <w:t xml:space="preserve">провідного спеціаліста відділу фінансового планування та організації оплати праці фінансового управління   </w:t>
      </w:r>
      <w:r w:rsidRPr="00AF40D0">
        <w:rPr>
          <w:b/>
        </w:rPr>
        <w:t xml:space="preserve">центрального органу управління Служби судової охорони: </w:t>
      </w:r>
    </w:p>
    <w:p w14:paraId="03FFD29C" w14:textId="77777777" w:rsidR="00DF4386" w:rsidRPr="00D81E2F" w:rsidRDefault="00DF4386" w:rsidP="00DF4386">
      <w:pPr>
        <w:pStyle w:val="ae"/>
        <w:numPr>
          <w:ilvl w:val="0"/>
          <w:numId w:val="17"/>
        </w:numPr>
        <w:tabs>
          <w:tab w:val="left" w:pos="1134"/>
        </w:tabs>
        <w:spacing w:before="0" w:beforeAutospacing="0" w:after="0" w:afterAutospacing="0"/>
        <w:ind w:left="0" w:firstLine="709"/>
        <w:jc w:val="both"/>
        <w:rPr>
          <w:sz w:val="28"/>
          <w:szCs w:val="28"/>
          <w:lang w:val="uk-UA"/>
        </w:rPr>
      </w:pPr>
      <w:r w:rsidRPr="00AF40D0">
        <w:rPr>
          <w:sz w:val="28"/>
          <w:szCs w:val="28"/>
          <w:lang w:val="uk-UA"/>
        </w:rPr>
        <w:t xml:space="preserve">організовує своєчасність подання територіальними управліннями </w:t>
      </w:r>
      <w:r w:rsidRPr="00D81E2F">
        <w:rPr>
          <w:sz w:val="28"/>
          <w:szCs w:val="28"/>
          <w:lang w:val="uk-UA"/>
        </w:rPr>
        <w:t>Служби судової охорони (далі – Служба) кошторисів, планів асигнувань загального фонду державного бюджету, планів спеціального фонду державного бюджету та зведених показників спеціального фонду державного бюджету;</w:t>
      </w:r>
    </w:p>
    <w:p w14:paraId="083F57B5" w14:textId="77777777" w:rsidR="00DF4386" w:rsidRPr="00D81E2F" w:rsidRDefault="00DF4386" w:rsidP="00DF4386">
      <w:pPr>
        <w:pStyle w:val="ae"/>
        <w:numPr>
          <w:ilvl w:val="0"/>
          <w:numId w:val="17"/>
        </w:numPr>
        <w:tabs>
          <w:tab w:val="left" w:pos="1134"/>
        </w:tabs>
        <w:spacing w:before="0" w:beforeAutospacing="0" w:after="0" w:afterAutospacing="0"/>
        <w:ind w:left="0" w:firstLine="709"/>
        <w:jc w:val="both"/>
        <w:rPr>
          <w:sz w:val="28"/>
          <w:szCs w:val="28"/>
          <w:lang w:val="uk-UA"/>
        </w:rPr>
      </w:pPr>
      <w:r w:rsidRPr="00D81E2F">
        <w:rPr>
          <w:sz w:val="28"/>
          <w:szCs w:val="28"/>
          <w:lang w:val="uk-UA"/>
        </w:rPr>
        <w:t>систематизація керівних документів з питань планування та фінансування;</w:t>
      </w:r>
    </w:p>
    <w:p w14:paraId="0114749A" w14:textId="77777777" w:rsidR="00DF4386" w:rsidRPr="00D81E2F" w:rsidRDefault="00DF4386" w:rsidP="00DF4386">
      <w:pPr>
        <w:pStyle w:val="ae"/>
        <w:numPr>
          <w:ilvl w:val="0"/>
          <w:numId w:val="17"/>
        </w:numPr>
        <w:tabs>
          <w:tab w:val="left" w:pos="1134"/>
        </w:tabs>
        <w:spacing w:before="0" w:beforeAutospacing="0" w:after="0" w:afterAutospacing="0"/>
        <w:ind w:left="0" w:firstLine="709"/>
        <w:jc w:val="both"/>
        <w:rPr>
          <w:sz w:val="28"/>
          <w:szCs w:val="28"/>
          <w:lang w:val="uk-UA"/>
        </w:rPr>
      </w:pPr>
      <w:r w:rsidRPr="00D81E2F">
        <w:rPr>
          <w:sz w:val="28"/>
          <w:szCs w:val="28"/>
          <w:lang w:val="uk-UA"/>
        </w:rPr>
        <w:t>методична та практична допомога посадовим особам територіальних управлінь Служби у правильному застосуванні керівних документів з планування та фінансування;</w:t>
      </w:r>
    </w:p>
    <w:p w14:paraId="08C9F41E" w14:textId="77777777" w:rsidR="00DF4386" w:rsidRPr="008F1258" w:rsidRDefault="00DF4386" w:rsidP="00DF4386">
      <w:pPr>
        <w:pStyle w:val="ae"/>
        <w:numPr>
          <w:ilvl w:val="0"/>
          <w:numId w:val="17"/>
        </w:numPr>
        <w:tabs>
          <w:tab w:val="left" w:pos="1134"/>
        </w:tabs>
        <w:spacing w:before="0" w:beforeAutospacing="0" w:after="0" w:afterAutospacing="0"/>
        <w:ind w:left="0" w:firstLine="709"/>
        <w:jc w:val="both"/>
        <w:rPr>
          <w:sz w:val="28"/>
          <w:szCs w:val="28"/>
          <w:lang w:val="uk-UA"/>
        </w:rPr>
      </w:pPr>
      <w:r w:rsidRPr="008F1258">
        <w:rPr>
          <w:sz w:val="28"/>
          <w:szCs w:val="28"/>
          <w:lang w:val="uk-UA"/>
        </w:rPr>
        <w:t>постійне підвищення рівня професійної компетентності та підвищення кваліфікації відповідно до визначених законодавством вимог.</w:t>
      </w:r>
    </w:p>
    <w:p w14:paraId="46A6D0E8" w14:textId="77777777" w:rsidR="00DF4386" w:rsidRPr="008F1258" w:rsidRDefault="00DF4386" w:rsidP="00DF4386">
      <w:pPr>
        <w:pStyle w:val="ae"/>
        <w:numPr>
          <w:ilvl w:val="0"/>
          <w:numId w:val="17"/>
        </w:numPr>
        <w:tabs>
          <w:tab w:val="left" w:pos="1134"/>
        </w:tabs>
        <w:spacing w:before="0" w:beforeAutospacing="0" w:after="0" w:afterAutospacing="0"/>
        <w:ind w:left="0" w:firstLine="709"/>
        <w:jc w:val="both"/>
        <w:rPr>
          <w:sz w:val="28"/>
          <w:szCs w:val="28"/>
          <w:lang w:val="uk-UA"/>
        </w:rPr>
      </w:pPr>
      <w:r w:rsidRPr="008F1258">
        <w:rPr>
          <w:sz w:val="28"/>
          <w:szCs w:val="28"/>
          <w:lang w:val="uk-UA"/>
        </w:rPr>
        <w:t>підготовка відповідей на заяви, скарги та запити громадян, звернення та запити народних депутатів України, громадських організацій, територіальних управлінь, державних органів з питань, які належать до компетенції відділу фінансового планування та організації оплати праці фінансового управління центрального органу управління Служби;</w:t>
      </w:r>
    </w:p>
    <w:p w14:paraId="08A9277E" w14:textId="77777777" w:rsidR="00DF4386" w:rsidRPr="00D81E2F" w:rsidRDefault="00DF4386" w:rsidP="00DF4386">
      <w:pPr>
        <w:pStyle w:val="ae"/>
        <w:numPr>
          <w:ilvl w:val="0"/>
          <w:numId w:val="17"/>
        </w:numPr>
        <w:tabs>
          <w:tab w:val="left" w:pos="1134"/>
        </w:tabs>
        <w:spacing w:before="0" w:beforeAutospacing="0" w:after="0" w:afterAutospacing="0"/>
        <w:ind w:left="0" w:firstLine="709"/>
        <w:jc w:val="both"/>
        <w:rPr>
          <w:sz w:val="28"/>
          <w:szCs w:val="28"/>
          <w:lang w:val="uk-UA"/>
        </w:rPr>
      </w:pPr>
      <w:r w:rsidRPr="00D81E2F">
        <w:rPr>
          <w:sz w:val="28"/>
          <w:szCs w:val="28"/>
          <w:lang w:val="uk-UA"/>
        </w:rPr>
        <w:t>опрацювання, в межах своєї компетенції, штатних розписів (штатів) центрального органу управління та територіальних управлінь Служби;</w:t>
      </w:r>
    </w:p>
    <w:p w14:paraId="5C5CC86A" w14:textId="77777777" w:rsidR="00DF4386" w:rsidRPr="00D81E2F" w:rsidRDefault="00DF4386" w:rsidP="00DF4386">
      <w:pPr>
        <w:pStyle w:val="ae"/>
        <w:numPr>
          <w:ilvl w:val="0"/>
          <w:numId w:val="17"/>
        </w:numPr>
        <w:tabs>
          <w:tab w:val="left" w:pos="1134"/>
        </w:tabs>
        <w:spacing w:before="0" w:beforeAutospacing="0" w:after="0" w:afterAutospacing="0"/>
        <w:ind w:left="0" w:firstLine="709"/>
        <w:jc w:val="both"/>
        <w:rPr>
          <w:sz w:val="28"/>
          <w:szCs w:val="28"/>
          <w:lang w:val="uk-UA"/>
        </w:rPr>
      </w:pPr>
      <w:r w:rsidRPr="00D81E2F">
        <w:rPr>
          <w:sz w:val="28"/>
          <w:szCs w:val="28"/>
          <w:lang w:val="uk-UA"/>
        </w:rPr>
        <w:t>формування справ внутрішніх документів згідно з порядком, установленим законодавством та внутрішніми документами Служби;</w:t>
      </w:r>
    </w:p>
    <w:p w14:paraId="6E817AD3" w14:textId="77777777" w:rsidR="00DF4386" w:rsidRPr="00D81E2F" w:rsidRDefault="00DF4386" w:rsidP="00DF4386">
      <w:pPr>
        <w:pStyle w:val="ae"/>
        <w:numPr>
          <w:ilvl w:val="0"/>
          <w:numId w:val="17"/>
        </w:numPr>
        <w:tabs>
          <w:tab w:val="left" w:pos="1134"/>
        </w:tabs>
        <w:spacing w:before="0" w:beforeAutospacing="0" w:after="0" w:afterAutospacing="0"/>
        <w:ind w:left="0" w:firstLine="709"/>
        <w:jc w:val="both"/>
        <w:rPr>
          <w:sz w:val="28"/>
          <w:szCs w:val="28"/>
          <w:lang w:val="uk-UA"/>
        </w:rPr>
      </w:pPr>
      <w:r w:rsidRPr="00D81E2F">
        <w:rPr>
          <w:sz w:val="28"/>
          <w:szCs w:val="28"/>
          <w:lang w:val="uk-UA"/>
        </w:rPr>
        <w:t>внесення керівництву відділу фінансового планування та організації оплати праці фінансового управління центрального органу управління Служби охорони та начальнику фінансового управління (головному бухгалтеру) центрального органу управління Служби, в межах компетенції, пропозицій щодо підвищення ефективності роботи за визначеним напрямом діяльності;</w:t>
      </w:r>
    </w:p>
    <w:p w14:paraId="7851D534" w14:textId="77777777" w:rsidR="00DF4386" w:rsidRPr="008F1258" w:rsidRDefault="00DF4386" w:rsidP="00DF4386">
      <w:pPr>
        <w:pStyle w:val="ae"/>
        <w:numPr>
          <w:ilvl w:val="0"/>
          <w:numId w:val="17"/>
        </w:numPr>
        <w:tabs>
          <w:tab w:val="left" w:pos="1134"/>
        </w:tabs>
        <w:spacing w:before="0" w:beforeAutospacing="0" w:after="0" w:afterAutospacing="0"/>
        <w:ind w:left="0" w:firstLine="709"/>
        <w:jc w:val="both"/>
        <w:rPr>
          <w:sz w:val="28"/>
          <w:szCs w:val="28"/>
          <w:lang w:val="uk-UA"/>
        </w:rPr>
      </w:pPr>
      <w:r w:rsidRPr="008F1258">
        <w:rPr>
          <w:sz w:val="28"/>
          <w:szCs w:val="28"/>
          <w:lang w:val="uk-UA"/>
        </w:rPr>
        <w:t>дотримується вимог законодавства в сфері захисту персональних даних, своєчасно вживає заходів для забезпечення режиму захисту;</w:t>
      </w:r>
    </w:p>
    <w:p w14:paraId="766D2319" w14:textId="77777777" w:rsidR="00DF4386" w:rsidRPr="00D81E2F" w:rsidRDefault="00DF4386" w:rsidP="00DF4386">
      <w:pPr>
        <w:pStyle w:val="ae"/>
        <w:numPr>
          <w:ilvl w:val="0"/>
          <w:numId w:val="17"/>
        </w:numPr>
        <w:tabs>
          <w:tab w:val="left" w:pos="1134"/>
        </w:tabs>
        <w:spacing w:before="0" w:beforeAutospacing="0" w:after="0" w:afterAutospacing="0"/>
        <w:ind w:left="0" w:firstLine="709"/>
        <w:jc w:val="both"/>
        <w:rPr>
          <w:sz w:val="28"/>
          <w:szCs w:val="28"/>
          <w:lang w:val="uk-UA"/>
        </w:rPr>
      </w:pPr>
      <w:r w:rsidRPr="00D81E2F">
        <w:rPr>
          <w:sz w:val="28"/>
          <w:szCs w:val="28"/>
          <w:lang w:val="uk-UA"/>
        </w:rPr>
        <w:lastRenderedPageBreak/>
        <w:t>забезпечує використання за призначенням видане в користування майно Служби, вживає заходів щодо його збереження;</w:t>
      </w:r>
    </w:p>
    <w:p w14:paraId="53E875FC" w14:textId="77777777" w:rsidR="00DF4386" w:rsidRPr="00D81E2F" w:rsidRDefault="00DF4386" w:rsidP="00DF4386">
      <w:pPr>
        <w:pStyle w:val="ae"/>
        <w:numPr>
          <w:ilvl w:val="0"/>
          <w:numId w:val="17"/>
        </w:numPr>
        <w:tabs>
          <w:tab w:val="left" w:pos="1134"/>
        </w:tabs>
        <w:spacing w:before="0" w:beforeAutospacing="0" w:after="0" w:afterAutospacing="0"/>
        <w:ind w:left="0" w:firstLine="709"/>
        <w:jc w:val="both"/>
        <w:rPr>
          <w:sz w:val="28"/>
          <w:szCs w:val="28"/>
          <w:lang w:val="uk-UA"/>
        </w:rPr>
      </w:pPr>
      <w:r w:rsidRPr="00D81E2F">
        <w:rPr>
          <w:sz w:val="28"/>
          <w:szCs w:val="28"/>
          <w:lang w:val="uk-UA" w:eastAsia="uk-UA"/>
        </w:rPr>
        <w:t>з</w:t>
      </w:r>
      <w:r w:rsidRPr="00D81E2F">
        <w:rPr>
          <w:sz w:val="28"/>
          <w:szCs w:val="28"/>
          <w:lang w:eastAsia="uk-UA"/>
        </w:rPr>
        <w:t xml:space="preserve">а </w:t>
      </w:r>
      <w:proofErr w:type="spellStart"/>
      <w:r w:rsidRPr="00D81E2F">
        <w:rPr>
          <w:sz w:val="28"/>
          <w:szCs w:val="28"/>
          <w:lang w:eastAsia="uk-UA"/>
        </w:rPr>
        <w:t>вказівками</w:t>
      </w:r>
      <w:proofErr w:type="spellEnd"/>
      <w:r w:rsidRPr="00D81E2F">
        <w:rPr>
          <w:sz w:val="28"/>
          <w:szCs w:val="28"/>
          <w:lang w:eastAsia="uk-UA"/>
        </w:rPr>
        <w:t xml:space="preserve"> начальника </w:t>
      </w:r>
      <w:proofErr w:type="spellStart"/>
      <w:r w:rsidRPr="00D81E2F">
        <w:rPr>
          <w:sz w:val="28"/>
          <w:szCs w:val="28"/>
          <w:lang w:eastAsia="uk-UA"/>
        </w:rPr>
        <w:t>відділу</w:t>
      </w:r>
      <w:proofErr w:type="spellEnd"/>
      <w:r w:rsidRPr="00D81E2F">
        <w:rPr>
          <w:sz w:val="28"/>
          <w:szCs w:val="28"/>
          <w:lang w:eastAsia="uk-UA"/>
        </w:rPr>
        <w:t xml:space="preserve"> </w:t>
      </w:r>
      <w:proofErr w:type="spellStart"/>
      <w:r w:rsidRPr="00D81E2F">
        <w:rPr>
          <w:sz w:val="28"/>
          <w:szCs w:val="28"/>
        </w:rPr>
        <w:t>фінансового</w:t>
      </w:r>
      <w:proofErr w:type="spellEnd"/>
      <w:r w:rsidRPr="00D81E2F">
        <w:rPr>
          <w:sz w:val="28"/>
          <w:szCs w:val="28"/>
        </w:rPr>
        <w:t xml:space="preserve"> </w:t>
      </w:r>
      <w:proofErr w:type="spellStart"/>
      <w:r w:rsidRPr="00D81E2F">
        <w:rPr>
          <w:sz w:val="28"/>
          <w:szCs w:val="28"/>
        </w:rPr>
        <w:t>планування</w:t>
      </w:r>
      <w:proofErr w:type="spellEnd"/>
      <w:r w:rsidRPr="00D81E2F">
        <w:rPr>
          <w:sz w:val="28"/>
          <w:szCs w:val="28"/>
        </w:rPr>
        <w:t xml:space="preserve"> та </w:t>
      </w:r>
      <w:proofErr w:type="spellStart"/>
      <w:r w:rsidRPr="00D81E2F">
        <w:rPr>
          <w:sz w:val="28"/>
          <w:szCs w:val="28"/>
        </w:rPr>
        <w:t>організації</w:t>
      </w:r>
      <w:proofErr w:type="spellEnd"/>
      <w:r w:rsidRPr="00D81E2F">
        <w:rPr>
          <w:sz w:val="28"/>
          <w:szCs w:val="28"/>
        </w:rPr>
        <w:t xml:space="preserve"> оплати </w:t>
      </w:r>
      <w:proofErr w:type="spellStart"/>
      <w:r w:rsidRPr="00D81E2F">
        <w:rPr>
          <w:sz w:val="28"/>
          <w:szCs w:val="28"/>
        </w:rPr>
        <w:t>праці</w:t>
      </w:r>
      <w:proofErr w:type="spellEnd"/>
      <w:r w:rsidRPr="00D81E2F">
        <w:rPr>
          <w:sz w:val="28"/>
          <w:szCs w:val="28"/>
        </w:rPr>
        <w:t xml:space="preserve"> </w:t>
      </w:r>
      <w:proofErr w:type="spellStart"/>
      <w:r w:rsidRPr="00D81E2F">
        <w:rPr>
          <w:sz w:val="28"/>
          <w:szCs w:val="28"/>
        </w:rPr>
        <w:t>фінансового</w:t>
      </w:r>
      <w:proofErr w:type="spellEnd"/>
      <w:r w:rsidRPr="00D81E2F">
        <w:rPr>
          <w:sz w:val="28"/>
          <w:szCs w:val="28"/>
        </w:rPr>
        <w:t xml:space="preserve"> </w:t>
      </w:r>
      <w:proofErr w:type="spellStart"/>
      <w:r w:rsidRPr="00D81E2F">
        <w:rPr>
          <w:sz w:val="28"/>
          <w:szCs w:val="28"/>
        </w:rPr>
        <w:t>управління</w:t>
      </w:r>
      <w:proofErr w:type="spellEnd"/>
      <w:r w:rsidRPr="00D81E2F">
        <w:rPr>
          <w:sz w:val="28"/>
          <w:szCs w:val="28"/>
        </w:rPr>
        <w:t xml:space="preserve"> </w:t>
      </w:r>
      <w:r w:rsidRPr="00D81E2F">
        <w:rPr>
          <w:color w:val="000000"/>
          <w:sz w:val="28"/>
          <w:szCs w:val="28"/>
        </w:rPr>
        <w:t xml:space="preserve">центрального органу </w:t>
      </w:r>
      <w:proofErr w:type="spellStart"/>
      <w:r w:rsidRPr="00D81E2F">
        <w:rPr>
          <w:color w:val="000000"/>
          <w:sz w:val="28"/>
          <w:szCs w:val="28"/>
        </w:rPr>
        <w:t>управління</w:t>
      </w:r>
      <w:proofErr w:type="spellEnd"/>
      <w:r w:rsidRPr="00D81E2F">
        <w:rPr>
          <w:color w:val="000000"/>
          <w:sz w:val="28"/>
          <w:szCs w:val="28"/>
        </w:rPr>
        <w:t xml:space="preserve"> </w:t>
      </w:r>
      <w:proofErr w:type="spellStart"/>
      <w:r w:rsidRPr="00D81E2F">
        <w:rPr>
          <w:color w:val="000000"/>
          <w:sz w:val="28"/>
          <w:szCs w:val="28"/>
        </w:rPr>
        <w:t>Служби</w:t>
      </w:r>
      <w:proofErr w:type="spellEnd"/>
      <w:r w:rsidRPr="00D81E2F">
        <w:rPr>
          <w:sz w:val="28"/>
          <w:szCs w:val="28"/>
          <w:lang w:eastAsia="uk-UA"/>
        </w:rPr>
        <w:t xml:space="preserve">  </w:t>
      </w:r>
      <w:proofErr w:type="spellStart"/>
      <w:r w:rsidRPr="00D81E2F">
        <w:rPr>
          <w:sz w:val="28"/>
          <w:szCs w:val="28"/>
          <w:lang w:eastAsia="uk-UA"/>
        </w:rPr>
        <w:t>виконує</w:t>
      </w:r>
      <w:proofErr w:type="spellEnd"/>
      <w:r w:rsidRPr="00D81E2F">
        <w:rPr>
          <w:sz w:val="28"/>
          <w:szCs w:val="28"/>
          <w:lang w:eastAsia="uk-UA"/>
        </w:rPr>
        <w:t xml:space="preserve"> </w:t>
      </w:r>
      <w:proofErr w:type="spellStart"/>
      <w:r w:rsidRPr="00D81E2F">
        <w:rPr>
          <w:sz w:val="28"/>
          <w:szCs w:val="28"/>
          <w:lang w:eastAsia="uk-UA"/>
        </w:rPr>
        <w:t>інші</w:t>
      </w:r>
      <w:proofErr w:type="spellEnd"/>
      <w:r w:rsidRPr="00D81E2F">
        <w:rPr>
          <w:sz w:val="28"/>
          <w:szCs w:val="28"/>
          <w:lang w:eastAsia="uk-UA"/>
        </w:rPr>
        <w:t xml:space="preserve"> </w:t>
      </w:r>
      <w:proofErr w:type="spellStart"/>
      <w:r w:rsidRPr="00D81E2F">
        <w:rPr>
          <w:sz w:val="28"/>
          <w:szCs w:val="28"/>
          <w:lang w:eastAsia="uk-UA"/>
        </w:rPr>
        <w:t>обов'язки</w:t>
      </w:r>
      <w:proofErr w:type="spellEnd"/>
      <w:r w:rsidRPr="00D81E2F">
        <w:rPr>
          <w:sz w:val="28"/>
          <w:szCs w:val="28"/>
          <w:lang w:eastAsia="uk-UA"/>
        </w:rPr>
        <w:t>.</w:t>
      </w:r>
    </w:p>
    <w:p w14:paraId="10496CE5" w14:textId="77777777" w:rsidR="00E41806" w:rsidRPr="00D81E2F" w:rsidRDefault="00E41806" w:rsidP="00DF4386">
      <w:pPr>
        <w:pStyle w:val="TableTABL"/>
        <w:spacing w:line="240" w:lineRule="auto"/>
        <w:jc w:val="both"/>
        <w:rPr>
          <w:rFonts w:ascii="Times New Roman" w:hAnsi="Times New Roman" w:cs="Times New Roman"/>
          <w:b/>
          <w:sz w:val="28"/>
          <w:szCs w:val="28"/>
        </w:rPr>
      </w:pPr>
    </w:p>
    <w:p w14:paraId="4B0D897F" w14:textId="77777777" w:rsidR="00DF4386" w:rsidRPr="003F585C" w:rsidRDefault="00DF4386" w:rsidP="00DF4386">
      <w:pPr>
        <w:ind w:firstLine="709"/>
        <w:rPr>
          <w:b/>
        </w:rPr>
      </w:pPr>
      <w:r w:rsidRPr="003F585C">
        <w:rPr>
          <w:b/>
        </w:rPr>
        <w:t>2.</w:t>
      </w:r>
      <w:r w:rsidRPr="003F585C">
        <w:rPr>
          <w:b/>
          <w:lang w:val="en-US"/>
        </w:rPr>
        <w:t> </w:t>
      </w:r>
      <w:r w:rsidRPr="003F585C">
        <w:rPr>
          <w:b/>
        </w:rPr>
        <w:t>Умови оплати праці:</w:t>
      </w:r>
    </w:p>
    <w:p w14:paraId="6160BC1B" w14:textId="77777777" w:rsidR="00DF4386" w:rsidRDefault="00DF4386" w:rsidP="00DF4386">
      <w:pPr>
        <w:ind w:firstLine="709"/>
        <w:jc w:val="both"/>
      </w:pPr>
      <w:r w:rsidRPr="003F585C">
        <w:t>1)</w:t>
      </w:r>
      <w:r w:rsidRPr="003F585C">
        <w:rPr>
          <w:lang w:val="en-US"/>
        </w:rPr>
        <w:t> </w:t>
      </w:r>
      <w:r w:rsidRPr="003F585C">
        <w:t>грошове забезпечення</w:t>
      </w:r>
      <w:r>
        <w:t xml:space="preserve">, </w:t>
      </w:r>
      <w:r w:rsidRPr="003F585C">
        <w:t>відповідно до частини першої статті 165 Закону України «Про судоустрій і статус суддів»</w:t>
      </w:r>
      <w:r>
        <w:t>,</w:t>
      </w:r>
      <w:r w:rsidRPr="003F585C">
        <w:t xml:space="preserve">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571D3205" w14:textId="77777777" w:rsidR="00DF4386" w:rsidRPr="003F585C" w:rsidRDefault="00DF4386" w:rsidP="00DF4386">
      <w:pPr>
        <w:ind w:firstLine="709"/>
        <w:jc w:val="both"/>
        <w:rPr>
          <w:b/>
        </w:rPr>
      </w:pPr>
      <w:r w:rsidRPr="003F585C">
        <w:t xml:space="preserve">2) посадовий оклад </w:t>
      </w:r>
      <w:r w:rsidRPr="00866EDD">
        <w:t xml:space="preserve">– </w:t>
      </w:r>
      <w:r>
        <w:t>5920</w:t>
      </w:r>
      <w:r w:rsidRPr="00357745">
        <w:t xml:space="preserve"> </w:t>
      </w:r>
      <w:r w:rsidRPr="00866EDD">
        <w:t xml:space="preserve"> гривень</w:t>
      </w:r>
      <w:r w:rsidRPr="00324F15">
        <w:t>,</w:t>
      </w:r>
      <w:r w:rsidRPr="00324F15">
        <w:rPr>
          <w:i/>
        </w:rPr>
        <w:t xml:space="preserve"> </w:t>
      </w:r>
      <w:r w:rsidRPr="00324F15">
        <w:t xml:space="preserve">відповідно </w:t>
      </w:r>
      <w:r w:rsidRPr="003F585C">
        <w:t>до постанови Кабінету Міністрів України від 03 квітня 2019 року № 289 «Про грошове забезпечення співробітників Служби судової охорони».</w:t>
      </w:r>
    </w:p>
    <w:p w14:paraId="1614DE55" w14:textId="77777777" w:rsidR="00DF4386" w:rsidRPr="003F585C" w:rsidRDefault="00DF4386" w:rsidP="00DF4386">
      <w:pPr>
        <w:ind w:firstLine="709"/>
        <w:jc w:val="both"/>
        <w:rPr>
          <w:rFonts w:eastAsia="Times New Roman"/>
          <w:b/>
          <w:lang w:eastAsia="uk-UA"/>
        </w:rPr>
      </w:pPr>
    </w:p>
    <w:p w14:paraId="39A227AA" w14:textId="77777777" w:rsidR="00DF4386" w:rsidRPr="003F585C" w:rsidRDefault="00DF4386" w:rsidP="00DF4386">
      <w:pPr>
        <w:ind w:firstLine="709"/>
        <w:jc w:val="both"/>
      </w:pPr>
      <w:r w:rsidRPr="003F585C">
        <w:rPr>
          <w:rFonts w:eastAsia="Times New Roman"/>
          <w:b/>
          <w:lang w:eastAsia="uk-UA"/>
        </w:rPr>
        <w:t>3.</w:t>
      </w:r>
      <w:r w:rsidRPr="003F585C">
        <w:rPr>
          <w:rFonts w:eastAsia="Times New Roman"/>
          <w:b/>
          <w:lang w:val="en-US" w:eastAsia="uk-UA"/>
        </w:rPr>
        <w:t> </w:t>
      </w:r>
      <w:r w:rsidRPr="003F585C">
        <w:rPr>
          <w:rFonts w:eastAsia="Times New Roman"/>
          <w:b/>
          <w:lang w:eastAsia="uk-UA"/>
        </w:rPr>
        <w:t>Інформація про строковість чи безстроковість призначення на посаду:</w:t>
      </w:r>
    </w:p>
    <w:p w14:paraId="1CD874DC" w14:textId="77777777" w:rsidR="00DF4386" w:rsidRPr="003F585C" w:rsidRDefault="00DF4386" w:rsidP="00DF4386">
      <w:pPr>
        <w:ind w:firstLine="709"/>
        <w:rPr>
          <w:lang w:val="ru-RU"/>
        </w:rPr>
      </w:pPr>
      <w:proofErr w:type="spellStart"/>
      <w:r>
        <w:rPr>
          <w:lang w:val="ru-RU"/>
        </w:rPr>
        <w:t>б</w:t>
      </w:r>
      <w:r w:rsidRPr="003F585C">
        <w:rPr>
          <w:lang w:val="ru-RU"/>
        </w:rPr>
        <w:t>езстроково</w:t>
      </w:r>
      <w:proofErr w:type="spellEnd"/>
      <w:r w:rsidRPr="003F585C">
        <w:rPr>
          <w:lang w:val="ru-RU"/>
        </w:rPr>
        <w:t>.</w:t>
      </w:r>
    </w:p>
    <w:p w14:paraId="3707D611" w14:textId="77777777" w:rsidR="00DF4386" w:rsidRPr="003F585C" w:rsidRDefault="00DF4386" w:rsidP="00DF4386">
      <w:pPr>
        <w:ind w:firstLine="709"/>
        <w:jc w:val="both"/>
        <w:rPr>
          <w:b/>
        </w:rPr>
      </w:pPr>
    </w:p>
    <w:p w14:paraId="42AC2237" w14:textId="77777777" w:rsidR="00DF4386" w:rsidRPr="003F585C" w:rsidRDefault="00DF4386" w:rsidP="00DF4386">
      <w:pPr>
        <w:ind w:firstLine="709"/>
        <w:jc w:val="both"/>
        <w:rPr>
          <w:lang w:val="ru-RU"/>
        </w:rPr>
      </w:pPr>
      <w:r w:rsidRPr="003F585C">
        <w:rPr>
          <w:b/>
        </w:rPr>
        <w:t>4.</w:t>
      </w:r>
      <w:r w:rsidRPr="003F585C">
        <w:rPr>
          <w:b/>
          <w:lang w:val="en-US"/>
        </w:rPr>
        <w:t> </w:t>
      </w:r>
      <w:r w:rsidRPr="003F585C">
        <w:rPr>
          <w:b/>
        </w:rPr>
        <w:t>Перелік документів, необхідних для участі в конкурсі, та строк їх подання:</w:t>
      </w:r>
    </w:p>
    <w:p w14:paraId="60A9823A" w14:textId="77777777" w:rsidR="00DF4386" w:rsidRPr="00F51AD4" w:rsidRDefault="00DF4386" w:rsidP="00DF4386">
      <w:pPr>
        <w:ind w:firstLine="709"/>
        <w:jc w:val="both"/>
        <w:rPr>
          <w:rFonts w:eastAsia="Times New Roman"/>
          <w:lang w:eastAsia="uk-UA"/>
        </w:rPr>
      </w:pPr>
      <w:r w:rsidRPr="00F51AD4">
        <w:rPr>
          <w:rFonts w:eastAsia="Times New Roman"/>
          <w:lang w:eastAsia="uk-UA"/>
        </w:rPr>
        <w:t xml:space="preserve">1) письмова заява про участь у конкурсі, </w:t>
      </w:r>
      <w:r>
        <w:rPr>
          <w:rFonts w:eastAsia="Times New Roman"/>
          <w:lang w:eastAsia="uk-UA"/>
        </w:rPr>
        <w:t>у</w:t>
      </w:r>
      <w:r w:rsidRPr="00F51AD4">
        <w:rPr>
          <w:rFonts w:eastAsia="Times New Roman"/>
          <w:lang w:eastAsia="uk-UA"/>
        </w:rPr>
        <w:t xml:space="preserve"> якій також зазначається про надання особою згоди на проведення спеціальної перевірки щодо неї відповідно до Закону України «Про запобігання корупції» </w:t>
      </w:r>
      <w:r>
        <w:rPr>
          <w:rFonts w:eastAsia="Times New Roman"/>
          <w:lang w:eastAsia="uk-UA"/>
        </w:rPr>
        <w:t>та</w:t>
      </w:r>
      <w:r w:rsidRPr="00F51AD4">
        <w:rPr>
          <w:rFonts w:eastAsia="Times New Roman"/>
          <w:lang w:eastAsia="uk-UA"/>
        </w:rPr>
        <w:t xml:space="preserve"> на обробку персональних даних відповідно до Закону України «Про захист персональних даних»;</w:t>
      </w:r>
    </w:p>
    <w:p w14:paraId="61F5DAA3" w14:textId="77777777" w:rsidR="00DF4386" w:rsidRPr="00F51AD4" w:rsidRDefault="00DF4386" w:rsidP="00DF4386">
      <w:pPr>
        <w:ind w:firstLine="709"/>
        <w:jc w:val="both"/>
        <w:rPr>
          <w:rFonts w:eastAsia="Times New Roman"/>
          <w:lang w:eastAsia="uk-UA"/>
        </w:rPr>
      </w:pPr>
      <w:r w:rsidRPr="00F51AD4">
        <w:rPr>
          <w:rFonts w:eastAsia="Times New Roman"/>
          <w:lang w:eastAsia="uk-UA"/>
        </w:rPr>
        <w:t>2) копія паспорта громадянина України;</w:t>
      </w:r>
    </w:p>
    <w:p w14:paraId="2FD18AD0" w14:textId="77777777" w:rsidR="00DF4386" w:rsidRPr="00F51AD4" w:rsidRDefault="00DF4386" w:rsidP="00DF4386">
      <w:pPr>
        <w:ind w:firstLine="709"/>
        <w:jc w:val="both"/>
        <w:rPr>
          <w:rFonts w:eastAsia="Times New Roman"/>
          <w:lang w:eastAsia="uk-UA"/>
        </w:rPr>
      </w:pPr>
      <w:r w:rsidRPr="00F51AD4">
        <w:rPr>
          <w:rFonts w:eastAsia="Times New Roman"/>
          <w:lang w:eastAsia="uk-UA"/>
        </w:rPr>
        <w:t>3) копії документів про освіту;</w:t>
      </w:r>
    </w:p>
    <w:p w14:paraId="14C7211C" w14:textId="77777777" w:rsidR="00DF4386" w:rsidRPr="00F51AD4" w:rsidRDefault="00DF4386" w:rsidP="00DF4386">
      <w:pPr>
        <w:ind w:firstLine="709"/>
        <w:jc w:val="both"/>
        <w:rPr>
          <w:rFonts w:eastAsia="Times New Roman"/>
          <w:lang w:eastAsia="uk-UA"/>
        </w:rPr>
      </w:pPr>
      <w:r w:rsidRPr="00F51AD4">
        <w:rPr>
          <w:rFonts w:eastAsia="Times New Roman"/>
          <w:lang w:eastAsia="uk-UA"/>
        </w:rPr>
        <w:t>4) </w:t>
      </w:r>
      <w:r w:rsidRPr="00F51AD4">
        <w:rPr>
          <w:rFonts w:eastAsia="Times New Roman"/>
          <w:color w:val="000000"/>
          <w:lang w:eastAsia="uk-UA"/>
        </w:rPr>
        <w:t>особова картка визначеного зразка, автобіографія та 2 фото розміром 3</w:t>
      </w:r>
      <w:r w:rsidRPr="00F51AD4">
        <w:rPr>
          <w:rFonts w:eastAsia="Times New Roman"/>
          <w:lang w:eastAsia="uk-UA"/>
        </w:rPr>
        <w:t>×</w:t>
      </w:r>
      <w:r w:rsidRPr="00F51AD4">
        <w:rPr>
          <w:rFonts w:eastAsia="Times New Roman"/>
          <w:color w:val="000000"/>
          <w:lang w:eastAsia="uk-UA"/>
        </w:rPr>
        <w:t>4;</w:t>
      </w:r>
    </w:p>
    <w:p w14:paraId="364DF6F4" w14:textId="77777777" w:rsidR="00DF4386" w:rsidRPr="00F51AD4" w:rsidRDefault="00DF4386" w:rsidP="00DF4386">
      <w:pPr>
        <w:ind w:firstLine="709"/>
        <w:jc w:val="both"/>
        <w:rPr>
          <w:rFonts w:eastAsia="Times New Roman"/>
          <w:lang w:eastAsia="uk-UA"/>
        </w:rPr>
      </w:pPr>
      <w:r w:rsidRPr="00F51AD4">
        <w:rPr>
          <w:rFonts w:eastAsia="Times New Roman"/>
          <w:lang w:eastAsia="uk-UA"/>
        </w:rPr>
        <w:t>5) декларація особи, уповноваженої на виконання функцій держави або місцевого самоврядування, подається у вигляді роздрукованого примірника із сайту Національного агентства з питань запобігання корупції;</w:t>
      </w:r>
    </w:p>
    <w:p w14:paraId="6807C8ED" w14:textId="77777777" w:rsidR="00DF4386" w:rsidRPr="00F51AD4" w:rsidRDefault="00DF4386" w:rsidP="00DF4386">
      <w:pPr>
        <w:ind w:firstLine="709"/>
        <w:jc w:val="both"/>
        <w:rPr>
          <w:rFonts w:eastAsia="Times New Roman"/>
          <w:lang w:eastAsia="uk-UA"/>
        </w:rPr>
      </w:pPr>
      <w:r w:rsidRPr="00F51AD4">
        <w:rPr>
          <w:rFonts w:eastAsia="Times New Roman"/>
          <w:color w:val="000000"/>
          <w:lang w:eastAsia="uk-UA"/>
        </w:rPr>
        <w:t>6) копія трудової книжки (за наявності) або витяг з реєстру застрахованих осіб Державного реєстру загальнообов’язкового державного соціального страхування;</w:t>
      </w:r>
    </w:p>
    <w:p w14:paraId="0DB42795" w14:textId="77777777" w:rsidR="00DF4386" w:rsidRPr="00F51AD4" w:rsidRDefault="00DF4386" w:rsidP="00DF4386">
      <w:pPr>
        <w:ind w:firstLine="709"/>
        <w:jc w:val="both"/>
        <w:rPr>
          <w:rFonts w:eastAsia="Times New Roman"/>
          <w:lang w:eastAsia="uk-UA"/>
        </w:rPr>
      </w:pPr>
      <w:r w:rsidRPr="00F51AD4">
        <w:rPr>
          <w:rFonts w:eastAsia="Times New Roman"/>
          <w:lang w:eastAsia="uk-UA"/>
        </w:rPr>
        <w:t>7) </w:t>
      </w:r>
      <w:r w:rsidRPr="00F51AD4">
        <w:rPr>
          <w:rFonts w:eastAsia="Times New Roman"/>
          <w:color w:val="000000"/>
          <w:lang w:eastAsia="uk-UA"/>
        </w:rPr>
        <w:t>медична довідка про стан здоров’я</w:t>
      </w:r>
      <w:r>
        <w:rPr>
          <w:rFonts w:eastAsia="Times New Roman"/>
          <w:color w:val="000000"/>
          <w:lang w:eastAsia="uk-UA"/>
        </w:rPr>
        <w:t xml:space="preserve"> </w:t>
      </w:r>
      <w:r w:rsidRPr="00F51AD4">
        <w:rPr>
          <w:rFonts w:eastAsia="Times New Roman"/>
          <w:color w:val="000000"/>
          <w:lang w:eastAsia="uk-UA"/>
        </w:rPr>
        <w:t>(форма 086/о);</w:t>
      </w:r>
    </w:p>
    <w:p w14:paraId="535F3FCB" w14:textId="77777777" w:rsidR="00DF4386" w:rsidRPr="00F51AD4" w:rsidRDefault="00DF4386" w:rsidP="00DF4386">
      <w:pPr>
        <w:ind w:firstLine="709"/>
        <w:jc w:val="both"/>
        <w:rPr>
          <w:rFonts w:eastAsia="Times New Roman"/>
          <w:lang w:eastAsia="uk-UA"/>
        </w:rPr>
      </w:pPr>
      <w:r w:rsidRPr="00F51AD4">
        <w:rPr>
          <w:rFonts w:eastAsia="Times New Roman"/>
          <w:lang w:eastAsia="uk-UA"/>
        </w:rPr>
        <w:t>8) копія військово-облікового документа (посвідчення про приписку до призовної дільниці, військовий квиток, тимчасове посвідчення військовозобов’язаного) або посвідчення особи</w:t>
      </w:r>
      <w:r>
        <w:rPr>
          <w:rFonts w:eastAsia="Times New Roman"/>
          <w:lang w:eastAsia="uk-UA"/>
        </w:rPr>
        <w:t>-</w:t>
      </w:r>
      <w:r w:rsidRPr="00F51AD4">
        <w:rPr>
          <w:rFonts w:eastAsia="Times New Roman"/>
          <w:lang w:eastAsia="uk-UA"/>
        </w:rPr>
        <w:t>військовослужбовця</w:t>
      </w:r>
      <w:r w:rsidRPr="00F51AD4">
        <w:rPr>
          <w:rFonts w:eastAsia="Times New Roman"/>
          <w:color w:val="000000"/>
          <w:lang w:eastAsia="uk-UA"/>
        </w:rPr>
        <w:t>;</w:t>
      </w:r>
    </w:p>
    <w:p w14:paraId="081F1F39" w14:textId="77777777" w:rsidR="00DF4386" w:rsidRPr="00F51AD4" w:rsidRDefault="00DF4386" w:rsidP="00DF4386">
      <w:pPr>
        <w:ind w:firstLine="709"/>
        <w:jc w:val="both"/>
        <w:rPr>
          <w:rFonts w:eastAsia="Times New Roman"/>
          <w:lang w:eastAsia="uk-UA"/>
        </w:rPr>
      </w:pPr>
      <w:r w:rsidRPr="00F51AD4">
        <w:rPr>
          <w:rFonts w:eastAsia="Times New Roman"/>
          <w:color w:val="000000"/>
          <w:lang w:eastAsia="uk-UA"/>
        </w:rPr>
        <w:t>9) довідка про проходження попереднього, періодичного та позачергового психіатричних оглядів (форма № 100-2/о);</w:t>
      </w:r>
    </w:p>
    <w:p w14:paraId="2CFD8455" w14:textId="77777777" w:rsidR="00DF4386" w:rsidRPr="00F51AD4" w:rsidRDefault="00DF4386" w:rsidP="00DF4386">
      <w:pPr>
        <w:ind w:firstLine="709"/>
        <w:jc w:val="both"/>
        <w:rPr>
          <w:rFonts w:eastAsia="Times New Roman"/>
          <w:lang w:eastAsia="uk-UA"/>
        </w:rPr>
      </w:pPr>
      <w:r w:rsidRPr="00F51AD4">
        <w:rPr>
          <w:rFonts w:eastAsia="Times New Roman"/>
          <w:color w:val="000000"/>
          <w:lang w:eastAsia="uk-UA"/>
        </w:rPr>
        <w:t>10) державний сертифікат про рівень вільного володіння державною мовою або витяг з реєстру державних сертифікатів про рівень вільного володіння державною мовою.</w:t>
      </w:r>
    </w:p>
    <w:p w14:paraId="14CA7451" w14:textId="77777777" w:rsidR="00DF4386" w:rsidRPr="00A87F44" w:rsidRDefault="00DF4386" w:rsidP="00DF4386">
      <w:pPr>
        <w:ind w:firstLine="709"/>
        <w:jc w:val="both"/>
        <w:rPr>
          <w:color w:val="000000" w:themeColor="text1"/>
        </w:rPr>
      </w:pPr>
      <w:r w:rsidRPr="00A87F44">
        <w:rPr>
          <w:color w:val="000000" w:themeColor="text1"/>
        </w:rPr>
        <w:lastRenderedPageBreak/>
        <w:t>Особа, яка бажає взяти участь у конкурсі, пред’являє Комісії для проведення конкурсу на зайняття вакантної посади Служби паспорт громадянина України.</w:t>
      </w:r>
    </w:p>
    <w:p w14:paraId="35DD0D2F" w14:textId="77777777" w:rsidR="00DF4386" w:rsidRPr="00A87F44" w:rsidRDefault="00DF4386" w:rsidP="00DF4386">
      <w:pPr>
        <w:ind w:firstLine="709"/>
        <w:jc w:val="both"/>
        <w:rPr>
          <w:color w:val="000000" w:themeColor="text1"/>
        </w:rPr>
      </w:pPr>
    </w:p>
    <w:p w14:paraId="5A6A79A0" w14:textId="77777777" w:rsidR="007F3AC3" w:rsidRPr="00186004" w:rsidRDefault="007F3AC3" w:rsidP="007F3AC3">
      <w:pPr>
        <w:widowControl w:val="0"/>
        <w:tabs>
          <w:tab w:val="left" w:pos="142"/>
        </w:tabs>
        <w:ind w:firstLine="709"/>
        <w:jc w:val="both"/>
        <w:rPr>
          <w:color w:val="000000" w:themeColor="text1"/>
          <w:lang w:eastAsia="en-US"/>
        </w:rPr>
      </w:pPr>
      <w:r w:rsidRPr="00186004">
        <w:rPr>
          <w:color w:val="000000" w:themeColor="text1"/>
          <w:lang w:eastAsia="en-US"/>
        </w:rPr>
        <w:t xml:space="preserve">Документи приймаються з 09 години 00 хвилин </w:t>
      </w:r>
      <w:r>
        <w:rPr>
          <w:color w:val="000000" w:themeColor="text1"/>
          <w:lang w:eastAsia="en-US"/>
        </w:rPr>
        <w:t>18 листопада</w:t>
      </w:r>
      <w:r w:rsidRPr="00186004">
        <w:rPr>
          <w:color w:val="000000" w:themeColor="text1"/>
          <w:lang w:eastAsia="en-US"/>
        </w:rPr>
        <w:t xml:space="preserve"> 2024 року                   до 1</w:t>
      </w:r>
      <w:r>
        <w:rPr>
          <w:color w:val="000000" w:themeColor="text1"/>
          <w:lang w:eastAsia="en-US"/>
        </w:rPr>
        <w:t>6</w:t>
      </w:r>
      <w:r w:rsidRPr="00186004">
        <w:rPr>
          <w:color w:val="000000" w:themeColor="text1"/>
          <w:lang w:eastAsia="en-US"/>
        </w:rPr>
        <w:t xml:space="preserve"> години 00 хвилин </w:t>
      </w:r>
      <w:r>
        <w:rPr>
          <w:color w:val="000000" w:themeColor="text1"/>
          <w:lang w:eastAsia="en-US"/>
        </w:rPr>
        <w:t>27 листопада</w:t>
      </w:r>
      <w:r w:rsidRPr="00186004">
        <w:rPr>
          <w:color w:val="000000" w:themeColor="text1"/>
          <w:lang w:eastAsia="en-US"/>
        </w:rPr>
        <w:t xml:space="preserve"> 2024 року за </w:t>
      </w:r>
      <w:proofErr w:type="spellStart"/>
      <w:r w:rsidRPr="00186004">
        <w:rPr>
          <w:color w:val="000000" w:themeColor="text1"/>
          <w:lang w:eastAsia="en-US"/>
        </w:rPr>
        <w:t>адресою</w:t>
      </w:r>
      <w:proofErr w:type="spellEnd"/>
      <w:r w:rsidRPr="00186004">
        <w:rPr>
          <w:color w:val="000000" w:themeColor="text1"/>
          <w:lang w:eastAsia="en-US"/>
        </w:rPr>
        <w:t>: вул. Вознесенський узвіз, 10-Б, м. Київ, 04053.</w:t>
      </w:r>
    </w:p>
    <w:p w14:paraId="16080492" w14:textId="77777777" w:rsidR="00DF4386" w:rsidRPr="00A87F44" w:rsidRDefault="00DF4386" w:rsidP="00DF4386">
      <w:pPr>
        <w:ind w:firstLine="709"/>
        <w:jc w:val="both"/>
        <w:rPr>
          <w:color w:val="000000" w:themeColor="text1"/>
        </w:rPr>
      </w:pPr>
    </w:p>
    <w:p w14:paraId="4CA40BA9" w14:textId="77777777" w:rsidR="00DF4386" w:rsidRPr="00A87F44" w:rsidRDefault="00DF4386" w:rsidP="00DF4386">
      <w:pPr>
        <w:ind w:firstLine="709"/>
        <w:jc w:val="both"/>
        <w:rPr>
          <w:color w:val="000000" w:themeColor="text1"/>
        </w:rPr>
      </w:pPr>
      <w:r w:rsidRPr="00A87F44">
        <w:rPr>
          <w:color w:val="000000" w:themeColor="text1"/>
        </w:rPr>
        <w:t>На посаду співробітника центрального органу управління Служби судової охорони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4C603C31" w14:textId="77777777" w:rsidR="00DF4386" w:rsidRPr="00A87F44" w:rsidRDefault="00DF4386" w:rsidP="00DF4386">
      <w:pPr>
        <w:jc w:val="both"/>
        <w:rPr>
          <w:color w:val="000000" w:themeColor="text1"/>
        </w:rPr>
      </w:pPr>
    </w:p>
    <w:p w14:paraId="22F20FED" w14:textId="77777777" w:rsidR="00DF4386" w:rsidRPr="00A87F44" w:rsidRDefault="00DF4386" w:rsidP="00DF4386">
      <w:pPr>
        <w:ind w:firstLine="669"/>
        <w:jc w:val="both"/>
        <w:rPr>
          <w:b/>
          <w:color w:val="000000" w:themeColor="text1"/>
        </w:rPr>
      </w:pPr>
      <w:r w:rsidRPr="00A87F44">
        <w:rPr>
          <w:b/>
          <w:color w:val="000000" w:themeColor="text1"/>
        </w:rPr>
        <w:t>5. Місце, дата та час початку проведення конкурсу:</w:t>
      </w:r>
    </w:p>
    <w:p w14:paraId="3B59AEB2" w14:textId="5E898294" w:rsidR="00DF4386" w:rsidRPr="00A87F44" w:rsidRDefault="00DF4386" w:rsidP="00DF4386">
      <w:pPr>
        <w:ind w:firstLine="669"/>
        <w:jc w:val="both"/>
        <w:rPr>
          <w:color w:val="000000" w:themeColor="text1"/>
        </w:rPr>
      </w:pPr>
      <w:r w:rsidRPr="00A87F44">
        <w:rPr>
          <w:color w:val="000000" w:themeColor="text1"/>
        </w:rPr>
        <w:t xml:space="preserve">центральний орган управління </w:t>
      </w:r>
      <w:r w:rsidRPr="00A87F44">
        <w:rPr>
          <w:color w:val="000000" w:themeColor="text1"/>
          <w:lang w:eastAsia="en-US"/>
        </w:rPr>
        <w:t xml:space="preserve">Служби судової охорони (м. Київ, Вознесенський узвіз, 10-Б), </w:t>
      </w:r>
      <w:r w:rsidR="007F3AC3">
        <w:rPr>
          <w:color w:val="000000" w:themeColor="text1"/>
          <w:lang w:eastAsia="en-US"/>
        </w:rPr>
        <w:t>02 грудня</w:t>
      </w:r>
      <w:r w:rsidRPr="00A87F44">
        <w:rPr>
          <w:color w:val="000000" w:themeColor="text1"/>
          <w:lang w:eastAsia="en-US"/>
        </w:rPr>
        <w:t xml:space="preserve"> 2024 року, 09 година 00 хвилин.</w:t>
      </w:r>
    </w:p>
    <w:p w14:paraId="7A8FB3F5" w14:textId="77777777" w:rsidR="00DF4386" w:rsidRPr="00A87F44" w:rsidRDefault="00DF4386" w:rsidP="00DF4386">
      <w:pPr>
        <w:ind w:firstLine="783"/>
        <w:jc w:val="both"/>
        <w:rPr>
          <w:color w:val="000000" w:themeColor="text1"/>
        </w:rPr>
      </w:pPr>
    </w:p>
    <w:p w14:paraId="75F7C146" w14:textId="77777777" w:rsidR="00DF4386" w:rsidRPr="00334469" w:rsidRDefault="00DF4386" w:rsidP="00DF4386">
      <w:pPr>
        <w:ind w:firstLine="709"/>
        <w:jc w:val="both"/>
        <w:rPr>
          <w:rFonts w:eastAsia="Times New Roman"/>
          <w:b/>
          <w:snapToGrid w:val="0"/>
        </w:rPr>
      </w:pPr>
      <w:r w:rsidRPr="00A87F44">
        <w:rPr>
          <w:rFonts w:eastAsia="Times New Roman"/>
          <w:b/>
          <w:snapToGrid w:val="0"/>
          <w:color w:val="000000" w:themeColor="text1"/>
        </w:rPr>
        <w:t xml:space="preserve">6. Прізвище, ім’я та по батькові, номер телефону та адреса </w:t>
      </w:r>
      <w:r w:rsidRPr="00334469">
        <w:rPr>
          <w:rFonts w:eastAsia="Times New Roman"/>
          <w:b/>
          <w:snapToGrid w:val="0"/>
        </w:rPr>
        <w:t>електронної пошти особи, яка надає додаткову інформацію з питань проведення конкурсу:</w:t>
      </w:r>
    </w:p>
    <w:p w14:paraId="3CBEA3A0" w14:textId="77777777" w:rsidR="00DF4386" w:rsidRPr="00334469" w:rsidRDefault="00DF4386" w:rsidP="00DF4386">
      <w:pPr>
        <w:widowControl w:val="0"/>
        <w:tabs>
          <w:tab w:val="left" w:pos="142"/>
        </w:tabs>
        <w:ind w:firstLine="851"/>
        <w:jc w:val="both"/>
        <w:rPr>
          <w:lang w:eastAsia="en-US"/>
        </w:rPr>
      </w:pPr>
      <w:r w:rsidRPr="00334469">
        <w:rPr>
          <w:lang w:eastAsia="en-US"/>
        </w:rPr>
        <w:t>Мішковський Віталій Олександрович, 044-272-60-65,</w:t>
      </w:r>
    </w:p>
    <w:p w14:paraId="7897FB13" w14:textId="77777777" w:rsidR="00DF4386" w:rsidRPr="00334469" w:rsidRDefault="00736992" w:rsidP="00DF4386">
      <w:pPr>
        <w:widowControl w:val="0"/>
        <w:tabs>
          <w:tab w:val="left" w:pos="142"/>
        </w:tabs>
        <w:ind w:firstLine="851"/>
        <w:jc w:val="both"/>
      </w:pPr>
      <w:hyperlink r:id="rId24" w:history="1">
        <w:r w:rsidR="00DF4386" w:rsidRPr="00334469">
          <w:rPr>
            <w:rStyle w:val="aa"/>
            <w:color w:val="auto"/>
          </w:rPr>
          <w:t>vitalii.mishkovskyi@sso.gov.ua</w:t>
        </w:r>
      </w:hyperlink>
    </w:p>
    <w:p w14:paraId="798812D1" w14:textId="77777777" w:rsidR="00DF4386" w:rsidRPr="00334469" w:rsidRDefault="00DF4386" w:rsidP="00DF4386">
      <w:pPr>
        <w:widowControl w:val="0"/>
        <w:tabs>
          <w:tab w:val="left" w:pos="142"/>
        </w:tabs>
        <w:ind w:firstLine="851"/>
        <w:jc w:val="both"/>
        <w:rPr>
          <w:lang w:val="ru-RU"/>
        </w:rPr>
      </w:pPr>
    </w:p>
    <w:p w14:paraId="7446D322" w14:textId="77777777" w:rsidR="00DF4386" w:rsidRDefault="00DF4386" w:rsidP="00DF4386">
      <w:pPr>
        <w:jc w:val="center"/>
        <w:rPr>
          <w:b/>
        </w:rPr>
      </w:pPr>
      <w:r w:rsidRPr="00334469">
        <w:rPr>
          <w:b/>
        </w:rPr>
        <w:t>Кваліфікаційні вимоги</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245"/>
      </w:tblGrid>
      <w:tr w:rsidR="00DF4386" w14:paraId="2609C65B" w14:textId="77777777" w:rsidTr="00724300">
        <w:tc>
          <w:tcPr>
            <w:tcW w:w="4253" w:type="dxa"/>
          </w:tcPr>
          <w:p w14:paraId="5C1EBF41" w14:textId="77777777" w:rsidR="00DF4386" w:rsidRPr="00B37493" w:rsidRDefault="00DF4386" w:rsidP="000754F8">
            <w:pPr>
              <w:rPr>
                <w:b/>
              </w:rPr>
            </w:pPr>
            <w:r w:rsidRPr="00B37493">
              <w:t>1. Загальні вимоги</w:t>
            </w:r>
          </w:p>
          <w:p w14:paraId="229BFCDA" w14:textId="77777777" w:rsidR="00DF4386" w:rsidRPr="00A97BC7" w:rsidRDefault="00DF4386" w:rsidP="000754F8"/>
        </w:tc>
        <w:tc>
          <w:tcPr>
            <w:tcW w:w="5245" w:type="dxa"/>
          </w:tcPr>
          <w:p w14:paraId="554001AC" w14:textId="77777777" w:rsidR="00DF4386" w:rsidRDefault="00DF4386" w:rsidP="000754F8">
            <w:pPr>
              <w:jc w:val="both"/>
            </w:pPr>
            <w:r>
              <w:t>відповідати загальним вимогам до кандидатів на службу (частина 1 ст. 163 Закону України «Про судоустрій і статус судів».</w:t>
            </w:r>
          </w:p>
          <w:p w14:paraId="138D1275" w14:textId="77777777" w:rsidR="00DF4386" w:rsidRPr="00A97BC7" w:rsidRDefault="00DF4386" w:rsidP="000754F8">
            <w:pPr>
              <w:jc w:val="both"/>
            </w:pPr>
          </w:p>
        </w:tc>
      </w:tr>
      <w:tr w:rsidR="00DF4386" w14:paraId="02FB2277" w14:textId="77777777" w:rsidTr="00724300">
        <w:tc>
          <w:tcPr>
            <w:tcW w:w="4253" w:type="dxa"/>
          </w:tcPr>
          <w:p w14:paraId="600B5F35" w14:textId="77777777" w:rsidR="00DF4386" w:rsidRPr="00FA102E" w:rsidRDefault="00DF4386" w:rsidP="000754F8">
            <w:pPr>
              <w:rPr>
                <w:b/>
              </w:rPr>
            </w:pPr>
            <w:r w:rsidRPr="00FA102E">
              <w:t>2. Освіта</w:t>
            </w:r>
          </w:p>
        </w:tc>
        <w:tc>
          <w:tcPr>
            <w:tcW w:w="5245" w:type="dxa"/>
          </w:tcPr>
          <w:p w14:paraId="2F505F67" w14:textId="77777777" w:rsidR="00DF4386" w:rsidRDefault="00DF4386" w:rsidP="000754F8">
            <w:pPr>
              <w:ind w:right="138"/>
              <w:jc w:val="both"/>
            </w:pPr>
            <w:r w:rsidRPr="00E56C92">
              <w:t xml:space="preserve">вища освіта за однією із галузей знань </w:t>
            </w:r>
            <w:r>
              <w:t>«</w:t>
            </w:r>
            <w:r w:rsidRPr="00E56C92">
              <w:t>Управління та адміністрування</w:t>
            </w:r>
            <w:r>
              <w:t>»</w:t>
            </w:r>
            <w:r w:rsidRPr="00E56C92">
              <w:rPr>
                <w:shd w:val="clear" w:color="auto" w:fill="FFFFFF"/>
              </w:rPr>
              <w:t xml:space="preserve">, </w:t>
            </w:r>
            <w:r>
              <w:rPr>
                <w:shd w:val="clear" w:color="auto" w:fill="FFFFFF"/>
              </w:rPr>
              <w:t>«</w:t>
            </w:r>
            <w:r w:rsidRPr="00E56C92">
              <w:rPr>
                <w:shd w:val="clear" w:color="auto" w:fill="FFFFFF"/>
              </w:rPr>
              <w:t>Соціальні та поведінкові науки</w:t>
            </w:r>
            <w:r>
              <w:rPr>
                <w:shd w:val="clear" w:color="auto" w:fill="FFFFFF"/>
              </w:rPr>
              <w:t>»</w:t>
            </w:r>
            <w:r w:rsidRPr="00E56C92">
              <w:rPr>
                <w:shd w:val="clear" w:color="auto" w:fill="FFFFFF"/>
              </w:rPr>
              <w:t xml:space="preserve"> </w:t>
            </w:r>
            <w:r w:rsidRPr="00E56C92">
              <w:t xml:space="preserve">ступінь вищої освіти </w:t>
            </w:r>
            <w:r w:rsidRPr="00B50164">
              <w:t xml:space="preserve">– </w:t>
            </w:r>
            <w:r>
              <w:t xml:space="preserve">не нижче </w:t>
            </w:r>
            <w:r w:rsidRPr="00B50164">
              <w:t>бакалавр</w:t>
            </w:r>
            <w:r>
              <w:t>а</w:t>
            </w:r>
            <w:r w:rsidRPr="00B50164">
              <w:t>.</w:t>
            </w:r>
          </w:p>
          <w:p w14:paraId="3968C284" w14:textId="77777777" w:rsidR="00DF4386" w:rsidRPr="00FA102E" w:rsidRDefault="00DF4386" w:rsidP="000754F8">
            <w:pPr>
              <w:jc w:val="both"/>
              <w:rPr>
                <w:b/>
              </w:rPr>
            </w:pPr>
          </w:p>
        </w:tc>
      </w:tr>
      <w:tr w:rsidR="00DF4386" w14:paraId="4FC4E470" w14:textId="77777777" w:rsidTr="00724300">
        <w:tc>
          <w:tcPr>
            <w:tcW w:w="4253" w:type="dxa"/>
          </w:tcPr>
          <w:p w14:paraId="7765E0E8" w14:textId="77777777" w:rsidR="00DF4386" w:rsidRDefault="00DF4386" w:rsidP="000754F8">
            <w:pPr>
              <w:rPr>
                <w:b/>
              </w:rPr>
            </w:pPr>
            <w:r>
              <w:t>3</w:t>
            </w:r>
            <w:r w:rsidRPr="00A97BC7">
              <w:t>. Досвід роботи</w:t>
            </w:r>
          </w:p>
        </w:tc>
        <w:tc>
          <w:tcPr>
            <w:tcW w:w="5245" w:type="dxa"/>
          </w:tcPr>
          <w:p w14:paraId="1A720E89" w14:textId="77777777" w:rsidR="00DF4386" w:rsidRDefault="00DF4386" w:rsidP="000754F8">
            <w:pPr>
              <w:jc w:val="both"/>
            </w:pPr>
            <w:r w:rsidRPr="00227F86">
              <w:t>стаж роботи (служби) в державних органах (установах) влади, органах місцевого самоврядування, Служби судової охорони, правоохоронних органах або військових формуваннях не менше ніж один рік</w:t>
            </w:r>
            <w:r>
              <w:t>.</w:t>
            </w:r>
            <w:r w:rsidRPr="00227F86">
              <w:t xml:space="preserve"> </w:t>
            </w:r>
          </w:p>
          <w:p w14:paraId="24A457B1" w14:textId="77777777" w:rsidR="00DF4386" w:rsidRPr="006D0615" w:rsidRDefault="00DF4386" w:rsidP="000754F8">
            <w:pPr>
              <w:jc w:val="both"/>
            </w:pPr>
          </w:p>
        </w:tc>
      </w:tr>
      <w:tr w:rsidR="00DF4386" w:rsidRPr="00A93F11" w14:paraId="109355DE" w14:textId="77777777" w:rsidTr="00724300">
        <w:tc>
          <w:tcPr>
            <w:tcW w:w="4253" w:type="dxa"/>
          </w:tcPr>
          <w:p w14:paraId="4F7C6CEF" w14:textId="77777777" w:rsidR="00DF4386" w:rsidRDefault="00DF4386" w:rsidP="000754F8">
            <w:pPr>
              <w:rPr>
                <w:b/>
              </w:rPr>
            </w:pPr>
            <w:r>
              <w:t>4</w:t>
            </w:r>
            <w:r w:rsidRPr="00A97BC7">
              <w:t>. Володіння державною мовою</w:t>
            </w:r>
          </w:p>
        </w:tc>
        <w:tc>
          <w:tcPr>
            <w:tcW w:w="5245" w:type="dxa"/>
          </w:tcPr>
          <w:p w14:paraId="736BFB44" w14:textId="77777777" w:rsidR="00DF4386" w:rsidRPr="00A93F11" w:rsidRDefault="00DF4386" w:rsidP="000754F8">
            <w:pPr>
              <w:jc w:val="both"/>
            </w:pPr>
            <w:r w:rsidRPr="00A93F11">
              <w:t xml:space="preserve">вільне володіння державною мовою відповідно до вимог Закону України «Про </w:t>
            </w:r>
            <w:r w:rsidRPr="00A93F11">
              <w:lastRenderedPageBreak/>
              <w:t>забезпечення функціонування української мови як державної» **.</w:t>
            </w:r>
          </w:p>
        </w:tc>
      </w:tr>
    </w:tbl>
    <w:p w14:paraId="7F51EA5B" w14:textId="77777777" w:rsidR="00DF4386" w:rsidRDefault="00DF4386" w:rsidP="00DF4386">
      <w:pPr>
        <w:ind w:firstLine="709"/>
        <w:jc w:val="center"/>
        <w:rPr>
          <w:b/>
        </w:rPr>
      </w:pPr>
    </w:p>
    <w:p w14:paraId="6C87C9D9" w14:textId="06A3051A" w:rsidR="00DF4386" w:rsidRDefault="00DF4386" w:rsidP="007C34FA">
      <w:pPr>
        <w:ind w:firstLine="709"/>
        <w:jc w:val="center"/>
        <w:rPr>
          <w:b/>
        </w:rPr>
      </w:pPr>
      <w:r w:rsidRPr="001852F2">
        <w:rPr>
          <w:b/>
        </w:rPr>
        <w:t>Вимоги до компетентності</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245"/>
      </w:tblGrid>
      <w:tr w:rsidR="00DF4386" w14:paraId="06A69476" w14:textId="77777777" w:rsidTr="000754F8">
        <w:tc>
          <w:tcPr>
            <w:tcW w:w="4253" w:type="dxa"/>
          </w:tcPr>
          <w:p w14:paraId="305787DD" w14:textId="77777777" w:rsidR="00DF4386" w:rsidRDefault="00DF4386" w:rsidP="000754F8">
            <w:pPr>
              <w:rPr>
                <w:b/>
              </w:rPr>
            </w:pPr>
            <w:r w:rsidRPr="00A97BC7">
              <w:t>1. Наявність лідерських навичок</w:t>
            </w:r>
          </w:p>
        </w:tc>
        <w:tc>
          <w:tcPr>
            <w:tcW w:w="5245" w:type="dxa"/>
          </w:tcPr>
          <w:p w14:paraId="2903F0D8" w14:textId="77777777" w:rsidR="00DF4386" w:rsidRDefault="00DF4386" w:rsidP="000754F8">
            <w:pPr>
              <w:jc w:val="both"/>
            </w:pPr>
            <w:r w:rsidRPr="00A97BC7">
              <w:t xml:space="preserve">встановлення цілей, пріоритетів та орієнтирів; </w:t>
            </w:r>
          </w:p>
          <w:p w14:paraId="173B53DB" w14:textId="77777777" w:rsidR="00DF4386" w:rsidRDefault="00DF4386" w:rsidP="000754F8">
            <w:pPr>
              <w:jc w:val="both"/>
            </w:pPr>
            <w:r w:rsidRPr="00A97BC7">
              <w:t xml:space="preserve">стратегічне планування; </w:t>
            </w:r>
          </w:p>
          <w:p w14:paraId="5A0CB3AD" w14:textId="77777777" w:rsidR="00DF4386" w:rsidRDefault="00DF4386" w:rsidP="000754F8">
            <w:pPr>
              <w:jc w:val="both"/>
            </w:pPr>
            <w:r w:rsidRPr="00A97BC7">
              <w:t xml:space="preserve">багатофункціональність; </w:t>
            </w:r>
          </w:p>
          <w:p w14:paraId="3455D9C0" w14:textId="77777777" w:rsidR="00DF4386" w:rsidRDefault="00DF4386" w:rsidP="000754F8">
            <w:pPr>
              <w:jc w:val="both"/>
            </w:pPr>
            <w:r w:rsidRPr="00A97BC7">
              <w:t xml:space="preserve">ведення ділових переговорів; </w:t>
            </w:r>
          </w:p>
          <w:p w14:paraId="5C8F75C9" w14:textId="77777777" w:rsidR="00DF4386" w:rsidRDefault="00DF4386" w:rsidP="000754F8">
            <w:pPr>
              <w:jc w:val="both"/>
              <w:rPr>
                <w:b/>
              </w:rPr>
            </w:pPr>
            <w:r w:rsidRPr="00A97BC7">
              <w:t>досягнення кінцевих результатів.</w:t>
            </w:r>
          </w:p>
        </w:tc>
      </w:tr>
      <w:tr w:rsidR="00DF4386" w14:paraId="5C4F1D76" w14:textId="77777777" w:rsidTr="000754F8">
        <w:tc>
          <w:tcPr>
            <w:tcW w:w="4253" w:type="dxa"/>
          </w:tcPr>
          <w:p w14:paraId="3F9A30AF" w14:textId="77777777" w:rsidR="00DF4386" w:rsidRDefault="00DF4386" w:rsidP="000754F8"/>
          <w:p w14:paraId="194A7DCC" w14:textId="77777777" w:rsidR="00DF4386" w:rsidRDefault="00DF4386" w:rsidP="000754F8">
            <w:pPr>
              <w:rPr>
                <w:b/>
              </w:rPr>
            </w:pPr>
            <w:r w:rsidRPr="00A97BC7">
              <w:t>2. Вміння приймати ефективні рішення</w:t>
            </w:r>
          </w:p>
        </w:tc>
        <w:tc>
          <w:tcPr>
            <w:tcW w:w="5245" w:type="dxa"/>
          </w:tcPr>
          <w:p w14:paraId="59C8B4E1" w14:textId="77777777" w:rsidR="00DF4386" w:rsidRDefault="00DF4386" w:rsidP="000754F8">
            <w:pPr>
              <w:jc w:val="both"/>
            </w:pPr>
          </w:p>
          <w:p w14:paraId="03CFF74E" w14:textId="77777777" w:rsidR="00DF4386" w:rsidRDefault="00DF4386" w:rsidP="000754F8">
            <w:pPr>
              <w:jc w:val="both"/>
              <w:rPr>
                <w:b/>
              </w:rPr>
            </w:pPr>
            <w:r w:rsidRPr="00A97BC7">
              <w:t>наявність необхідних знань для ефективного розподілу та використання ресурсів (у тому числі людських, фінансових, матеріальних).</w:t>
            </w:r>
          </w:p>
        </w:tc>
      </w:tr>
      <w:tr w:rsidR="00DF4386" w14:paraId="133087C8" w14:textId="77777777" w:rsidTr="000754F8">
        <w:tc>
          <w:tcPr>
            <w:tcW w:w="4253" w:type="dxa"/>
          </w:tcPr>
          <w:p w14:paraId="622A258F" w14:textId="77777777" w:rsidR="00DF4386" w:rsidRDefault="00DF4386" w:rsidP="000754F8"/>
          <w:p w14:paraId="05EFDC29" w14:textId="77777777" w:rsidR="00DF4386" w:rsidRDefault="00DF4386" w:rsidP="000754F8">
            <w:pPr>
              <w:rPr>
                <w:b/>
              </w:rPr>
            </w:pPr>
            <w:r w:rsidRPr="00A97BC7">
              <w:t>3. Комунікація та взаємодія</w:t>
            </w:r>
          </w:p>
        </w:tc>
        <w:tc>
          <w:tcPr>
            <w:tcW w:w="5245" w:type="dxa"/>
          </w:tcPr>
          <w:p w14:paraId="5DDDB203" w14:textId="77777777" w:rsidR="00DF4386" w:rsidRDefault="00DF4386" w:rsidP="000754F8">
            <w:pPr>
              <w:jc w:val="both"/>
            </w:pPr>
          </w:p>
          <w:p w14:paraId="1D0301DF" w14:textId="77777777" w:rsidR="00DF4386" w:rsidRDefault="00DF4386" w:rsidP="000754F8">
            <w:pPr>
              <w:jc w:val="both"/>
            </w:pPr>
            <w:r w:rsidRPr="00A97BC7">
              <w:t xml:space="preserve">вміння здійснювати ефективну комунікацію та проводити публічні виступи; </w:t>
            </w:r>
          </w:p>
          <w:p w14:paraId="176B8741" w14:textId="77777777" w:rsidR="00DF4386" w:rsidRDefault="00DF4386" w:rsidP="000754F8">
            <w:pPr>
              <w:jc w:val="both"/>
              <w:rPr>
                <w:b/>
              </w:rPr>
            </w:pPr>
            <w:r w:rsidRPr="00A97BC7">
              <w:t>відкритість.</w:t>
            </w:r>
          </w:p>
        </w:tc>
      </w:tr>
      <w:tr w:rsidR="00DF4386" w14:paraId="3C470571" w14:textId="77777777" w:rsidTr="000754F8">
        <w:tc>
          <w:tcPr>
            <w:tcW w:w="4253" w:type="dxa"/>
          </w:tcPr>
          <w:p w14:paraId="47D5BBDA" w14:textId="77777777" w:rsidR="00DF4386" w:rsidRDefault="00DF4386" w:rsidP="000754F8"/>
          <w:p w14:paraId="6D947CE0" w14:textId="77777777" w:rsidR="00DF4386" w:rsidRDefault="00DF4386" w:rsidP="000754F8">
            <w:pPr>
              <w:rPr>
                <w:b/>
              </w:rPr>
            </w:pPr>
            <w:r>
              <w:t>4</w:t>
            </w:r>
            <w:r w:rsidRPr="00A97BC7">
              <w:t>. Особистісні компетенції</w:t>
            </w:r>
          </w:p>
        </w:tc>
        <w:tc>
          <w:tcPr>
            <w:tcW w:w="5245" w:type="dxa"/>
          </w:tcPr>
          <w:p w14:paraId="74877FAE" w14:textId="77777777" w:rsidR="00DF4386" w:rsidRDefault="00DF4386" w:rsidP="000754F8">
            <w:pPr>
              <w:jc w:val="both"/>
            </w:pPr>
          </w:p>
          <w:p w14:paraId="0D3A1C0B" w14:textId="77777777" w:rsidR="00DF4386" w:rsidRDefault="00DF4386" w:rsidP="000754F8">
            <w:pPr>
              <w:jc w:val="both"/>
            </w:pPr>
            <w:r w:rsidRPr="00A97BC7">
              <w:t xml:space="preserve">принциповість, рішучість і вимогливість під час прийняття рішень; </w:t>
            </w:r>
          </w:p>
          <w:p w14:paraId="09527FC8" w14:textId="77777777" w:rsidR="00DF4386" w:rsidRDefault="00DF4386" w:rsidP="000754F8">
            <w:pPr>
              <w:jc w:val="both"/>
            </w:pPr>
            <w:r w:rsidRPr="00A97BC7">
              <w:t xml:space="preserve">системність; </w:t>
            </w:r>
          </w:p>
          <w:p w14:paraId="3CFCCE75" w14:textId="77777777" w:rsidR="00DF4386" w:rsidRDefault="00DF4386" w:rsidP="000754F8">
            <w:pPr>
              <w:jc w:val="both"/>
            </w:pPr>
            <w:r w:rsidRPr="00A97BC7">
              <w:t xml:space="preserve">самоорганізація та саморозвиток; </w:t>
            </w:r>
          </w:p>
          <w:p w14:paraId="49893E30" w14:textId="77777777" w:rsidR="00DF4386" w:rsidRDefault="00DF4386" w:rsidP="000754F8">
            <w:pPr>
              <w:jc w:val="both"/>
            </w:pPr>
            <w:r w:rsidRPr="00A97BC7">
              <w:t>політична нейтральність.</w:t>
            </w:r>
          </w:p>
          <w:p w14:paraId="31238F8E" w14:textId="77777777" w:rsidR="00DF4386" w:rsidRDefault="00DF4386" w:rsidP="000754F8">
            <w:pPr>
              <w:jc w:val="both"/>
              <w:rPr>
                <w:b/>
              </w:rPr>
            </w:pPr>
          </w:p>
        </w:tc>
      </w:tr>
      <w:tr w:rsidR="00DF4386" w14:paraId="69BE212C" w14:textId="77777777" w:rsidTr="000754F8">
        <w:tc>
          <w:tcPr>
            <w:tcW w:w="4253" w:type="dxa"/>
          </w:tcPr>
          <w:p w14:paraId="0BA88523" w14:textId="77777777" w:rsidR="00DF4386" w:rsidRDefault="00DF4386" w:rsidP="000754F8">
            <w:pPr>
              <w:rPr>
                <w:b/>
              </w:rPr>
            </w:pPr>
            <w:r>
              <w:t>5</w:t>
            </w:r>
            <w:r w:rsidRPr="00A97BC7">
              <w:t>. Робота з інформацією</w:t>
            </w:r>
          </w:p>
        </w:tc>
        <w:tc>
          <w:tcPr>
            <w:tcW w:w="5245" w:type="dxa"/>
          </w:tcPr>
          <w:p w14:paraId="5B085552" w14:textId="77777777" w:rsidR="00DF4386" w:rsidRDefault="00DF4386" w:rsidP="000754F8">
            <w:pPr>
              <w:jc w:val="both"/>
              <w:rPr>
                <w:b/>
              </w:rPr>
            </w:pPr>
            <w:r w:rsidRPr="00A97BC7">
              <w:t>знання основ законодавства про інформацію.</w:t>
            </w:r>
          </w:p>
        </w:tc>
      </w:tr>
    </w:tbl>
    <w:p w14:paraId="3E0B94E3" w14:textId="77777777" w:rsidR="00DF4386" w:rsidRDefault="00DF4386" w:rsidP="00DF4386">
      <w:pPr>
        <w:rPr>
          <w:b/>
        </w:rPr>
      </w:pPr>
    </w:p>
    <w:p w14:paraId="5D5BA4A0" w14:textId="77777777" w:rsidR="00DF4386" w:rsidRDefault="00DF4386" w:rsidP="00DF4386">
      <w:pPr>
        <w:ind w:firstLine="709"/>
        <w:jc w:val="center"/>
        <w:rPr>
          <w:b/>
        </w:rPr>
      </w:pPr>
      <w:r w:rsidRPr="001852F2">
        <w:rPr>
          <w:b/>
        </w:rPr>
        <w:t>Професійні знання</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245"/>
      </w:tblGrid>
      <w:tr w:rsidR="00DF4386" w14:paraId="44AB46D1" w14:textId="77777777" w:rsidTr="007C34FA">
        <w:tc>
          <w:tcPr>
            <w:tcW w:w="4253" w:type="dxa"/>
          </w:tcPr>
          <w:p w14:paraId="1FC77800" w14:textId="77777777" w:rsidR="00DF4386" w:rsidRDefault="00DF4386" w:rsidP="000754F8">
            <w:pPr>
              <w:rPr>
                <w:b/>
              </w:rPr>
            </w:pPr>
            <w:r w:rsidRPr="00A97BC7">
              <w:t>1. Знання законодавства</w:t>
            </w:r>
          </w:p>
        </w:tc>
        <w:tc>
          <w:tcPr>
            <w:tcW w:w="5245" w:type="dxa"/>
          </w:tcPr>
          <w:p w14:paraId="425364BA" w14:textId="77777777" w:rsidR="00DF4386" w:rsidRDefault="00DF4386" w:rsidP="000754F8">
            <w:pPr>
              <w:jc w:val="both"/>
            </w:pPr>
            <w:r w:rsidRPr="00A97BC7">
              <w:t>знання: Конституції України, законів України, «Про судоустрій і статус суддів», «Про Національну поліцію», «Про запобігання корупції»</w:t>
            </w:r>
            <w:r>
              <w:t>, «Про Державну службу».</w:t>
            </w:r>
          </w:p>
          <w:p w14:paraId="144C0D6A" w14:textId="77777777" w:rsidR="00DF4386" w:rsidRDefault="00DF4386" w:rsidP="000754F8">
            <w:pPr>
              <w:jc w:val="both"/>
              <w:rPr>
                <w:b/>
              </w:rPr>
            </w:pPr>
          </w:p>
        </w:tc>
      </w:tr>
      <w:tr w:rsidR="00DF4386" w14:paraId="3DB0CB76" w14:textId="77777777" w:rsidTr="007C34FA">
        <w:tc>
          <w:tcPr>
            <w:tcW w:w="4253" w:type="dxa"/>
          </w:tcPr>
          <w:p w14:paraId="79C89950" w14:textId="77777777" w:rsidR="00DF4386" w:rsidRDefault="00DF4386" w:rsidP="000754F8">
            <w:pPr>
              <w:rPr>
                <w:b/>
              </w:rPr>
            </w:pPr>
            <w:r w:rsidRPr="00A97BC7">
              <w:t>2. Знання спеціального законодавства</w:t>
            </w:r>
          </w:p>
        </w:tc>
        <w:tc>
          <w:tcPr>
            <w:tcW w:w="5245" w:type="dxa"/>
          </w:tcPr>
          <w:p w14:paraId="1FAE86A7" w14:textId="77777777" w:rsidR="00DF4386" w:rsidRDefault="00DF4386" w:rsidP="000754F8">
            <w:pPr>
              <w:jc w:val="both"/>
              <w:rPr>
                <w:color w:val="000000"/>
              </w:rPr>
            </w:pPr>
            <w:r w:rsidRPr="002F10F5">
              <w:rPr>
                <w:color w:val="000000"/>
              </w:rPr>
              <w:t>Бюджетн</w:t>
            </w:r>
            <w:r>
              <w:rPr>
                <w:color w:val="000000"/>
              </w:rPr>
              <w:t>ий</w:t>
            </w:r>
            <w:r w:rsidRPr="002F10F5">
              <w:rPr>
                <w:color w:val="000000"/>
              </w:rPr>
              <w:t xml:space="preserve"> кодекс України</w:t>
            </w:r>
            <w:r>
              <w:rPr>
                <w:color w:val="000000"/>
              </w:rPr>
              <w:t>;</w:t>
            </w:r>
          </w:p>
          <w:p w14:paraId="0570806D" w14:textId="77777777" w:rsidR="00DF4386" w:rsidRDefault="00DF4386" w:rsidP="000754F8">
            <w:pPr>
              <w:jc w:val="both"/>
              <w:rPr>
                <w:color w:val="000000"/>
              </w:rPr>
            </w:pPr>
            <w:r w:rsidRPr="002F10F5">
              <w:rPr>
                <w:color w:val="000000"/>
              </w:rPr>
              <w:t>Податков</w:t>
            </w:r>
            <w:r>
              <w:rPr>
                <w:color w:val="000000"/>
              </w:rPr>
              <w:t>ий</w:t>
            </w:r>
            <w:r w:rsidRPr="002F10F5">
              <w:rPr>
                <w:color w:val="000000"/>
              </w:rPr>
              <w:t xml:space="preserve"> кодекс України</w:t>
            </w:r>
            <w:r>
              <w:rPr>
                <w:color w:val="000000"/>
              </w:rPr>
              <w:t>;</w:t>
            </w:r>
          </w:p>
          <w:p w14:paraId="47FB7B36" w14:textId="77777777" w:rsidR="00DF4386" w:rsidRDefault="00DF4386" w:rsidP="000754F8">
            <w:pPr>
              <w:jc w:val="both"/>
            </w:pPr>
            <w:r w:rsidRPr="002F10F5">
              <w:rPr>
                <w:color w:val="000000"/>
              </w:rPr>
              <w:t>Закон</w:t>
            </w:r>
            <w:r>
              <w:rPr>
                <w:color w:val="000000"/>
              </w:rPr>
              <w:t xml:space="preserve">и </w:t>
            </w:r>
            <w:r w:rsidRPr="002F10F5">
              <w:rPr>
                <w:color w:val="000000"/>
              </w:rPr>
              <w:t xml:space="preserve">України </w:t>
            </w:r>
            <w:r>
              <w:rPr>
                <w:color w:val="000000"/>
              </w:rPr>
              <w:t>«П</w:t>
            </w:r>
            <w:r w:rsidRPr="002F10F5">
              <w:rPr>
                <w:color w:val="000000"/>
              </w:rPr>
              <w:t>ро Державний бюджет України на відповідний рік</w:t>
            </w:r>
            <w:r>
              <w:rPr>
                <w:color w:val="000000"/>
              </w:rPr>
              <w:t>»</w:t>
            </w:r>
            <w:r w:rsidRPr="002F10F5">
              <w:rPr>
                <w:color w:val="000000"/>
              </w:rPr>
              <w:t xml:space="preserve">, </w:t>
            </w:r>
            <w:r>
              <w:rPr>
                <w:color w:val="000000"/>
              </w:rPr>
              <w:t>«</w:t>
            </w:r>
            <w:r w:rsidRPr="002F10F5">
              <w:rPr>
                <w:color w:val="000000"/>
              </w:rPr>
              <w:t>Про бухгалтерський облік та фінансову звітність в Україні</w:t>
            </w:r>
            <w:r>
              <w:rPr>
                <w:color w:val="000000"/>
              </w:rPr>
              <w:t>»</w:t>
            </w:r>
            <w:r w:rsidRPr="002F10F5">
              <w:rPr>
                <w:color w:val="000000"/>
              </w:rPr>
              <w:t xml:space="preserve">, </w:t>
            </w:r>
            <w:r>
              <w:t>«</w:t>
            </w:r>
            <w:r w:rsidRPr="00DF4FA3">
              <w:t>Про оплату праці</w:t>
            </w:r>
            <w:r>
              <w:t xml:space="preserve">», </w:t>
            </w:r>
            <w:r w:rsidRPr="00DF4FA3">
              <w:t>Кодекс законів про працю України</w:t>
            </w:r>
            <w:r>
              <w:t>;</w:t>
            </w:r>
          </w:p>
          <w:p w14:paraId="15B2A781" w14:textId="77777777" w:rsidR="00DF4386" w:rsidRDefault="00DF4386" w:rsidP="000754F8">
            <w:pPr>
              <w:jc w:val="both"/>
              <w:rPr>
                <w:color w:val="000000"/>
              </w:rPr>
            </w:pPr>
            <w:r>
              <w:rPr>
                <w:color w:val="000000"/>
              </w:rPr>
              <w:t>Постанови Кабінету Міністрів України від 28.02.2002 №</w:t>
            </w:r>
            <w:r w:rsidRPr="00F75DD0">
              <w:rPr>
                <w:color w:val="000000"/>
              </w:rPr>
              <w:t xml:space="preserve"> </w:t>
            </w:r>
            <w:r>
              <w:rPr>
                <w:color w:val="000000"/>
              </w:rPr>
              <w:t>228</w:t>
            </w:r>
            <w:r w:rsidRPr="002F10F5">
              <w:rPr>
                <w:color w:val="000000"/>
              </w:rPr>
              <w:t xml:space="preserve"> </w:t>
            </w:r>
            <w:r>
              <w:rPr>
                <w:color w:val="000000"/>
              </w:rPr>
              <w:t xml:space="preserve">«Про затвердження </w:t>
            </w:r>
            <w:r>
              <w:rPr>
                <w:color w:val="000000"/>
              </w:rPr>
              <w:lastRenderedPageBreak/>
              <w:t xml:space="preserve">Порядку складання, розгляду, затвердження та основних вимог до виконання кошторисів бюджетних установ», </w:t>
            </w:r>
            <w:r w:rsidRPr="00DF4FA3">
              <w:t>від 08.02.1995 №</w:t>
            </w:r>
            <w:r w:rsidRPr="00C879B8">
              <w:t> </w:t>
            </w:r>
            <w:r w:rsidRPr="00DF4FA3">
              <w:t xml:space="preserve">100 </w:t>
            </w:r>
            <w:r>
              <w:t>«</w:t>
            </w:r>
            <w:r w:rsidRPr="00DF4FA3">
              <w:rPr>
                <w:bCs/>
              </w:rPr>
              <w:t>Про затвердження Порядку обчислення середньої заробітної плати</w:t>
            </w:r>
            <w:r>
              <w:rPr>
                <w:bCs/>
              </w:rPr>
              <w:t xml:space="preserve">», </w:t>
            </w:r>
            <w:r w:rsidRPr="007D3511">
              <w:t xml:space="preserve">від 03.04.2019 № 289 </w:t>
            </w:r>
            <w:r>
              <w:t>«</w:t>
            </w:r>
            <w:r w:rsidRPr="007D3511">
              <w:t>Про затвердження Порядку виплати грошового забезпечення співробітникам Служба судової охорони</w:t>
            </w:r>
            <w:r>
              <w:rPr>
                <w:color w:val="000000"/>
              </w:rPr>
              <w:t>»;</w:t>
            </w:r>
          </w:p>
          <w:p w14:paraId="01D0AE06" w14:textId="77777777" w:rsidR="00DF4386" w:rsidRPr="00A87F44" w:rsidRDefault="00DF4386" w:rsidP="000754F8">
            <w:pPr>
              <w:jc w:val="both"/>
            </w:pPr>
            <w:r>
              <w:rPr>
                <w:color w:val="000000"/>
              </w:rPr>
              <w:t xml:space="preserve">Укази та розпорядження Президента України, постанови Верховної Ради та Кабінету Міністрів України інші нормативно-правові акти зі складання кошторисів та проведення фінансування, </w:t>
            </w:r>
            <w:r w:rsidRPr="00FB52A2">
              <w:t>іншими нормативно-правовими актами</w:t>
            </w:r>
            <w:r>
              <w:t>.</w:t>
            </w:r>
          </w:p>
        </w:tc>
      </w:tr>
    </w:tbl>
    <w:p w14:paraId="427A38F3" w14:textId="77777777" w:rsidR="00DF4386" w:rsidRPr="00736668" w:rsidRDefault="00DF4386" w:rsidP="00DF4386">
      <w:pPr>
        <w:jc w:val="both"/>
        <w:rPr>
          <w:rFonts w:eastAsia="Times New Roman"/>
          <w:color w:val="FF0000"/>
        </w:rPr>
      </w:pPr>
    </w:p>
    <w:p w14:paraId="65E78CE7" w14:textId="77777777" w:rsidR="00DF4386" w:rsidRPr="00334469" w:rsidRDefault="00DF4386" w:rsidP="00DF4386">
      <w:pPr>
        <w:ind w:left="6" w:firstLine="709"/>
        <w:jc w:val="both"/>
        <w:rPr>
          <w:shd w:val="clear" w:color="auto" w:fill="FFFFFF"/>
        </w:rPr>
      </w:pPr>
      <w:r w:rsidRPr="00334469">
        <w:t>**</w:t>
      </w:r>
      <w:r>
        <w:t xml:space="preserve"> </w:t>
      </w:r>
      <w:r w:rsidRPr="00334469">
        <w:rPr>
          <w:shd w:val="clear" w:color="auto" w:fill="FFFFFF"/>
        </w:rPr>
        <w:t xml:space="preserve">Вимоги щодо відповідного рівня володіння державною мовою особами, визначеними статтею 9 Закону України </w:t>
      </w:r>
      <w:r w:rsidRPr="00334469">
        <w:t>«Про забезпечення функціонування української мови як державної»</w:t>
      </w:r>
      <w:r w:rsidRPr="00334469">
        <w:rPr>
          <w:shd w:val="clear" w:color="auto" w:fill="FFFFFF"/>
        </w:rPr>
        <w:t xml:space="preserve"> встановлює Національна комісія зі стандартів державної мови.</w:t>
      </w:r>
    </w:p>
    <w:p w14:paraId="7F1576D2" w14:textId="77777777" w:rsidR="00DF4386" w:rsidRPr="00334469" w:rsidRDefault="00DF4386" w:rsidP="00DF4386">
      <w:pPr>
        <w:ind w:left="6" w:firstLine="709"/>
        <w:jc w:val="both"/>
        <w:rPr>
          <w:shd w:val="clear" w:color="auto" w:fill="FFFFFF"/>
        </w:rPr>
      </w:pPr>
      <w:r w:rsidRPr="00334469">
        <w:rPr>
          <w:shd w:val="clear" w:color="auto" w:fill="FFFFFF"/>
        </w:rPr>
        <w:t>Рівень володіння державною мовою особами, визначеними </w:t>
      </w:r>
      <w:hyperlink r:id="rId25" w:anchor="n73" w:history="1">
        <w:r w:rsidRPr="00334469">
          <w:rPr>
            <w:rStyle w:val="aa"/>
            <w:color w:val="auto"/>
            <w:u w:val="none"/>
            <w:shd w:val="clear" w:color="auto" w:fill="FFFFFF"/>
          </w:rPr>
          <w:t>пунктами 1</w:t>
        </w:r>
      </w:hyperlink>
      <w:r w:rsidRPr="00334469">
        <w:rPr>
          <w:shd w:val="clear" w:color="auto" w:fill="FFFFFF"/>
        </w:rPr>
        <w:t>, </w:t>
      </w:r>
      <w:hyperlink r:id="rId26" w:anchor="n75" w:history="1">
        <w:r w:rsidRPr="00334469">
          <w:rPr>
            <w:rStyle w:val="aa"/>
            <w:color w:val="auto"/>
            <w:u w:val="none"/>
            <w:shd w:val="clear" w:color="auto" w:fill="FFFFFF"/>
          </w:rPr>
          <w:t>3</w:t>
        </w:r>
      </w:hyperlink>
      <w:r w:rsidRPr="00334469">
        <w:rPr>
          <w:shd w:val="clear" w:color="auto" w:fill="FFFFFF"/>
        </w:rPr>
        <w:t>, </w:t>
      </w:r>
      <w:hyperlink r:id="rId27" w:anchor="n76" w:history="1">
        <w:r w:rsidRPr="00334469">
          <w:rPr>
            <w:rStyle w:val="aa"/>
            <w:color w:val="auto"/>
            <w:u w:val="none"/>
            <w:shd w:val="clear" w:color="auto" w:fill="FFFFFF"/>
          </w:rPr>
          <w:t>4</w:t>
        </w:r>
      </w:hyperlink>
      <w:r w:rsidRPr="00334469">
        <w:rPr>
          <w:shd w:val="clear" w:color="auto" w:fill="FFFFFF"/>
        </w:rPr>
        <w:t>, </w:t>
      </w:r>
      <w:hyperlink r:id="rId28" w:anchor="n79" w:history="1">
        <w:r w:rsidRPr="00334469">
          <w:rPr>
            <w:rStyle w:val="aa"/>
            <w:color w:val="auto"/>
            <w:u w:val="none"/>
            <w:shd w:val="clear" w:color="auto" w:fill="FFFFFF"/>
          </w:rPr>
          <w:t>7</w:t>
        </w:r>
      </w:hyperlink>
      <w:r w:rsidRPr="00334469">
        <w:rPr>
          <w:shd w:val="clear" w:color="auto" w:fill="FFFFFF"/>
        </w:rPr>
        <w:t>, </w:t>
      </w:r>
      <w:hyperlink r:id="rId29" w:anchor="n81" w:history="1">
        <w:r w:rsidRPr="00334469">
          <w:rPr>
            <w:rStyle w:val="aa"/>
            <w:color w:val="auto"/>
            <w:u w:val="none"/>
            <w:shd w:val="clear" w:color="auto" w:fill="FFFFFF"/>
          </w:rPr>
          <w:t>9</w:t>
        </w:r>
      </w:hyperlink>
      <w:r w:rsidRPr="00334469">
        <w:rPr>
          <w:shd w:val="clear" w:color="auto" w:fill="FFFFFF"/>
        </w:rPr>
        <w:t>, </w:t>
      </w:r>
      <w:hyperlink r:id="rId30" w:anchor="n792" w:history="1">
        <w:r w:rsidRPr="00334469">
          <w:rPr>
            <w:rStyle w:val="aa"/>
            <w:color w:val="auto"/>
            <w:u w:val="none"/>
            <w:shd w:val="clear" w:color="auto" w:fill="FFFFFF"/>
          </w:rPr>
          <w:t>9</w:t>
        </w:r>
      </w:hyperlink>
      <w:hyperlink r:id="rId31" w:anchor="n792" w:history="1">
        <w:r w:rsidRPr="00334469">
          <w:rPr>
            <w:rStyle w:val="aa"/>
            <w:b/>
            <w:bCs/>
            <w:color w:val="auto"/>
            <w:u w:val="none"/>
            <w:shd w:val="clear" w:color="auto" w:fill="FFFFFF"/>
            <w:vertAlign w:val="superscript"/>
          </w:rPr>
          <w:t>1</w:t>
        </w:r>
      </w:hyperlink>
      <w:r w:rsidRPr="00334469">
        <w:rPr>
          <w:shd w:val="clear" w:color="auto" w:fill="FFFFFF"/>
        </w:rPr>
        <w:t>, </w:t>
      </w:r>
      <w:hyperlink r:id="rId32" w:anchor="n82" w:history="1">
        <w:r w:rsidRPr="00334469">
          <w:rPr>
            <w:rStyle w:val="aa"/>
            <w:color w:val="auto"/>
            <w:u w:val="none"/>
            <w:shd w:val="clear" w:color="auto" w:fill="FFFFFF"/>
          </w:rPr>
          <w:t>10</w:t>
        </w:r>
      </w:hyperlink>
      <w:r w:rsidRPr="00334469">
        <w:rPr>
          <w:shd w:val="clear" w:color="auto" w:fill="FFFFFF"/>
        </w:rPr>
        <w:t>, </w:t>
      </w:r>
      <w:hyperlink r:id="rId33" w:anchor="n85" w:history="1">
        <w:r w:rsidRPr="00334469">
          <w:rPr>
            <w:rStyle w:val="aa"/>
            <w:color w:val="auto"/>
            <w:u w:val="none"/>
            <w:shd w:val="clear" w:color="auto" w:fill="FFFFFF"/>
          </w:rPr>
          <w:t>13</w:t>
        </w:r>
      </w:hyperlink>
      <w:r w:rsidRPr="00334469">
        <w:rPr>
          <w:shd w:val="clear" w:color="auto" w:fill="FFFFFF"/>
        </w:rPr>
        <w:t>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757C4E9F" w14:textId="77777777" w:rsidR="00DF4386" w:rsidRPr="00334469" w:rsidRDefault="00DF4386" w:rsidP="00DF4386">
      <w:pPr>
        <w:ind w:left="6" w:firstLine="709"/>
        <w:jc w:val="both"/>
        <w:rPr>
          <w:shd w:val="clear" w:color="auto" w:fill="FFFFFF"/>
        </w:rPr>
      </w:pPr>
      <w:r w:rsidRPr="00334469">
        <w:rPr>
          <w:shd w:val="clear" w:color="auto" w:fill="FFFFFF"/>
        </w:rPr>
        <w:t>Рівень володіння державною мовою особами, визначеними </w:t>
      </w:r>
      <w:hyperlink r:id="rId34" w:anchor="n74" w:history="1">
        <w:r w:rsidRPr="00334469">
          <w:rPr>
            <w:rStyle w:val="aa"/>
            <w:color w:val="auto"/>
            <w:u w:val="none"/>
            <w:shd w:val="clear" w:color="auto" w:fill="FFFFFF"/>
          </w:rPr>
          <w:t>пунктами 2</w:t>
        </w:r>
      </w:hyperlink>
      <w:r w:rsidRPr="00334469">
        <w:rPr>
          <w:shd w:val="clear" w:color="auto" w:fill="FFFFFF"/>
        </w:rPr>
        <w:t>, </w:t>
      </w:r>
      <w:hyperlink r:id="rId35" w:anchor="n77" w:history="1">
        <w:r w:rsidRPr="00334469">
          <w:rPr>
            <w:rStyle w:val="aa"/>
            <w:color w:val="auto"/>
            <w:u w:val="none"/>
            <w:shd w:val="clear" w:color="auto" w:fill="FFFFFF"/>
          </w:rPr>
          <w:t>5</w:t>
        </w:r>
      </w:hyperlink>
      <w:r w:rsidRPr="00334469">
        <w:rPr>
          <w:shd w:val="clear" w:color="auto" w:fill="FFFFFF"/>
        </w:rPr>
        <w:t>, </w:t>
      </w:r>
      <w:hyperlink r:id="rId36" w:anchor="n78" w:history="1">
        <w:r w:rsidRPr="00334469">
          <w:rPr>
            <w:rStyle w:val="aa"/>
            <w:color w:val="auto"/>
            <w:u w:val="none"/>
            <w:shd w:val="clear" w:color="auto" w:fill="FFFFFF"/>
          </w:rPr>
          <w:t>6</w:t>
        </w:r>
      </w:hyperlink>
      <w:r w:rsidRPr="00334469">
        <w:rPr>
          <w:shd w:val="clear" w:color="auto" w:fill="FFFFFF"/>
        </w:rPr>
        <w:t>, </w:t>
      </w:r>
      <w:hyperlink r:id="rId37" w:anchor="n80" w:history="1">
        <w:r w:rsidRPr="00334469">
          <w:rPr>
            <w:rStyle w:val="aa"/>
            <w:color w:val="auto"/>
            <w:u w:val="none"/>
            <w:shd w:val="clear" w:color="auto" w:fill="FFFFFF"/>
          </w:rPr>
          <w:t>8</w:t>
        </w:r>
      </w:hyperlink>
      <w:r w:rsidRPr="00334469">
        <w:rPr>
          <w:shd w:val="clear" w:color="auto" w:fill="FFFFFF"/>
        </w:rPr>
        <w:t>, </w:t>
      </w:r>
      <w:hyperlink r:id="rId38" w:anchor="n83" w:history="1">
        <w:r w:rsidRPr="00334469">
          <w:rPr>
            <w:rStyle w:val="aa"/>
            <w:color w:val="auto"/>
            <w:u w:val="none"/>
            <w:shd w:val="clear" w:color="auto" w:fill="FFFFFF"/>
          </w:rPr>
          <w:t>11</w:t>
        </w:r>
      </w:hyperlink>
      <w:r w:rsidRPr="00334469">
        <w:rPr>
          <w:shd w:val="clear" w:color="auto" w:fill="FFFFFF"/>
        </w:rPr>
        <w:t>, </w:t>
      </w:r>
      <w:hyperlink r:id="rId39" w:anchor="n84" w:history="1">
        <w:r w:rsidRPr="00334469">
          <w:rPr>
            <w:rStyle w:val="aa"/>
            <w:color w:val="auto"/>
            <w:u w:val="none"/>
            <w:shd w:val="clear" w:color="auto" w:fill="FFFFFF"/>
          </w:rPr>
          <w:t>12</w:t>
        </w:r>
      </w:hyperlink>
      <w:r w:rsidRPr="00334469">
        <w:rPr>
          <w:shd w:val="clear" w:color="auto" w:fill="FFFFFF"/>
        </w:rPr>
        <w:t>, </w:t>
      </w:r>
      <w:hyperlink r:id="rId40" w:anchor="n86" w:history="1">
        <w:r w:rsidRPr="00334469">
          <w:rPr>
            <w:rStyle w:val="aa"/>
            <w:color w:val="auto"/>
            <w:u w:val="none"/>
            <w:shd w:val="clear" w:color="auto" w:fill="FFFFFF"/>
          </w:rPr>
          <w:t>14-16</w:t>
        </w:r>
      </w:hyperlink>
      <w:r w:rsidRPr="00334469">
        <w:rPr>
          <w:shd w:val="clear" w:color="auto" w:fill="FFFFFF"/>
        </w:rPr>
        <w:t>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3CE11F2D" w14:textId="77777777" w:rsidR="00DF4386" w:rsidRDefault="00DF4386" w:rsidP="00DF4386">
      <w:pPr>
        <w:jc w:val="both"/>
      </w:pPr>
    </w:p>
    <w:p w14:paraId="2375CD1A" w14:textId="77777777" w:rsidR="00DF4386" w:rsidRDefault="00DF4386" w:rsidP="00DF4386">
      <w:pPr>
        <w:jc w:val="both"/>
      </w:pPr>
    </w:p>
    <w:p w14:paraId="794A2A6B" w14:textId="77777777" w:rsidR="00DF4386" w:rsidRDefault="00DF4386" w:rsidP="00DF4386">
      <w:pPr>
        <w:jc w:val="both"/>
      </w:pPr>
    </w:p>
    <w:p w14:paraId="2D4A521E" w14:textId="77777777" w:rsidR="00DF4386" w:rsidRDefault="00DF4386" w:rsidP="00DF4386">
      <w:pPr>
        <w:jc w:val="both"/>
      </w:pPr>
    </w:p>
    <w:p w14:paraId="173D1D7F" w14:textId="77777777" w:rsidR="00DF4386" w:rsidRDefault="00DF4386" w:rsidP="00DF4386">
      <w:pPr>
        <w:jc w:val="both"/>
      </w:pPr>
    </w:p>
    <w:p w14:paraId="1EA14763" w14:textId="77777777" w:rsidR="00DF4386" w:rsidRDefault="00DF4386" w:rsidP="00DF4386">
      <w:pPr>
        <w:jc w:val="both"/>
      </w:pPr>
    </w:p>
    <w:p w14:paraId="2C3C67EC" w14:textId="77777777" w:rsidR="00DF4386" w:rsidRDefault="00DF4386" w:rsidP="00DF4386">
      <w:pPr>
        <w:jc w:val="both"/>
      </w:pPr>
    </w:p>
    <w:p w14:paraId="246BA31A" w14:textId="77777777" w:rsidR="00DF4386" w:rsidRDefault="00DF4386" w:rsidP="00DF4386">
      <w:pPr>
        <w:jc w:val="both"/>
      </w:pPr>
    </w:p>
    <w:p w14:paraId="505CD22B" w14:textId="77777777" w:rsidR="00DF4386" w:rsidRDefault="00DF4386" w:rsidP="00DF4386">
      <w:pPr>
        <w:jc w:val="both"/>
      </w:pPr>
    </w:p>
    <w:p w14:paraId="13F79E88" w14:textId="77777777" w:rsidR="00DF4386" w:rsidRDefault="00DF4386" w:rsidP="00DF4386">
      <w:pPr>
        <w:jc w:val="both"/>
      </w:pPr>
    </w:p>
    <w:p w14:paraId="1D8971E5" w14:textId="77777777" w:rsidR="00DF4386" w:rsidRDefault="00DF4386" w:rsidP="00DF4386">
      <w:pPr>
        <w:jc w:val="both"/>
      </w:pPr>
    </w:p>
    <w:p w14:paraId="3CE3114B" w14:textId="77777777" w:rsidR="00DF4386" w:rsidRDefault="00DF4386" w:rsidP="00DF4386">
      <w:pPr>
        <w:jc w:val="both"/>
      </w:pPr>
    </w:p>
    <w:p w14:paraId="26CFB0EA" w14:textId="77777777" w:rsidR="00DF4386" w:rsidRDefault="00DF4386" w:rsidP="00DF4386">
      <w:pPr>
        <w:jc w:val="both"/>
      </w:pPr>
    </w:p>
    <w:p w14:paraId="43A4338E" w14:textId="77777777" w:rsidR="00AC7A33" w:rsidRDefault="00AC7A33" w:rsidP="007F3AC3">
      <w:pPr>
        <w:ind w:left="5103" w:firstLine="284"/>
      </w:pPr>
    </w:p>
    <w:p w14:paraId="0036FBD8" w14:textId="00687D86" w:rsidR="00AC40EF" w:rsidRPr="001F2006" w:rsidRDefault="00AC40EF" w:rsidP="007F3AC3">
      <w:pPr>
        <w:ind w:left="5103" w:firstLine="284"/>
      </w:pPr>
      <w:r w:rsidRPr="001F2006">
        <w:t>ЗАТВЕРДЖЕНО</w:t>
      </w:r>
    </w:p>
    <w:p w14:paraId="58683508" w14:textId="77777777" w:rsidR="00AC40EF" w:rsidRPr="001F2006" w:rsidRDefault="00AC40EF" w:rsidP="007F3AC3">
      <w:pPr>
        <w:ind w:left="5103" w:firstLine="284"/>
      </w:pPr>
      <w:r w:rsidRPr="001F2006">
        <w:t>Наказ Служби судової охорони</w:t>
      </w:r>
    </w:p>
    <w:p w14:paraId="30C74A27" w14:textId="73832388" w:rsidR="00AC40EF" w:rsidRPr="00992FDF" w:rsidRDefault="00AC40EF" w:rsidP="007F3AC3">
      <w:pPr>
        <w:ind w:left="5103" w:firstLine="284"/>
        <w:rPr>
          <w:color w:val="000000" w:themeColor="text1"/>
          <w:lang w:val="ru-RU"/>
        </w:rPr>
      </w:pPr>
      <w:r w:rsidRPr="00357745">
        <w:rPr>
          <w:color w:val="000000" w:themeColor="text1"/>
        </w:rPr>
        <w:t xml:space="preserve">від </w:t>
      </w:r>
      <w:r w:rsidR="007F3AC3">
        <w:rPr>
          <w:color w:val="000000" w:themeColor="text1"/>
        </w:rPr>
        <w:t>__ листопада</w:t>
      </w:r>
      <w:r w:rsidRPr="00F16483">
        <w:rPr>
          <w:color w:val="000000" w:themeColor="text1"/>
        </w:rPr>
        <w:t xml:space="preserve"> 202</w:t>
      </w:r>
      <w:r>
        <w:rPr>
          <w:color w:val="000000" w:themeColor="text1"/>
          <w:lang w:val="ru-RU"/>
        </w:rPr>
        <w:t>4</w:t>
      </w:r>
      <w:r w:rsidRPr="00357745">
        <w:rPr>
          <w:color w:val="000000" w:themeColor="text1"/>
          <w:lang w:val="ru-RU"/>
        </w:rPr>
        <w:t xml:space="preserve"> </w:t>
      </w:r>
      <w:r w:rsidRPr="00357745">
        <w:rPr>
          <w:color w:val="000000" w:themeColor="text1"/>
        </w:rPr>
        <w:t>року №</w:t>
      </w:r>
      <w:r>
        <w:rPr>
          <w:color w:val="000000" w:themeColor="text1"/>
        </w:rPr>
        <w:t xml:space="preserve"> </w:t>
      </w:r>
      <w:r w:rsidR="007F3AC3">
        <w:rPr>
          <w:color w:val="000000" w:themeColor="text1"/>
        </w:rPr>
        <w:t>___</w:t>
      </w:r>
    </w:p>
    <w:p w14:paraId="6D774429" w14:textId="6BE33B6B" w:rsidR="00DF4386" w:rsidRDefault="00DF4386" w:rsidP="00DF4386">
      <w:pPr>
        <w:jc w:val="both"/>
      </w:pPr>
    </w:p>
    <w:p w14:paraId="56F986E4" w14:textId="77777777" w:rsidR="00E41806" w:rsidRDefault="00E41806" w:rsidP="00DF4386">
      <w:pPr>
        <w:jc w:val="both"/>
      </w:pPr>
    </w:p>
    <w:p w14:paraId="137EBA87" w14:textId="77777777" w:rsidR="00DF4386" w:rsidRPr="001F2006" w:rsidRDefault="00DF4386" w:rsidP="00DF4386">
      <w:pPr>
        <w:ind w:right="-2"/>
        <w:jc w:val="center"/>
        <w:rPr>
          <w:b/>
        </w:rPr>
      </w:pPr>
      <w:r w:rsidRPr="001F2006">
        <w:rPr>
          <w:b/>
        </w:rPr>
        <w:t>УМОВИ</w:t>
      </w:r>
    </w:p>
    <w:p w14:paraId="7FC69A97" w14:textId="77777777" w:rsidR="00DF4386" w:rsidRDefault="00DF4386" w:rsidP="00DF4386">
      <w:pPr>
        <w:ind w:right="-2"/>
        <w:jc w:val="center"/>
        <w:rPr>
          <w:b/>
        </w:rPr>
      </w:pPr>
      <w:r w:rsidRPr="00A97BC7">
        <w:rPr>
          <w:b/>
        </w:rPr>
        <w:t xml:space="preserve">проведення конкурсу на зайняття вакантної </w:t>
      </w:r>
      <w:r w:rsidRPr="00FA4BB4">
        <w:rPr>
          <w:b/>
        </w:rPr>
        <w:t xml:space="preserve">посади </w:t>
      </w:r>
      <w:r>
        <w:rPr>
          <w:b/>
        </w:rPr>
        <w:t>провідного спеціаліста</w:t>
      </w:r>
      <w:r>
        <w:rPr>
          <w:b/>
          <w:bCs/>
        </w:rPr>
        <w:t xml:space="preserve"> відділу бухгалтерського обліку та звітності </w:t>
      </w:r>
      <w:r w:rsidRPr="00F565AB">
        <w:rPr>
          <w:b/>
          <w:bCs/>
        </w:rPr>
        <w:t>фінансового управління</w:t>
      </w:r>
      <w:r>
        <w:rPr>
          <w:b/>
        </w:rPr>
        <w:t xml:space="preserve"> центрального органу управління</w:t>
      </w:r>
    </w:p>
    <w:p w14:paraId="012592FD" w14:textId="77777777" w:rsidR="00DF4386" w:rsidRPr="00B11F28" w:rsidRDefault="00DF4386" w:rsidP="00DF4386">
      <w:pPr>
        <w:ind w:right="-2"/>
        <w:jc w:val="center"/>
        <w:rPr>
          <w:b/>
        </w:rPr>
      </w:pPr>
      <w:r w:rsidRPr="00583E01">
        <w:rPr>
          <w:b/>
        </w:rPr>
        <w:t>Служби</w:t>
      </w:r>
      <w:r w:rsidRPr="00470C50">
        <w:rPr>
          <w:b/>
        </w:rPr>
        <w:t xml:space="preserve"> </w:t>
      </w:r>
      <w:r>
        <w:rPr>
          <w:b/>
        </w:rPr>
        <w:t>судової охорони</w:t>
      </w:r>
    </w:p>
    <w:p w14:paraId="19849867" w14:textId="77777777" w:rsidR="00DF4386" w:rsidRPr="001047CA" w:rsidRDefault="00DF4386" w:rsidP="00DF4386">
      <w:pPr>
        <w:ind w:right="-2"/>
        <w:rPr>
          <w:b/>
          <w:sz w:val="20"/>
          <w:szCs w:val="20"/>
        </w:rPr>
      </w:pPr>
    </w:p>
    <w:p w14:paraId="796A61F8" w14:textId="67EC14E4" w:rsidR="00DF4386" w:rsidRDefault="00DF4386" w:rsidP="007C34FA">
      <w:pPr>
        <w:ind w:right="-2"/>
        <w:jc w:val="center"/>
        <w:rPr>
          <w:b/>
        </w:rPr>
      </w:pPr>
      <w:r w:rsidRPr="00F14EE9">
        <w:rPr>
          <w:b/>
        </w:rPr>
        <w:t>Загальні умови</w:t>
      </w:r>
    </w:p>
    <w:p w14:paraId="66EA4C30" w14:textId="77777777" w:rsidR="00724300" w:rsidRPr="00A7185A" w:rsidRDefault="00724300" w:rsidP="007C34FA">
      <w:pPr>
        <w:ind w:right="-2"/>
        <w:jc w:val="center"/>
        <w:rPr>
          <w:b/>
        </w:rPr>
      </w:pPr>
    </w:p>
    <w:p w14:paraId="2C6A07FB" w14:textId="55B2C1AE" w:rsidR="00DF4386" w:rsidRDefault="00DF4386" w:rsidP="008F1258">
      <w:pPr>
        <w:ind w:left="22" w:right="-2" w:firstLine="709"/>
        <w:jc w:val="both"/>
        <w:rPr>
          <w:b/>
        </w:rPr>
      </w:pPr>
      <w:r w:rsidRPr="00A7185A">
        <w:rPr>
          <w:b/>
        </w:rPr>
        <w:t xml:space="preserve">1. Основні повноваження </w:t>
      </w:r>
      <w:r>
        <w:rPr>
          <w:b/>
        </w:rPr>
        <w:t>провідного спеціаліста</w:t>
      </w:r>
      <w:r w:rsidRPr="00A7185A">
        <w:rPr>
          <w:b/>
          <w:bCs/>
        </w:rPr>
        <w:t xml:space="preserve"> відділу бухгалтерського обліку та звітності фінансового управління</w:t>
      </w:r>
      <w:r w:rsidRPr="00A7185A">
        <w:rPr>
          <w:b/>
        </w:rPr>
        <w:t xml:space="preserve"> центрального органу управління Служби</w:t>
      </w:r>
      <w:r w:rsidRPr="00470C50">
        <w:rPr>
          <w:b/>
        </w:rPr>
        <w:t xml:space="preserve"> </w:t>
      </w:r>
      <w:r w:rsidRPr="00A7185A">
        <w:rPr>
          <w:b/>
        </w:rPr>
        <w:t>судової охорони:</w:t>
      </w:r>
    </w:p>
    <w:p w14:paraId="7AC0E16D" w14:textId="77777777" w:rsidR="00DF4386" w:rsidRPr="00B2449C" w:rsidRDefault="00DF4386" w:rsidP="00DF4386">
      <w:pPr>
        <w:pStyle w:val="ad"/>
        <w:numPr>
          <w:ilvl w:val="0"/>
          <w:numId w:val="16"/>
        </w:numPr>
        <w:tabs>
          <w:tab w:val="left" w:pos="1134"/>
        </w:tabs>
        <w:spacing w:line="240" w:lineRule="auto"/>
        <w:ind w:left="0" w:firstLine="709"/>
        <w:jc w:val="both"/>
        <w:textAlignment w:val="auto"/>
        <w:rPr>
          <w:color w:val="auto"/>
          <w:sz w:val="28"/>
          <w:szCs w:val="28"/>
          <w:lang w:val="uk-UA"/>
        </w:rPr>
      </w:pPr>
      <w:r w:rsidRPr="00B2449C">
        <w:rPr>
          <w:color w:val="auto"/>
          <w:sz w:val="28"/>
          <w:szCs w:val="28"/>
          <w:lang w:val="uk-UA"/>
        </w:rPr>
        <w:t>виконує завдання та функції визначені начальником фінансового управління (головним бухгалтером) центрального органу управління та заступника начальника управління – начальника відділу бухгалтерського обліку та звітності центрального органу управління Служби судової охорони (далі – Служби);</w:t>
      </w:r>
    </w:p>
    <w:p w14:paraId="5495159C" w14:textId="77777777" w:rsidR="00DF4386" w:rsidRPr="00B2449C" w:rsidRDefault="00DF4386" w:rsidP="00DF4386">
      <w:pPr>
        <w:pStyle w:val="ad"/>
        <w:numPr>
          <w:ilvl w:val="0"/>
          <w:numId w:val="16"/>
        </w:numPr>
        <w:tabs>
          <w:tab w:val="left" w:pos="1134"/>
        </w:tabs>
        <w:spacing w:line="240" w:lineRule="auto"/>
        <w:ind w:left="0" w:firstLine="709"/>
        <w:jc w:val="both"/>
        <w:textAlignment w:val="auto"/>
        <w:rPr>
          <w:color w:val="auto"/>
          <w:sz w:val="28"/>
          <w:szCs w:val="28"/>
          <w:lang w:val="uk-UA"/>
        </w:rPr>
      </w:pPr>
      <w:r w:rsidRPr="00B2449C">
        <w:rPr>
          <w:color w:val="auto"/>
          <w:sz w:val="28"/>
          <w:szCs w:val="28"/>
          <w:lang w:val="uk-UA"/>
        </w:rPr>
        <w:t>вивчає нормативні документи та зміни до них з питань ведення бухгалтерського обліку та інших питань фінансово-господарської діяльності центрального органу управління Служби, що забезпечують якісне виконання покладених функціональних обов'язків;</w:t>
      </w:r>
    </w:p>
    <w:p w14:paraId="766ADF67" w14:textId="77777777" w:rsidR="00DF4386" w:rsidRPr="00B2449C" w:rsidRDefault="00DF4386" w:rsidP="00DF4386">
      <w:pPr>
        <w:pStyle w:val="ad"/>
        <w:numPr>
          <w:ilvl w:val="0"/>
          <w:numId w:val="16"/>
        </w:numPr>
        <w:tabs>
          <w:tab w:val="left" w:pos="1134"/>
        </w:tabs>
        <w:spacing w:line="240" w:lineRule="auto"/>
        <w:ind w:left="0" w:firstLine="709"/>
        <w:jc w:val="both"/>
        <w:textAlignment w:val="auto"/>
        <w:rPr>
          <w:color w:val="auto"/>
          <w:sz w:val="28"/>
          <w:szCs w:val="28"/>
          <w:lang w:val="uk-UA"/>
        </w:rPr>
      </w:pPr>
      <w:r w:rsidRPr="00B2449C">
        <w:rPr>
          <w:color w:val="auto"/>
          <w:sz w:val="28"/>
          <w:szCs w:val="28"/>
          <w:lang w:val="uk-UA"/>
        </w:rPr>
        <w:t xml:space="preserve">своєчасно повідомляє про зміни в керівних документах заступнику начальника управління  – начальнику </w:t>
      </w:r>
      <w:r w:rsidRPr="00B2449C">
        <w:rPr>
          <w:color w:val="auto"/>
          <w:spacing w:val="-9"/>
          <w:sz w:val="28"/>
          <w:szCs w:val="28"/>
          <w:lang w:val="uk-UA"/>
        </w:rPr>
        <w:t xml:space="preserve">відділу </w:t>
      </w:r>
      <w:r w:rsidRPr="00B2449C">
        <w:rPr>
          <w:bCs/>
          <w:color w:val="auto"/>
          <w:sz w:val="28"/>
          <w:szCs w:val="28"/>
          <w:lang w:val="uk-UA"/>
        </w:rPr>
        <w:t>бухгалтерського обліку та звітності</w:t>
      </w:r>
      <w:r w:rsidRPr="00B2449C">
        <w:rPr>
          <w:color w:val="auto"/>
          <w:sz w:val="28"/>
          <w:szCs w:val="28"/>
          <w:lang w:val="uk-UA"/>
        </w:rPr>
        <w:t xml:space="preserve"> та вносить пропозиції щодо приведення свого напрямку роботи до норм чинного законодавства;</w:t>
      </w:r>
    </w:p>
    <w:p w14:paraId="7D097B89" w14:textId="77777777" w:rsidR="00DF4386" w:rsidRPr="00B2449C" w:rsidRDefault="00DF4386" w:rsidP="00DF4386">
      <w:pPr>
        <w:pStyle w:val="ad"/>
        <w:numPr>
          <w:ilvl w:val="0"/>
          <w:numId w:val="16"/>
        </w:numPr>
        <w:tabs>
          <w:tab w:val="left" w:pos="1134"/>
        </w:tabs>
        <w:spacing w:line="240" w:lineRule="auto"/>
        <w:ind w:left="0" w:firstLine="709"/>
        <w:jc w:val="both"/>
        <w:textAlignment w:val="auto"/>
        <w:rPr>
          <w:color w:val="auto"/>
          <w:sz w:val="28"/>
          <w:szCs w:val="28"/>
          <w:lang w:val="uk-UA"/>
        </w:rPr>
      </w:pPr>
      <w:r w:rsidRPr="00B2449C">
        <w:rPr>
          <w:sz w:val="28"/>
          <w:szCs w:val="28"/>
          <w:shd w:val="clear" w:color="auto" w:fill="FFFFFF"/>
          <w:lang w:val="uk-UA"/>
        </w:rPr>
        <w:t>відповідає за відображення у меморіальному ордері № 4 «Накопичувальна відомість за розрахунками з дебіторами» розрахунків з різними підприємствами, установами та організаціями, які є дебіторами суб’єкта державного сектору. Записи у накопичувальній відомості оформлюються відповідно до законодавства;</w:t>
      </w:r>
    </w:p>
    <w:p w14:paraId="6FD52031" w14:textId="77777777" w:rsidR="00DF4386" w:rsidRPr="00B2449C" w:rsidRDefault="00DF4386" w:rsidP="00DF4386">
      <w:pPr>
        <w:pStyle w:val="ad"/>
        <w:numPr>
          <w:ilvl w:val="0"/>
          <w:numId w:val="16"/>
        </w:numPr>
        <w:tabs>
          <w:tab w:val="left" w:pos="1134"/>
        </w:tabs>
        <w:spacing w:line="240" w:lineRule="auto"/>
        <w:ind w:left="0" w:firstLine="709"/>
        <w:jc w:val="both"/>
        <w:textAlignment w:val="auto"/>
        <w:rPr>
          <w:color w:val="auto"/>
          <w:sz w:val="28"/>
          <w:szCs w:val="28"/>
          <w:lang w:val="uk-UA"/>
        </w:rPr>
      </w:pPr>
      <w:r w:rsidRPr="00B2449C">
        <w:rPr>
          <w:color w:val="auto"/>
          <w:sz w:val="28"/>
          <w:szCs w:val="28"/>
          <w:shd w:val="clear" w:color="auto" w:fill="FFFFFF"/>
          <w:lang w:val="uk-UA"/>
        </w:rPr>
        <w:t>веде облік за розрахунками з різними підприємствами, установами та організаціями, які є кредиторами суб’єкта державного сектору та здійснює відповідні записи у меморіальному ордері № 6 «Накопичувальна відомість за розрахунками з кредиторами»;</w:t>
      </w:r>
    </w:p>
    <w:p w14:paraId="5E40E784" w14:textId="77777777" w:rsidR="00DF4386" w:rsidRPr="00B2449C" w:rsidRDefault="00DF4386" w:rsidP="00DF4386">
      <w:pPr>
        <w:pStyle w:val="ad"/>
        <w:numPr>
          <w:ilvl w:val="0"/>
          <w:numId w:val="16"/>
        </w:numPr>
        <w:tabs>
          <w:tab w:val="left" w:pos="1134"/>
        </w:tabs>
        <w:spacing w:line="240" w:lineRule="auto"/>
        <w:ind w:left="0" w:firstLine="709"/>
        <w:jc w:val="both"/>
        <w:textAlignment w:val="auto"/>
        <w:rPr>
          <w:color w:val="auto"/>
          <w:sz w:val="28"/>
          <w:szCs w:val="28"/>
          <w:lang w:val="uk-UA"/>
        </w:rPr>
      </w:pPr>
      <w:r w:rsidRPr="00B2449C">
        <w:rPr>
          <w:sz w:val="28"/>
          <w:szCs w:val="28"/>
          <w:shd w:val="clear" w:color="auto" w:fill="FFFFFF"/>
          <w:lang w:val="uk-UA"/>
        </w:rPr>
        <w:t>приймає та обробляє від співробітників Служби Звіт про використання коштів/електронних грошей, виданих на відрядження або під звіт</w:t>
      </w:r>
      <w:r>
        <w:rPr>
          <w:sz w:val="28"/>
          <w:szCs w:val="28"/>
          <w:shd w:val="clear" w:color="auto" w:fill="FFFFFF"/>
          <w:lang w:val="uk-UA"/>
        </w:rPr>
        <w:t>;</w:t>
      </w:r>
      <w:r w:rsidRPr="00B2449C">
        <w:rPr>
          <w:sz w:val="28"/>
          <w:szCs w:val="28"/>
          <w:shd w:val="clear" w:color="auto" w:fill="FFFFFF"/>
          <w:lang w:val="uk-UA"/>
        </w:rPr>
        <w:t xml:space="preserve"> </w:t>
      </w:r>
    </w:p>
    <w:p w14:paraId="7AFEAC8F" w14:textId="77777777" w:rsidR="00DF4386" w:rsidRPr="00B2449C" w:rsidRDefault="00DF4386" w:rsidP="00DF4386">
      <w:pPr>
        <w:pStyle w:val="ad"/>
        <w:numPr>
          <w:ilvl w:val="0"/>
          <w:numId w:val="16"/>
        </w:numPr>
        <w:tabs>
          <w:tab w:val="left" w:pos="1134"/>
        </w:tabs>
        <w:spacing w:line="240" w:lineRule="auto"/>
        <w:ind w:left="0" w:firstLine="709"/>
        <w:jc w:val="both"/>
        <w:textAlignment w:val="auto"/>
        <w:rPr>
          <w:color w:val="auto"/>
          <w:sz w:val="28"/>
          <w:szCs w:val="28"/>
          <w:lang w:val="uk-UA"/>
        </w:rPr>
      </w:pPr>
      <w:r>
        <w:rPr>
          <w:sz w:val="28"/>
          <w:szCs w:val="28"/>
          <w:shd w:val="clear" w:color="auto" w:fill="FFFFFF"/>
          <w:lang w:val="uk-UA"/>
        </w:rPr>
        <w:t>в</w:t>
      </w:r>
      <w:r w:rsidRPr="00B2449C">
        <w:rPr>
          <w:sz w:val="28"/>
          <w:szCs w:val="28"/>
          <w:shd w:val="clear" w:color="auto" w:fill="FFFFFF"/>
          <w:lang w:val="uk-UA"/>
        </w:rPr>
        <w:t>еде облік розрахунків з підзвітними особами в розрізі кодів економічної класифікації видатків та складає щомісяця за кожною операцією меморіальний ордер № 8 «Накопичувальна відомість за розрахунками з підзвітними особами»</w:t>
      </w:r>
      <w:r>
        <w:rPr>
          <w:sz w:val="28"/>
          <w:szCs w:val="28"/>
          <w:shd w:val="clear" w:color="auto" w:fill="FFFFFF"/>
          <w:lang w:val="uk-UA"/>
        </w:rPr>
        <w:t>.</w:t>
      </w:r>
    </w:p>
    <w:p w14:paraId="172EE296" w14:textId="3CBAD8DA" w:rsidR="00DF4386" w:rsidRPr="00B2449C" w:rsidRDefault="00736992" w:rsidP="00DF4386">
      <w:pPr>
        <w:pStyle w:val="ad"/>
        <w:numPr>
          <w:ilvl w:val="0"/>
          <w:numId w:val="16"/>
        </w:numPr>
        <w:tabs>
          <w:tab w:val="left" w:pos="1134"/>
        </w:tabs>
        <w:spacing w:line="240" w:lineRule="auto"/>
        <w:ind w:left="0" w:firstLine="709"/>
        <w:jc w:val="both"/>
        <w:textAlignment w:val="auto"/>
        <w:rPr>
          <w:color w:val="auto"/>
          <w:sz w:val="28"/>
          <w:szCs w:val="28"/>
          <w:lang w:val="uk-UA"/>
        </w:rPr>
      </w:pPr>
      <w:r>
        <w:rPr>
          <w:color w:val="auto"/>
          <w:sz w:val="28"/>
          <w:szCs w:val="28"/>
          <w:shd w:val="clear" w:color="auto" w:fill="FFFFFF"/>
          <w:lang w:val="uk-UA"/>
        </w:rPr>
        <w:lastRenderedPageBreak/>
        <w:t>з</w:t>
      </w:r>
      <w:bookmarkStart w:id="1" w:name="_GoBack"/>
      <w:bookmarkEnd w:id="1"/>
      <w:r w:rsidR="00DF4386" w:rsidRPr="00B2449C">
        <w:rPr>
          <w:color w:val="auto"/>
          <w:sz w:val="28"/>
          <w:szCs w:val="28"/>
          <w:shd w:val="clear" w:color="auto" w:fill="FFFFFF"/>
          <w:lang w:val="uk-UA"/>
        </w:rPr>
        <w:t>дійснює реєстрацію укладених договорів в Журналі реєстрації договорів;</w:t>
      </w:r>
    </w:p>
    <w:p w14:paraId="7CB7590C" w14:textId="77777777" w:rsidR="00DF4386" w:rsidRPr="00B2449C" w:rsidRDefault="00DF4386" w:rsidP="00DF4386">
      <w:pPr>
        <w:pStyle w:val="ad"/>
        <w:numPr>
          <w:ilvl w:val="0"/>
          <w:numId w:val="16"/>
        </w:numPr>
        <w:tabs>
          <w:tab w:val="left" w:pos="1134"/>
        </w:tabs>
        <w:spacing w:line="240" w:lineRule="auto"/>
        <w:ind w:left="0" w:firstLine="709"/>
        <w:jc w:val="both"/>
        <w:textAlignment w:val="auto"/>
        <w:rPr>
          <w:color w:val="auto"/>
          <w:sz w:val="28"/>
          <w:szCs w:val="28"/>
          <w:lang w:val="uk-UA"/>
        </w:rPr>
      </w:pPr>
      <w:r w:rsidRPr="00B2449C">
        <w:rPr>
          <w:sz w:val="28"/>
          <w:szCs w:val="28"/>
          <w:lang w:val="uk-UA"/>
        </w:rPr>
        <w:t>забезпечує своєчасне та в повному обсязі проведення інших господарських операцій в межах своїх повноважень за дорученням керівника відділу.</w:t>
      </w:r>
    </w:p>
    <w:p w14:paraId="20E02948" w14:textId="77777777" w:rsidR="00DF4386" w:rsidRDefault="00DF4386" w:rsidP="00DF4386">
      <w:pPr>
        <w:ind w:right="-2" w:firstLine="709"/>
        <w:rPr>
          <w:b/>
        </w:rPr>
      </w:pPr>
    </w:p>
    <w:p w14:paraId="529C75D0" w14:textId="77777777" w:rsidR="00DF4386" w:rsidRPr="00A84E2D" w:rsidRDefault="00DF4386" w:rsidP="00DF4386">
      <w:pPr>
        <w:ind w:right="-2" w:firstLine="709"/>
        <w:rPr>
          <w:b/>
        </w:rPr>
      </w:pPr>
      <w:r w:rsidRPr="00F14EE9">
        <w:rPr>
          <w:b/>
        </w:rPr>
        <w:t>2.</w:t>
      </w:r>
      <w:r>
        <w:rPr>
          <w:b/>
          <w:lang w:val="en-US"/>
        </w:rPr>
        <w:t> </w:t>
      </w:r>
      <w:r w:rsidRPr="00F14EE9">
        <w:rPr>
          <w:b/>
        </w:rPr>
        <w:t>Умови оплати праці:</w:t>
      </w:r>
    </w:p>
    <w:p w14:paraId="5760916A" w14:textId="77777777" w:rsidR="00DF4386" w:rsidRPr="00F14EE9" w:rsidRDefault="00DF4386" w:rsidP="00DF4386">
      <w:pPr>
        <w:ind w:right="-2" w:firstLine="709"/>
        <w:jc w:val="both"/>
      </w:pPr>
      <w:r>
        <w:t>1</w:t>
      </w:r>
      <w:r w:rsidRPr="00F14EE9">
        <w:t>)</w:t>
      </w:r>
      <w:r>
        <w:rPr>
          <w:lang w:val="en-US"/>
        </w:rPr>
        <w:t> </w:t>
      </w:r>
      <w:r w:rsidRPr="00F14EE9">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r>
        <w:t>;</w:t>
      </w:r>
    </w:p>
    <w:p w14:paraId="2EB77C15" w14:textId="77777777" w:rsidR="00DF4386" w:rsidRDefault="00DF4386" w:rsidP="00DF4386">
      <w:pPr>
        <w:ind w:right="-2" w:firstLine="709"/>
        <w:jc w:val="both"/>
        <w:rPr>
          <w:b/>
        </w:rPr>
      </w:pPr>
      <w:r>
        <w:t>2</w:t>
      </w:r>
      <w:r w:rsidRPr="00F14EE9">
        <w:t>)</w:t>
      </w:r>
      <w:r>
        <w:t> </w:t>
      </w:r>
      <w:r w:rsidRPr="00F14EE9">
        <w:t>посадовий оклад</w:t>
      </w:r>
      <w:r>
        <w:t>: 5920</w:t>
      </w:r>
      <w:r w:rsidRPr="00357745">
        <w:t xml:space="preserve"> гривень,</w:t>
      </w:r>
      <w:r w:rsidRPr="00F14EE9">
        <w:rPr>
          <w:i/>
        </w:rPr>
        <w:t xml:space="preserve"> </w:t>
      </w:r>
      <w:r w:rsidRPr="00F14EE9">
        <w:t xml:space="preserve">відповідно до постанови Кабінету Міністрів України від 03 квітня 2019 року № 289 </w:t>
      </w:r>
      <w:r>
        <w:t>«</w:t>
      </w:r>
      <w:r w:rsidRPr="00F14EE9">
        <w:t>Про грошове забезпечення співробітників Служби судової охорони</w:t>
      </w:r>
      <w:r>
        <w:t>».</w:t>
      </w:r>
    </w:p>
    <w:p w14:paraId="501FECAC" w14:textId="77777777" w:rsidR="00DF4386" w:rsidRPr="00A84E2D" w:rsidRDefault="00DF4386" w:rsidP="00DF4386">
      <w:pPr>
        <w:ind w:right="-2" w:firstLine="709"/>
        <w:jc w:val="both"/>
        <w:rPr>
          <w:b/>
        </w:rPr>
      </w:pPr>
    </w:p>
    <w:p w14:paraId="73C7616A" w14:textId="77777777" w:rsidR="00DF4386" w:rsidRDefault="00DF4386" w:rsidP="00DF4386">
      <w:pPr>
        <w:ind w:right="-2" w:firstLine="709"/>
        <w:jc w:val="both"/>
        <w:rPr>
          <w:rFonts w:eastAsia="Times New Roman"/>
          <w:b/>
          <w:color w:val="000000"/>
          <w:lang w:eastAsia="uk-UA"/>
        </w:rPr>
      </w:pPr>
      <w:r w:rsidRPr="00F14EE9">
        <w:rPr>
          <w:rFonts w:eastAsia="Times New Roman"/>
          <w:b/>
          <w:color w:val="000000"/>
          <w:lang w:eastAsia="uk-UA"/>
        </w:rPr>
        <w:t>3.</w:t>
      </w:r>
      <w:r>
        <w:rPr>
          <w:rFonts w:eastAsia="Times New Roman"/>
          <w:b/>
          <w:color w:val="000000"/>
          <w:lang w:val="en-US" w:eastAsia="uk-UA"/>
        </w:rPr>
        <w:t> </w:t>
      </w:r>
      <w:r w:rsidRPr="00F14EE9">
        <w:rPr>
          <w:rFonts w:eastAsia="Times New Roman"/>
          <w:b/>
          <w:color w:val="000000"/>
          <w:lang w:eastAsia="uk-UA"/>
        </w:rPr>
        <w:t>Інформація про строковість чи безстроковість призначення на посаду:</w:t>
      </w:r>
    </w:p>
    <w:p w14:paraId="42F12508" w14:textId="77777777" w:rsidR="00DF4386" w:rsidRDefault="00DF4386" w:rsidP="00DF4386">
      <w:pPr>
        <w:ind w:right="-2" w:firstLine="709"/>
        <w:rPr>
          <w:lang w:val="ru-RU"/>
        </w:rPr>
      </w:pPr>
      <w:proofErr w:type="spellStart"/>
      <w:r w:rsidRPr="00F14EE9">
        <w:rPr>
          <w:lang w:val="ru-RU"/>
        </w:rPr>
        <w:t>Безстроково</w:t>
      </w:r>
      <w:proofErr w:type="spellEnd"/>
      <w:r>
        <w:rPr>
          <w:lang w:val="ru-RU"/>
        </w:rPr>
        <w:t>.</w:t>
      </w:r>
    </w:p>
    <w:p w14:paraId="382671C2" w14:textId="77777777" w:rsidR="00DF4386" w:rsidRPr="00A84E2D" w:rsidRDefault="00DF4386" w:rsidP="00DF4386">
      <w:pPr>
        <w:ind w:right="-2" w:firstLine="709"/>
        <w:rPr>
          <w:lang w:val="ru-RU"/>
        </w:rPr>
      </w:pPr>
    </w:p>
    <w:p w14:paraId="35E6EEC0" w14:textId="77777777" w:rsidR="00DF4386" w:rsidRPr="003F585C" w:rsidRDefault="00DF4386" w:rsidP="00DF4386">
      <w:pPr>
        <w:ind w:firstLine="709"/>
        <w:jc w:val="both"/>
        <w:rPr>
          <w:lang w:val="ru-RU"/>
        </w:rPr>
      </w:pPr>
      <w:r w:rsidRPr="003F585C">
        <w:rPr>
          <w:b/>
        </w:rPr>
        <w:t>4.</w:t>
      </w:r>
      <w:r w:rsidRPr="003F585C">
        <w:rPr>
          <w:b/>
          <w:lang w:val="en-US"/>
        </w:rPr>
        <w:t> </w:t>
      </w:r>
      <w:r w:rsidRPr="003F585C">
        <w:rPr>
          <w:b/>
        </w:rPr>
        <w:t>Перелік документів, необхідних для участі в конкурсі, та строк їх подання:</w:t>
      </w:r>
    </w:p>
    <w:p w14:paraId="77621C54" w14:textId="77777777" w:rsidR="00DF4386" w:rsidRPr="00F51AD4" w:rsidRDefault="00DF4386" w:rsidP="00DF4386">
      <w:pPr>
        <w:ind w:firstLine="709"/>
        <w:jc w:val="both"/>
        <w:rPr>
          <w:rFonts w:eastAsia="Times New Roman"/>
          <w:lang w:eastAsia="uk-UA"/>
        </w:rPr>
      </w:pPr>
      <w:r w:rsidRPr="00F51AD4">
        <w:rPr>
          <w:rFonts w:eastAsia="Times New Roman"/>
          <w:lang w:eastAsia="uk-UA"/>
        </w:rPr>
        <w:t xml:space="preserve">1) письмова заява про участь у конкурсі, </w:t>
      </w:r>
      <w:r>
        <w:rPr>
          <w:rFonts w:eastAsia="Times New Roman"/>
          <w:lang w:eastAsia="uk-UA"/>
        </w:rPr>
        <w:t>у</w:t>
      </w:r>
      <w:r w:rsidRPr="00F51AD4">
        <w:rPr>
          <w:rFonts w:eastAsia="Times New Roman"/>
          <w:lang w:eastAsia="uk-UA"/>
        </w:rPr>
        <w:t xml:space="preserve"> якій також зазначається про надання особою згоди на проведення спеціальної перевірки щодо неї відповідно до Закону України «Про запобігання корупції» </w:t>
      </w:r>
      <w:r>
        <w:rPr>
          <w:rFonts w:eastAsia="Times New Roman"/>
          <w:lang w:eastAsia="uk-UA"/>
        </w:rPr>
        <w:t>та</w:t>
      </w:r>
      <w:r w:rsidRPr="00F51AD4">
        <w:rPr>
          <w:rFonts w:eastAsia="Times New Roman"/>
          <w:lang w:eastAsia="uk-UA"/>
        </w:rPr>
        <w:t xml:space="preserve"> на обробку персональних даних відповідно до Закону України «Про захист персональних даних»;</w:t>
      </w:r>
    </w:p>
    <w:p w14:paraId="09E5C7E4" w14:textId="77777777" w:rsidR="00DF4386" w:rsidRPr="00F51AD4" w:rsidRDefault="00DF4386" w:rsidP="00DF4386">
      <w:pPr>
        <w:ind w:firstLine="709"/>
        <w:jc w:val="both"/>
        <w:rPr>
          <w:rFonts w:eastAsia="Times New Roman"/>
          <w:lang w:eastAsia="uk-UA"/>
        </w:rPr>
      </w:pPr>
      <w:r w:rsidRPr="00F51AD4">
        <w:rPr>
          <w:rFonts w:eastAsia="Times New Roman"/>
          <w:lang w:eastAsia="uk-UA"/>
        </w:rPr>
        <w:t>2) копія паспорта громадянина України;</w:t>
      </w:r>
    </w:p>
    <w:p w14:paraId="4F323597" w14:textId="77777777" w:rsidR="00DF4386" w:rsidRPr="00F51AD4" w:rsidRDefault="00DF4386" w:rsidP="00DF4386">
      <w:pPr>
        <w:ind w:firstLine="709"/>
        <w:jc w:val="both"/>
        <w:rPr>
          <w:rFonts w:eastAsia="Times New Roman"/>
          <w:lang w:eastAsia="uk-UA"/>
        </w:rPr>
      </w:pPr>
      <w:r w:rsidRPr="00F51AD4">
        <w:rPr>
          <w:rFonts w:eastAsia="Times New Roman"/>
          <w:lang w:eastAsia="uk-UA"/>
        </w:rPr>
        <w:t>3) копії документів про освіту;</w:t>
      </w:r>
    </w:p>
    <w:p w14:paraId="543ED1CC" w14:textId="77777777" w:rsidR="00DF4386" w:rsidRPr="00F51AD4" w:rsidRDefault="00DF4386" w:rsidP="00DF4386">
      <w:pPr>
        <w:ind w:firstLine="709"/>
        <w:jc w:val="both"/>
        <w:rPr>
          <w:rFonts w:eastAsia="Times New Roman"/>
          <w:lang w:eastAsia="uk-UA"/>
        </w:rPr>
      </w:pPr>
      <w:r w:rsidRPr="00F51AD4">
        <w:rPr>
          <w:rFonts w:eastAsia="Times New Roman"/>
          <w:lang w:eastAsia="uk-UA"/>
        </w:rPr>
        <w:t>4) </w:t>
      </w:r>
      <w:r w:rsidRPr="00F51AD4">
        <w:rPr>
          <w:rFonts w:eastAsia="Times New Roman"/>
          <w:color w:val="000000"/>
          <w:lang w:eastAsia="uk-UA"/>
        </w:rPr>
        <w:t>особова картка визначеного зразка, автобіографія та 2 фото розміром 3</w:t>
      </w:r>
      <w:r w:rsidRPr="00F51AD4">
        <w:rPr>
          <w:rFonts w:eastAsia="Times New Roman"/>
          <w:lang w:eastAsia="uk-UA"/>
        </w:rPr>
        <w:t>×</w:t>
      </w:r>
      <w:r w:rsidRPr="00F51AD4">
        <w:rPr>
          <w:rFonts w:eastAsia="Times New Roman"/>
          <w:color w:val="000000"/>
          <w:lang w:eastAsia="uk-UA"/>
        </w:rPr>
        <w:t>4;</w:t>
      </w:r>
    </w:p>
    <w:p w14:paraId="09036730" w14:textId="77777777" w:rsidR="00DF4386" w:rsidRPr="00F51AD4" w:rsidRDefault="00DF4386" w:rsidP="00DF4386">
      <w:pPr>
        <w:ind w:firstLine="709"/>
        <w:jc w:val="both"/>
        <w:rPr>
          <w:rFonts w:eastAsia="Times New Roman"/>
          <w:lang w:eastAsia="uk-UA"/>
        </w:rPr>
      </w:pPr>
      <w:r w:rsidRPr="00F51AD4">
        <w:rPr>
          <w:rFonts w:eastAsia="Times New Roman"/>
          <w:lang w:eastAsia="uk-UA"/>
        </w:rPr>
        <w:t>5) декларація особи, уповноваженої на виконання функцій держави або місцевого самоврядування, подається у вигляді роздрукованого примірника із сайту Національного агентства з питань запобігання корупції;</w:t>
      </w:r>
    </w:p>
    <w:p w14:paraId="629A5B60" w14:textId="77777777" w:rsidR="00DF4386" w:rsidRPr="00F51AD4" w:rsidRDefault="00DF4386" w:rsidP="00DF4386">
      <w:pPr>
        <w:ind w:firstLine="709"/>
        <w:jc w:val="both"/>
        <w:rPr>
          <w:rFonts w:eastAsia="Times New Roman"/>
          <w:lang w:eastAsia="uk-UA"/>
        </w:rPr>
      </w:pPr>
      <w:r w:rsidRPr="00F51AD4">
        <w:rPr>
          <w:rFonts w:eastAsia="Times New Roman"/>
          <w:color w:val="000000"/>
          <w:lang w:eastAsia="uk-UA"/>
        </w:rPr>
        <w:t>6) копія трудової книжки (за наявності) або витяг з реєстру застрахованих осіб Державного реєстру загальнообов’язкового державного соціального страхування;</w:t>
      </w:r>
    </w:p>
    <w:p w14:paraId="56B061E4" w14:textId="77777777" w:rsidR="00DF4386" w:rsidRPr="00F51AD4" w:rsidRDefault="00DF4386" w:rsidP="00DF4386">
      <w:pPr>
        <w:ind w:firstLine="709"/>
        <w:jc w:val="both"/>
        <w:rPr>
          <w:rFonts w:eastAsia="Times New Roman"/>
          <w:lang w:eastAsia="uk-UA"/>
        </w:rPr>
      </w:pPr>
      <w:r w:rsidRPr="00F51AD4">
        <w:rPr>
          <w:rFonts w:eastAsia="Times New Roman"/>
          <w:lang w:eastAsia="uk-UA"/>
        </w:rPr>
        <w:t>7) </w:t>
      </w:r>
      <w:r w:rsidRPr="00F51AD4">
        <w:rPr>
          <w:rFonts w:eastAsia="Times New Roman"/>
          <w:color w:val="000000"/>
          <w:lang w:eastAsia="uk-UA"/>
        </w:rPr>
        <w:t>медична довідка про стан здоров’я</w:t>
      </w:r>
      <w:r>
        <w:rPr>
          <w:rFonts w:eastAsia="Times New Roman"/>
          <w:color w:val="000000"/>
          <w:lang w:eastAsia="uk-UA"/>
        </w:rPr>
        <w:t xml:space="preserve"> </w:t>
      </w:r>
      <w:r w:rsidRPr="00F51AD4">
        <w:rPr>
          <w:rFonts w:eastAsia="Times New Roman"/>
          <w:color w:val="000000"/>
          <w:lang w:eastAsia="uk-UA"/>
        </w:rPr>
        <w:t>(форма 086/о);</w:t>
      </w:r>
    </w:p>
    <w:p w14:paraId="47A856DF" w14:textId="77777777" w:rsidR="00DF4386" w:rsidRPr="00F51AD4" w:rsidRDefault="00DF4386" w:rsidP="00DF4386">
      <w:pPr>
        <w:ind w:firstLine="709"/>
        <w:jc w:val="both"/>
        <w:rPr>
          <w:rFonts w:eastAsia="Times New Roman"/>
          <w:lang w:eastAsia="uk-UA"/>
        </w:rPr>
      </w:pPr>
      <w:r w:rsidRPr="00F51AD4">
        <w:rPr>
          <w:rFonts w:eastAsia="Times New Roman"/>
          <w:lang w:eastAsia="uk-UA"/>
        </w:rPr>
        <w:t>8) копія військово-облікового документа (посвідчення про приписку до призовної дільниці, військовий квиток, тимчасове посвідчення військовозобов’язаного) або посвідчення особи</w:t>
      </w:r>
      <w:r>
        <w:rPr>
          <w:rFonts w:eastAsia="Times New Roman"/>
          <w:lang w:eastAsia="uk-UA"/>
        </w:rPr>
        <w:t>-</w:t>
      </w:r>
      <w:r w:rsidRPr="00F51AD4">
        <w:rPr>
          <w:rFonts w:eastAsia="Times New Roman"/>
          <w:lang w:eastAsia="uk-UA"/>
        </w:rPr>
        <w:t>військовослужбовця</w:t>
      </w:r>
      <w:r w:rsidRPr="00F51AD4">
        <w:rPr>
          <w:rFonts w:eastAsia="Times New Roman"/>
          <w:color w:val="000000"/>
          <w:lang w:eastAsia="uk-UA"/>
        </w:rPr>
        <w:t>;</w:t>
      </w:r>
    </w:p>
    <w:p w14:paraId="20198A32" w14:textId="77777777" w:rsidR="00DF4386" w:rsidRPr="00F51AD4" w:rsidRDefault="00DF4386" w:rsidP="00DF4386">
      <w:pPr>
        <w:ind w:firstLine="709"/>
        <w:jc w:val="both"/>
        <w:rPr>
          <w:rFonts w:eastAsia="Times New Roman"/>
          <w:lang w:eastAsia="uk-UA"/>
        </w:rPr>
      </w:pPr>
      <w:r w:rsidRPr="00F51AD4">
        <w:rPr>
          <w:rFonts w:eastAsia="Times New Roman"/>
          <w:color w:val="000000"/>
          <w:lang w:eastAsia="uk-UA"/>
        </w:rPr>
        <w:t>9) довідка про проходження попереднього, періодичного та позачергового психіатричних оглядів (форма № 100-2/о);</w:t>
      </w:r>
    </w:p>
    <w:p w14:paraId="0ED76A32" w14:textId="77777777" w:rsidR="00DF4386" w:rsidRPr="00F51AD4" w:rsidRDefault="00DF4386" w:rsidP="00DF4386">
      <w:pPr>
        <w:ind w:firstLine="709"/>
        <w:jc w:val="both"/>
        <w:rPr>
          <w:rFonts w:eastAsia="Times New Roman"/>
          <w:lang w:eastAsia="uk-UA"/>
        </w:rPr>
      </w:pPr>
      <w:r w:rsidRPr="00F51AD4">
        <w:rPr>
          <w:rFonts w:eastAsia="Times New Roman"/>
          <w:color w:val="000000"/>
          <w:lang w:eastAsia="uk-UA"/>
        </w:rPr>
        <w:t>10) державний сертифікат про рівень вільного володіння державною мовою або витяг з реєстру державних сертифікатів про рівень вільного володіння державною мовою.</w:t>
      </w:r>
    </w:p>
    <w:p w14:paraId="7911C552" w14:textId="77777777" w:rsidR="00DF4386" w:rsidRPr="00A87F44" w:rsidRDefault="00DF4386" w:rsidP="00DF4386">
      <w:pPr>
        <w:ind w:firstLine="709"/>
        <w:jc w:val="both"/>
        <w:rPr>
          <w:color w:val="000000" w:themeColor="text1"/>
        </w:rPr>
      </w:pPr>
      <w:r w:rsidRPr="00A87F44">
        <w:rPr>
          <w:color w:val="000000" w:themeColor="text1"/>
        </w:rPr>
        <w:lastRenderedPageBreak/>
        <w:t>Особа, яка бажає взяти участь у конкурсі, пред’являє Комісії для проведення конкурсу на зайняття вакантної посади Служби паспорт громадянина України.</w:t>
      </w:r>
    </w:p>
    <w:p w14:paraId="39CBCDBB" w14:textId="77777777" w:rsidR="00DF4386" w:rsidRPr="00A87F44" w:rsidRDefault="00DF4386" w:rsidP="00DF4386">
      <w:pPr>
        <w:ind w:firstLine="709"/>
        <w:jc w:val="both"/>
        <w:rPr>
          <w:color w:val="000000" w:themeColor="text1"/>
        </w:rPr>
      </w:pPr>
    </w:p>
    <w:p w14:paraId="6D91FD91" w14:textId="77777777" w:rsidR="007F3AC3" w:rsidRPr="00186004" w:rsidRDefault="007F3AC3" w:rsidP="007F3AC3">
      <w:pPr>
        <w:widowControl w:val="0"/>
        <w:tabs>
          <w:tab w:val="left" w:pos="142"/>
        </w:tabs>
        <w:ind w:firstLine="709"/>
        <w:jc w:val="both"/>
        <w:rPr>
          <w:color w:val="000000" w:themeColor="text1"/>
          <w:lang w:eastAsia="en-US"/>
        </w:rPr>
      </w:pPr>
      <w:r w:rsidRPr="00186004">
        <w:rPr>
          <w:color w:val="000000" w:themeColor="text1"/>
          <w:lang w:eastAsia="en-US"/>
        </w:rPr>
        <w:t xml:space="preserve">Документи приймаються з 09 години 00 хвилин </w:t>
      </w:r>
      <w:r>
        <w:rPr>
          <w:color w:val="000000" w:themeColor="text1"/>
          <w:lang w:eastAsia="en-US"/>
        </w:rPr>
        <w:t>18 листопада</w:t>
      </w:r>
      <w:r w:rsidRPr="00186004">
        <w:rPr>
          <w:color w:val="000000" w:themeColor="text1"/>
          <w:lang w:eastAsia="en-US"/>
        </w:rPr>
        <w:t xml:space="preserve"> 2024 року                   до 1</w:t>
      </w:r>
      <w:r>
        <w:rPr>
          <w:color w:val="000000" w:themeColor="text1"/>
          <w:lang w:eastAsia="en-US"/>
        </w:rPr>
        <w:t>6</w:t>
      </w:r>
      <w:r w:rsidRPr="00186004">
        <w:rPr>
          <w:color w:val="000000" w:themeColor="text1"/>
          <w:lang w:eastAsia="en-US"/>
        </w:rPr>
        <w:t xml:space="preserve"> години 00 хвилин </w:t>
      </w:r>
      <w:r>
        <w:rPr>
          <w:color w:val="000000" w:themeColor="text1"/>
          <w:lang w:eastAsia="en-US"/>
        </w:rPr>
        <w:t>27 листопада</w:t>
      </w:r>
      <w:r w:rsidRPr="00186004">
        <w:rPr>
          <w:color w:val="000000" w:themeColor="text1"/>
          <w:lang w:eastAsia="en-US"/>
        </w:rPr>
        <w:t xml:space="preserve"> 2024 року за </w:t>
      </w:r>
      <w:proofErr w:type="spellStart"/>
      <w:r w:rsidRPr="00186004">
        <w:rPr>
          <w:color w:val="000000" w:themeColor="text1"/>
          <w:lang w:eastAsia="en-US"/>
        </w:rPr>
        <w:t>адресою</w:t>
      </w:r>
      <w:proofErr w:type="spellEnd"/>
      <w:r w:rsidRPr="00186004">
        <w:rPr>
          <w:color w:val="000000" w:themeColor="text1"/>
          <w:lang w:eastAsia="en-US"/>
        </w:rPr>
        <w:t>: вул. Вознесенський узвіз, 10-Б, м. Київ, 04053.</w:t>
      </w:r>
    </w:p>
    <w:p w14:paraId="52698D66" w14:textId="77777777" w:rsidR="00DF4386" w:rsidRPr="00A87F44" w:rsidRDefault="00DF4386" w:rsidP="00DF4386">
      <w:pPr>
        <w:ind w:firstLine="709"/>
        <w:jc w:val="both"/>
        <w:rPr>
          <w:color w:val="000000" w:themeColor="text1"/>
        </w:rPr>
      </w:pPr>
    </w:p>
    <w:p w14:paraId="36625274" w14:textId="77777777" w:rsidR="00DF4386" w:rsidRPr="00A87F44" w:rsidRDefault="00DF4386" w:rsidP="00DF4386">
      <w:pPr>
        <w:ind w:firstLine="709"/>
        <w:jc w:val="both"/>
        <w:rPr>
          <w:color w:val="000000" w:themeColor="text1"/>
        </w:rPr>
      </w:pPr>
      <w:r w:rsidRPr="00A87F44">
        <w:rPr>
          <w:color w:val="000000" w:themeColor="text1"/>
        </w:rPr>
        <w:t>На посаду співробітника центрального органу управління Служби судової охорони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75020228" w14:textId="77777777" w:rsidR="00DF4386" w:rsidRPr="00A87F44" w:rsidRDefault="00DF4386" w:rsidP="00DF4386">
      <w:pPr>
        <w:jc w:val="both"/>
        <w:rPr>
          <w:color w:val="000000" w:themeColor="text1"/>
        </w:rPr>
      </w:pPr>
    </w:p>
    <w:p w14:paraId="6919A673" w14:textId="77777777" w:rsidR="00DF4386" w:rsidRPr="00A87F44" w:rsidRDefault="00DF4386" w:rsidP="00DF4386">
      <w:pPr>
        <w:ind w:firstLine="669"/>
        <w:jc w:val="both"/>
        <w:rPr>
          <w:b/>
          <w:color w:val="000000" w:themeColor="text1"/>
        </w:rPr>
      </w:pPr>
      <w:r w:rsidRPr="00A87F44">
        <w:rPr>
          <w:b/>
          <w:color w:val="000000" w:themeColor="text1"/>
        </w:rPr>
        <w:t>5. Місце, дата та час початку проведення конкурсу:</w:t>
      </w:r>
    </w:p>
    <w:p w14:paraId="1813759A" w14:textId="0D4F2DA9" w:rsidR="00DF4386" w:rsidRPr="00A87F44" w:rsidRDefault="00DF4386" w:rsidP="00DF4386">
      <w:pPr>
        <w:ind w:firstLine="669"/>
        <w:jc w:val="both"/>
        <w:rPr>
          <w:color w:val="000000" w:themeColor="text1"/>
        </w:rPr>
      </w:pPr>
      <w:r w:rsidRPr="00A87F44">
        <w:rPr>
          <w:color w:val="000000" w:themeColor="text1"/>
        </w:rPr>
        <w:t xml:space="preserve">центральний орган управління </w:t>
      </w:r>
      <w:r w:rsidRPr="00A87F44">
        <w:rPr>
          <w:color w:val="000000" w:themeColor="text1"/>
          <w:lang w:eastAsia="en-US"/>
        </w:rPr>
        <w:t xml:space="preserve">Служби судової охорони (м. Київ, Вознесенський узвіз, 10-Б), </w:t>
      </w:r>
      <w:r w:rsidR="007F3AC3">
        <w:rPr>
          <w:color w:val="000000" w:themeColor="text1"/>
          <w:lang w:eastAsia="en-US"/>
        </w:rPr>
        <w:t>02 грудня</w:t>
      </w:r>
      <w:r w:rsidRPr="00A87F44">
        <w:rPr>
          <w:color w:val="000000" w:themeColor="text1"/>
          <w:lang w:eastAsia="en-US"/>
        </w:rPr>
        <w:t xml:space="preserve"> 2024 року, 09 година 00 хвилин.</w:t>
      </w:r>
    </w:p>
    <w:p w14:paraId="3D935708" w14:textId="77777777" w:rsidR="00DF4386" w:rsidRPr="00A87F44" w:rsidRDefault="00DF4386" w:rsidP="00DF4386">
      <w:pPr>
        <w:ind w:firstLine="783"/>
        <w:jc w:val="both"/>
        <w:rPr>
          <w:color w:val="000000" w:themeColor="text1"/>
        </w:rPr>
      </w:pPr>
    </w:p>
    <w:p w14:paraId="587EAFB0" w14:textId="77777777" w:rsidR="00DF4386" w:rsidRPr="00A87F44" w:rsidRDefault="00DF4386" w:rsidP="00DF4386">
      <w:pPr>
        <w:ind w:firstLine="709"/>
        <w:jc w:val="both"/>
        <w:rPr>
          <w:rFonts w:eastAsia="Times New Roman"/>
          <w:b/>
          <w:snapToGrid w:val="0"/>
          <w:color w:val="000000" w:themeColor="text1"/>
        </w:rPr>
      </w:pPr>
      <w:r w:rsidRPr="00A87F44">
        <w:rPr>
          <w:rFonts w:eastAsia="Times New Roman"/>
          <w:b/>
          <w:snapToGrid w:val="0"/>
          <w:color w:val="000000" w:themeColor="text1"/>
        </w:rPr>
        <w:t>6. Прізвище, ім’я та по батькові, номер телефону та адреса електронної пошти особи, яка надає додаткову інформацію з питань проведення конкурсу:</w:t>
      </w:r>
    </w:p>
    <w:p w14:paraId="0F26CE5A" w14:textId="77777777" w:rsidR="00DF4386" w:rsidRPr="00A87F44" w:rsidRDefault="00DF4386" w:rsidP="00DF4386">
      <w:pPr>
        <w:widowControl w:val="0"/>
        <w:tabs>
          <w:tab w:val="left" w:pos="142"/>
        </w:tabs>
        <w:ind w:firstLine="851"/>
        <w:jc w:val="both"/>
        <w:rPr>
          <w:color w:val="000000" w:themeColor="text1"/>
          <w:lang w:eastAsia="en-US"/>
        </w:rPr>
      </w:pPr>
      <w:r w:rsidRPr="00A87F44">
        <w:rPr>
          <w:color w:val="000000" w:themeColor="text1"/>
          <w:lang w:eastAsia="en-US"/>
        </w:rPr>
        <w:t>Мішковський Віталій Олександрович, 044-272-60-65,</w:t>
      </w:r>
    </w:p>
    <w:p w14:paraId="5EC71D3F" w14:textId="77777777" w:rsidR="00DF4386" w:rsidRPr="00A87F44" w:rsidRDefault="00736992" w:rsidP="00DF4386">
      <w:pPr>
        <w:widowControl w:val="0"/>
        <w:tabs>
          <w:tab w:val="left" w:pos="142"/>
        </w:tabs>
        <w:ind w:firstLine="851"/>
        <w:jc w:val="both"/>
        <w:rPr>
          <w:color w:val="000000" w:themeColor="text1"/>
        </w:rPr>
      </w:pPr>
      <w:hyperlink r:id="rId41" w:history="1">
        <w:r w:rsidR="00DF4386" w:rsidRPr="00A87F44">
          <w:rPr>
            <w:rStyle w:val="aa"/>
            <w:color w:val="000000" w:themeColor="text1"/>
          </w:rPr>
          <w:t>vitalii.mishkovskyi@sso.gov.ua</w:t>
        </w:r>
      </w:hyperlink>
    </w:p>
    <w:p w14:paraId="17B9EFD4" w14:textId="77777777" w:rsidR="00DF4386" w:rsidRPr="00A87F44" w:rsidRDefault="00DF4386" w:rsidP="00DF4386">
      <w:pPr>
        <w:widowControl w:val="0"/>
        <w:tabs>
          <w:tab w:val="left" w:pos="142"/>
        </w:tabs>
        <w:ind w:firstLine="851"/>
        <w:jc w:val="both"/>
        <w:rPr>
          <w:color w:val="000000" w:themeColor="text1"/>
          <w:lang w:val="ru-RU"/>
        </w:rPr>
      </w:pPr>
    </w:p>
    <w:p w14:paraId="533247BE" w14:textId="77777777" w:rsidR="00DF4386" w:rsidRPr="00A87F44" w:rsidRDefault="00DF4386" w:rsidP="00DF4386">
      <w:pPr>
        <w:widowControl w:val="0"/>
        <w:tabs>
          <w:tab w:val="left" w:pos="142"/>
        </w:tabs>
        <w:ind w:right="-2"/>
        <w:jc w:val="both"/>
        <w:rPr>
          <w:rFonts w:cs="Calibri"/>
          <w:color w:val="000000" w:themeColor="text1"/>
          <w:sz w:val="10"/>
          <w:szCs w:val="10"/>
          <w:lang w:eastAsia="en-US"/>
        </w:rPr>
      </w:pPr>
    </w:p>
    <w:p w14:paraId="094F2A46" w14:textId="4579B3B7" w:rsidR="00DF4386" w:rsidRPr="00724300" w:rsidRDefault="00DF4386" w:rsidP="00724300">
      <w:pPr>
        <w:ind w:right="-2"/>
        <w:jc w:val="center"/>
        <w:rPr>
          <w:b/>
          <w:color w:val="000000" w:themeColor="text1"/>
        </w:rPr>
      </w:pPr>
      <w:r w:rsidRPr="00A87F44">
        <w:rPr>
          <w:b/>
          <w:color w:val="000000" w:themeColor="text1"/>
        </w:rPr>
        <w:t>Кваліфікаційні вимоги</w:t>
      </w:r>
    </w:p>
    <w:tbl>
      <w:tblPr>
        <w:tblW w:w="9782" w:type="dxa"/>
        <w:tblInd w:w="-284" w:type="dxa"/>
        <w:tblLayout w:type="fixed"/>
        <w:tblLook w:val="04A0" w:firstRow="1" w:lastRow="0" w:firstColumn="1" w:lastColumn="0" w:noHBand="0" w:noVBand="1"/>
      </w:tblPr>
      <w:tblGrid>
        <w:gridCol w:w="4371"/>
        <w:gridCol w:w="5411"/>
      </w:tblGrid>
      <w:tr w:rsidR="00DF4386" w:rsidRPr="00A87F44" w14:paraId="764C7AA9" w14:textId="77777777" w:rsidTr="000754F8">
        <w:trPr>
          <w:trHeight w:val="408"/>
        </w:trPr>
        <w:tc>
          <w:tcPr>
            <w:tcW w:w="4371" w:type="dxa"/>
            <w:hideMark/>
          </w:tcPr>
          <w:p w14:paraId="3D157AEC" w14:textId="77777777" w:rsidR="00DF4386" w:rsidRPr="00A87F44" w:rsidRDefault="00DF4386" w:rsidP="000754F8">
            <w:pPr>
              <w:ind w:right="-2"/>
              <w:rPr>
                <w:b/>
                <w:color w:val="000000" w:themeColor="text1"/>
              </w:rPr>
            </w:pPr>
            <w:r w:rsidRPr="00A87F44">
              <w:rPr>
                <w:color w:val="000000" w:themeColor="text1"/>
              </w:rPr>
              <w:t>1. Загальні вимоги:</w:t>
            </w:r>
          </w:p>
          <w:p w14:paraId="7C19921D" w14:textId="77777777" w:rsidR="00DF4386" w:rsidRPr="00A87F44" w:rsidRDefault="00DF4386" w:rsidP="000754F8">
            <w:pPr>
              <w:ind w:right="-2"/>
              <w:rPr>
                <w:color w:val="000000" w:themeColor="text1"/>
              </w:rPr>
            </w:pPr>
          </w:p>
        </w:tc>
        <w:tc>
          <w:tcPr>
            <w:tcW w:w="5411" w:type="dxa"/>
          </w:tcPr>
          <w:p w14:paraId="7C074F54" w14:textId="77777777" w:rsidR="00DF4386" w:rsidRPr="00A87F44" w:rsidRDefault="00DF4386" w:rsidP="000754F8">
            <w:pPr>
              <w:ind w:left="-89" w:right="-2"/>
              <w:jc w:val="both"/>
              <w:rPr>
                <w:b/>
                <w:color w:val="000000" w:themeColor="text1"/>
              </w:rPr>
            </w:pPr>
            <w:r w:rsidRPr="00A87F44">
              <w:rPr>
                <w:color w:val="000000" w:themeColor="text1"/>
              </w:rPr>
              <w:t xml:space="preserve">відповідати загальним вимогам до кандидатів на службу (частина 1 ст. 163 Закону України </w:t>
            </w:r>
            <w:r w:rsidRPr="00A87F44">
              <w:rPr>
                <w:color w:val="000000" w:themeColor="text1"/>
                <w:lang w:val="ru-RU"/>
              </w:rPr>
              <w:t>“</w:t>
            </w:r>
            <w:r w:rsidRPr="00A87F44">
              <w:rPr>
                <w:color w:val="000000" w:themeColor="text1"/>
              </w:rPr>
              <w:t>Про судоустрій і статус суддів</w:t>
            </w:r>
            <w:r w:rsidRPr="00A87F44">
              <w:rPr>
                <w:color w:val="000000" w:themeColor="text1"/>
                <w:lang w:val="ru-RU"/>
              </w:rPr>
              <w:t>”</w:t>
            </w:r>
            <w:r w:rsidRPr="00A87F44">
              <w:rPr>
                <w:color w:val="000000" w:themeColor="text1"/>
              </w:rPr>
              <w:t>).</w:t>
            </w:r>
          </w:p>
          <w:p w14:paraId="3F7B3FD4" w14:textId="77777777" w:rsidR="00DF4386" w:rsidRPr="00A87F44" w:rsidRDefault="00DF4386" w:rsidP="000754F8">
            <w:pPr>
              <w:ind w:right="-2"/>
              <w:jc w:val="both"/>
              <w:rPr>
                <w:color w:val="000000" w:themeColor="text1"/>
              </w:rPr>
            </w:pPr>
          </w:p>
        </w:tc>
      </w:tr>
      <w:tr w:rsidR="00DF4386" w:rsidRPr="00A87F44" w14:paraId="3DED0B1B" w14:textId="77777777" w:rsidTr="000754F8">
        <w:trPr>
          <w:trHeight w:val="408"/>
        </w:trPr>
        <w:tc>
          <w:tcPr>
            <w:tcW w:w="4371" w:type="dxa"/>
            <w:hideMark/>
          </w:tcPr>
          <w:p w14:paraId="6F0A8CA5" w14:textId="77777777" w:rsidR="00DF4386" w:rsidRPr="00A87F44" w:rsidRDefault="00DF4386" w:rsidP="000754F8">
            <w:pPr>
              <w:ind w:right="-2"/>
              <w:jc w:val="both"/>
              <w:rPr>
                <w:b/>
                <w:color w:val="000000" w:themeColor="text1"/>
              </w:rPr>
            </w:pPr>
            <w:r w:rsidRPr="00A87F44">
              <w:rPr>
                <w:color w:val="000000" w:themeColor="text1"/>
              </w:rPr>
              <w:t>2. Освіта:</w:t>
            </w:r>
          </w:p>
          <w:p w14:paraId="02C27B79" w14:textId="77777777" w:rsidR="00DF4386" w:rsidRPr="00A87F44" w:rsidRDefault="00DF4386" w:rsidP="000754F8">
            <w:pPr>
              <w:ind w:right="-2"/>
              <w:rPr>
                <w:color w:val="000000" w:themeColor="text1"/>
              </w:rPr>
            </w:pPr>
          </w:p>
        </w:tc>
        <w:tc>
          <w:tcPr>
            <w:tcW w:w="5411" w:type="dxa"/>
          </w:tcPr>
          <w:p w14:paraId="7A07893A" w14:textId="77777777" w:rsidR="00DF4386" w:rsidRPr="00A87F44" w:rsidRDefault="00DF4386" w:rsidP="00F44B8A">
            <w:pPr>
              <w:ind w:right="-2"/>
              <w:jc w:val="both"/>
              <w:rPr>
                <w:color w:val="000000" w:themeColor="text1"/>
              </w:rPr>
            </w:pPr>
            <w:r w:rsidRPr="00A87F44">
              <w:rPr>
                <w:color w:val="000000" w:themeColor="text1"/>
              </w:rPr>
              <w:t xml:space="preserve">вища освіта за однією із галузей знань </w:t>
            </w:r>
            <w:r w:rsidRPr="00A87F44">
              <w:rPr>
                <w:color w:val="000000" w:themeColor="text1"/>
                <w:shd w:val="clear" w:color="auto" w:fill="FFFFFF"/>
              </w:rPr>
              <w:t>«</w:t>
            </w:r>
            <w:r w:rsidRPr="00A87F44">
              <w:rPr>
                <w:color w:val="000000" w:themeColor="text1"/>
              </w:rPr>
              <w:t>Управління та адміністрування</w:t>
            </w:r>
            <w:r w:rsidRPr="00A87F44">
              <w:rPr>
                <w:color w:val="000000" w:themeColor="text1"/>
                <w:shd w:val="clear" w:color="auto" w:fill="FFFFFF"/>
              </w:rPr>
              <w:t xml:space="preserve">», «Соціальні та поведінкові науки», </w:t>
            </w:r>
            <w:r w:rsidRPr="00A87F44">
              <w:rPr>
                <w:color w:val="000000" w:themeColor="text1"/>
              </w:rPr>
              <w:t xml:space="preserve"> ступінь вищої освіти – не нижче бакалавра.</w:t>
            </w:r>
          </w:p>
          <w:p w14:paraId="0E285FBA" w14:textId="77777777" w:rsidR="00DF4386" w:rsidRPr="00A87F44" w:rsidRDefault="00DF4386" w:rsidP="000754F8">
            <w:pPr>
              <w:ind w:right="-2"/>
              <w:rPr>
                <w:color w:val="000000" w:themeColor="text1"/>
              </w:rPr>
            </w:pPr>
          </w:p>
        </w:tc>
      </w:tr>
      <w:tr w:rsidR="00DF4386" w:rsidRPr="00A87F44" w14:paraId="0BE005C7" w14:textId="77777777" w:rsidTr="000754F8">
        <w:trPr>
          <w:trHeight w:val="408"/>
        </w:trPr>
        <w:tc>
          <w:tcPr>
            <w:tcW w:w="4371" w:type="dxa"/>
            <w:hideMark/>
          </w:tcPr>
          <w:p w14:paraId="49CFEEEA" w14:textId="77777777" w:rsidR="00DF4386" w:rsidRPr="00A87F44" w:rsidRDefault="00DF4386" w:rsidP="000754F8">
            <w:pPr>
              <w:ind w:right="-2"/>
              <w:jc w:val="both"/>
              <w:rPr>
                <w:b/>
                <w:color w:val="000000" w:themeColor="text1"/>
              </w:rPr>
            </w:pPr>
            <w:r w:rsidRPr="00A87F44">
              <w:rPr>
                <w:color w:val="000000" w:themeColor="text1"/>
              </w:rPr>
              <w:t>3. Досвід роботи:</w:t>
            </w:r>
          </w:p>
          <w:p w14:paraId="490D5442" w14:textId="77777777" w:rsidR="00DF4386" w:rsidRPr="00A87F44" w:rsidRDefault="00DF4386" w:rsidP="000754F8">
            <w:pPr>
              <w:ind w:right="-2"/>
              <w:rPr>
                <w:color w:val="000000" w:themeColor="text1"/>
              </w:rPr>
            </w:pPr>
          </w:p>
        </w:tc>
        <w:tc>
          <w:tcPr>
            <w:tcW w:w="5411" w:type="dxa"/>
          </w:tcPr>
          <w:p w14:paraId="1F664C3C" w14:textId="77777777" w:rsidR="00DF4386" w:rsidRPr="00A87F44" w:rsidRDefault="00DF4386" w:rsidP="000754F8">
            <w:pPr>
              <w:ind w:right="-2"/>
              <w:jc w:val="both"/>
              <w:rPr>
                <w:color w:val="000000" w:themeColor="text1"/>
              </w:rPr>
            </w:pPr>
            <w:r w:rsidRPr="00A87F44">
              <w:rPr>
                <w:color w:val="000000" w:themeColor="text1"/>
              </w:rPr>
              <w:t>стаж роботи (служби) в державних органах (установах) влади, органах місцевого самоврядування, Служби судової охорони, правоохоронних органах або військових формуваннях не менше ніж один рік.</w:t>
            </w:r>
          </w:p>
          <w:p w14:paraId="32874E9F" w14:textId="77777777" w:rsidR="00DF4386" w:rsidRPr="00A87F44" w:rsidRDefault="00DF4386" w:rsidP="000754F8">
            <w:pPr>
              <w:ind w:right="-2"/>
              <w:jc w:val="both"/>
              <w:rPr>
                <w:color w:val="000000" w:themeColor="text1"/>
              </w:rPr>
            </w:pPr>
          </w:p>
        </w:tc>
      </w:tr>
      <w:tr w:rsidR="00DF4386" w:rsidRPr="00A87F44" w14:paraId="64229B20" w14:textId="77777777" w:rsidTr="000754F8">
        <w:trPr>
          <w:trHeight w:val="408"/>
        </w:trPr>
        <w:tc>
          <w:tcPr>
            <w:tcW w:w="4371" w:type="dxa"/>
            <w:hideMark/>
          </w:tcPr>
          <w:p w14:paraId="2C4A58DE" w14:textId="77777777" w:rsidR="00DF4386" w:rsidRPr="00A87F44" w:rsidRDefault="00DF4386" w:rsidP="000754F8">
            <w:pPr>
              <w:ind w:right="-2"/>
              <w:jc w:val="both"/>
              <w:rPr>
                <w:b/>
                <w:color w:val="000000" w:themeColor="text1"/>
              </w:rPr>
            </w:pPr>
            <w:r w:rsidRPr="00A87F44">
              <w:rPr>
                <w:color w:val="000000" w:themeColor="text1"/>
              </w:rPr>
              <w:t xml:space="preserve">4. Володіння державною мовою: </w:t>
            </w:r>
          </w:p>
          <w:p w14:paraId="3B40119E" w14:textId="77777777" w:rsidR="00DF4386" w:rsidRPr="00A87F44" w:rsidRDefault="00DF4386" w:rsidP="000754F8">
            <w:pPr>
              <w:ind w:right="-2"/>
              <w:rPr>
                <w:color w:val="000000" w:themeColor="text1"/>
              </w:rPr>
            </w:pPr>
          </w:p>
        </w:tc>
        <w:tc>
          <w:tcPr>
            <w:tcW w:w="5411" w:type="dxa"/>
          </w:tcPr>
          <w:p w14:paraId="23F0B37D" w14:textId="77777777" w:rsidR="00DF4386" w:rsidRPr="00A87F44" w:rsidRDefault="00DF4386" w:rsidP="000754F8">
            <w:pPr>
              <w:ind w:left="-111"/>
              <w:jc w:val="both"/>
              <w:rPr>
                <w:color w:val="000000" w:themeColor="text1"/>
              </w:rPr>
            </w:pPr>
            <w:r w:rsidRPr="00A87F44">
              <w:rPr>
                <w:color w:val="000000" w:themeColor="text1"/>
              </w:rPr>
              <w:t xml:space="preserve">вільне володіння державною мовою відповідно до вимог Закону України «Про </w:t>
            </w:r>
            <w:r w:rsidRPr="00A87F44">
              <w:rPr>
                <w:color w:val="000000" w:themeColor="text1"/>
              </w:rPr>
              <w:lastRenderedPageBreak/>
              <w:t>забезпечення функціонування української мови як державної» **.</w:t>
            </w:r>
          </w:p>
        </w:tc>
      </w:tr>
    </w:tbl>
    <w:p w14:paraId="1EA5F6DD" w14:textId="77777777" w:rsidR="00DF4386" w:rsidRPr="00A87F44" w:rsidRDefault="00DF4386" w:rsidP="00DF4386">
      <w:pPr>
        <w:ind w:right="-2"/>
        <w:jc w:val="both"/>
        <w:rPr>
          <w:color w:val="000000" w:themeColor="text1"/>
        </w:rPr>
      </w:pPr>
    </w:p>
    <w:p w14:paraId="6C3395CE" w14:textId="6B6AC9D1" w:rsidR="00DF4386" w:rsidRPr="00A87F44" w:rsidRDefault="00DF4386" w:rsidP="007C34FA">
      <w:pPr>
        <w:ind w:right="-2" w:firstLine="3686"/>
        <w:jc w:val="both"/>
        <w:rPr>
          <w:color w:val="000000" w:themeColor="text1"/>
        </w:rPr>
      </w:pPr>
      <w:r w:rsidRPr="00A87F44">
        <w:rPr>
          <w:b/>
          <w:color w:val="000000" w:themeColor="text1"/>
        </w:rPr>
        <w:t>Вимоги до компетентності</w:t>
      </w:r>
    </w:p>
    <w:tbl>
      <w:tblPr>
        <w:tblW w:w="9782" w:type="dxa"/>
        <w:tblInd w:w="-284" w:type="dxa"/>
        <w:tblLayout w:type="fixed"/>
        <w:tblLook w:val="04A0" w:firstRow="1" w:lastRow="0" w:firstColumn="1" w:lastColumn="0" w:noHBand="0" w:noVBand="1"/>
      </w:tblPr>
      <w:tblGrid>
        <w:gridCol w:w="4371"/>
        <w:gridCol w:w="5411"/>
      </w:tblGrid>
      <w:tr w:rsidR="00DF4386" w:rsidRPr="00A87F44" w14:paraId="13D4A4D8" w14:textId="77777777" w:rsidTr="000754F8">
        <w:trPr>
          <w:trHeight w:val="408"/>
        </w:trPr>
        <w:tc>
          <w:tcPr>
            <w:tcW w:w="4371" w:type="dxa"/>
            <w:hideMark/>
          </w:tcPr>
          <w:p w14:paraId="1207006A" w14:textId="77777777" w:rsidR="00DF4386" w:rsidRPr="00A87F44" w:rsidRDefault="00DF4386" w:rsidP="000754F8">
            <w:pPr>
              <w:ind w:right="-2"/>
              <w:rPr>
                <w:color w:val="000000" w:themeColor="text1"/>
              </w:rPr>
            </w:pPr>
            <w:r w:rsidRPr="00A87F44">
              <w:rPr>
                <w:color w:val="000000" w:themeColor="text1"/>
              </w:rPr>
              <w:t>1. Наявність лідерських якостей</w:t>
            </w:r>
          </w:p>
        </w:tc>
        <w:tc>
          <w:tcPr>
            <w:tcW w:w="5411" w:type="dxa"/>
          </w:tcPr>
          <w:p w14:paraId="31A7B0A9" w14:textId="77777777" w:rsidR="00DF4386" w:rsidRPr="00A87F44" w:rsidRDefault="00DF4386" w:rsidP="000754F8">
            <w:pPr>
              <w:ind w:right="-2"/>
              <w:jc w:val="both"/>
              <w:rPr>
                <w:color w:val="000000" w:themeColor="text1"/>
              </w:rPr>
            </w:pPr>
            <w:r w:rsidRPr="00A87F44">
              <w:rPr>
                <w:color w:val="000000" w:themeColor="text1"/>
              </w:rPr>
              <w:t>встановлення цілей, пріоритетів та орієнтирів;</w:t>
            </w:r>
          </w:p>
          <w:p w14:paraId="0931082F" w14:textId="77777777" w:rsidR="00DF4386" w:rsidRPr="00A87F44" w:rsidRDefault="00DF4386" w:rsidP="000754F8">
            <w:pPr>
              <w:ind w:right="-2"/>
              <w:jc w:val="both"/>
              <w:rPr>
                <w:color w:val="000000" w:themeColor="text1"/>
              </w:rPr>
            </w:pPr>
            <w:r w:rsidRPr="00A87F44">
              <w:rPr>
                <w:color w:val="000000" w:themeColor="text1"/>
              </w:rPr>
              <w:t>стратегічне планування;</w:t>
            </w:r>
          </w:p>
          <w:p w14:paraId="39139CCF" w14:textId="77777777" w:rsidR="00DF4386" w:rsidRPr="00A87F44" w:rsidRDefault="00DF4386" w:rsidP="000754F8">
            <w:pPr>
              <w:ind w:right="-2"/>
              <w:jc w:val="both"/>
              <w:rPr>
                <w:color w:val="000000" w:themeColor="text1"/>
              </w:rPr>
            </w:pPr>
            <w:r w:rsidRPr="00A87F44">
              <w:rPr>
                <w:color w:val="000000" w:themeColor="text1"/>
              </w:rPr>
              <w:t>багатофункціональність;</w:t>
            </w:r>
          </w:p>
          <w:p w14:paraId="407391B5" w14:textId="77777777" w:rsidR="00DF4386" w:rsidRPr="00A87F44" w:rsidRDefault="00DF4386" w:rsidP="000754F8">
            <w:pPr>
              <w:ind w:right="-2"/>
              <w:jc w:val="both"/>
              <w:rPr>
                <w:color w:val="000000" w:themeColor="text1"/>
              </w:rPr>
            </w:pPr>
            <w:r w:rsidRPr="00A87F44">
              <w:rPr>
                <w:color w:val="000000" w:themeColor="text1"/>
              </w:rPr>
              <w:t>ведення ділових переговорів;</w:t>
            </w:r>
          </w:p>
          <w:p w14:paraId="2CA9A4CC" w14:textId="77777777" w:rsidR="00DF4386" w:rsidRPr="00A87F44" w:rsidRDefault="00DF4386" w:rsidP="000754F8">
            <w:pPr>
              <w:ind w:right="-2"/>
              <w:jc w:val="both"/>
              <w:rPr>
                <w:color w:val="000000" w:themeColor="text1"/>
              </w:rPr>
            </w:pPr>
            <w:r w:rsidRPr="00A87F44">
              <w:rPr>
                <w:color w:val="000000" w:themeColor="text1"/>
              </w:rPr>
              <w:t>досягнення кінцевих результатів.</w:t>
            </w:r>
          </w:p>
          <w:p w14:paraId="0323EA00" w14:textId="77777777" w:rsidR="00DF4386" w:rsidRPr="00A87F44" w:rsidRDefault="00DF4386" w:rsidP="000754F8">
            <w:pPr>
              <w:ind w:right="-2"/>
              <w:jc w:val="both"/>
              <w:rPr>
                <w:color w:val="000000" w:themeColor="text1"/>
              </w:rPr>
            </w:pPr>
          </w:p>
        </w:tc>
      </w:tr>
      <w:tr w:rsidR="00DF4386" w:rsidRPr="00A87F44" w14:paraId="26518527" w14:textId="77777777" w:rsidTr="000754F8">
        <w:trPr>
          <w:trHeight w:val="408"/>
        </w:trPr>
        <w:tc>
          <w:tcPr>
            <w:tcW w:w="4371" w:type="dxa"/>
            <w:hideMark/>
          </w:tcPr>
          <w:p w14:paraId="5FC4B7B4" w14:textId="77777777" w:rsidR="00DF4386" w:rsidRPr="00A87F44" w:rsidRDefault="00DF4386" w:rsidP="000754F8">
            <w:pPr>
              <w:ind w:right="-2"/>
              <w:rPr>
                <w:color w:val="000000" w:themeColor="text1"/>
              </w:rPr>
            </w:pPr>
            <w:r w:rsidRPr="00A87F44">
              <w:rPr>
                <w:color w:val="000000" w:themeColor="text1"/>
              </w:rPr>
              <w:t>2. Аналітичні здібності</w:t>
            </w:r>
          </w:p>
        </w:tc>
        <w:tc>
          <w:tcPr>
            <w:tcW w:w="5411" w:type="dxa"/>
          </w:tcPr>
          <w:p w14:paraId="18C85EF1" w14:textId="77777777" w:rsidR="00DF4386" w:rsidRPr="00A87F44" w:rsidRDefault="00DF4386" w:rsidP="000754F8">
            <w:pPr>
              <w:ind w:right="-2"/>
              <w:jc w:val="both"/>
              <w:rPr>
                <w:color w:val="000000" w:themeColor="text1"/>
              </w:rPr>
            </w:pPr>
            <w:r w:rsidRPr="00A87F44">
              <w:rPr>
                <w:color w:val="000000" w:themeColor="text1"/>
              </w:rPr>
              <w:t>здатність систематизувати, узагальнювати інформацію;</w:t>
            </w:r>
          </w:p>
          <w:p w14:paraId="59EF0244" w14:textId="77777777" w:rsidR="00DF4386" w:rsidRPr="00A87F44" w:rsidRDefault="00DF4386" w:rsidP="000754F8">
            <w:pPr>
              <w:ind w:right="-2"/>
              <w:jc w:val="both"/>
              <w:rPr>
                <w:color w:val="000000" w:themeColor="text1"/>
              </w:rPr>
            </w:pPr>
            <w:r w:rsidRPr="00A87F44">
              <w:rPr>
                <w:color w:val="000000" w:themeColor="text1"/>
              </w:rPr>
              <w:t>гнучкість;</w:t>
            </w:r>
          </w:p>
          <w:p w14:paraId="4136C5D1" w14:textId="77777777" w:rsidR="00DF4386" w:rsidRPr="00A87F44" w:rsidRDefault="00DF4386" w:rsidP="000754F8">
            <w:pPr>
              <w:ind w:right="-2"/>
              <w:jc w:val="both"/>
              <w:rPr>
                <w:color w:val="000000" w:themeColor="text1"/>
              </w:rPr>
            </w:pPr>
            <w:r w:rsidRPr="00A87F44">
              <w:rPr>
                <w:color w:val="000000" w:themeColor="text1"/>
              </w:rPr>
              <w:t>проникливість.</w:t>
            </w:r>
          </w:p>
          <w:p w14:paraId="6D4FB7F8" w14:textId="77777777" w:rsidR="00DF4386" w:rsidRPr="00A87F44" w:rsidRDefault="00DF4386" w:rsidP="000754F8">
            <w:pPr>
              <w:ind w:right="-2"/>
              <w:jc w:val="both"/>
              <w:rPr>
                <w:color w:val="000000" w:themeColor="text1"/>
              </w:rPr>
            </w:pPr>
          </w:p>
        </w:tc>
      </w:tr>
      <w:tr w:rsidR="00DF4386" w:rsidRPr="00A87F44" w14:paraId="1D0D8CDB" w14:textId="77777777" w:rsidTr="000754F8">
        <w:trPr>
          <w:trHeight w:val="408"/>
        </w:trPr>
        <w:tc>
          <w:tcPr>
            <w:tcW w:w="4371" w:type="dxa"/>
          </w:tcPr>
          <w:p w14:paraId="206DFDEA" w14:textId="77777777" w:rsidR="00DF4386" w:rsidRPr="00A87F44" w:rsidRDefault="00DF4386" w:rsidP="000754F8">
            <w:pPr>
              <w:rPr>
                <w:color w:val="000000" w:themeColor="text1"/>
              </w:rPr>
            </w:pPr>
            <w:r w:rsidRPr="00A87F44">
              <w:rPr>
                <w:color w:val="000000" w:themeColor="text1"/>
              </w:rPr>
              <w:t xml:space="preserve">3. Комунікація та взаємодія </w:t>
            </w:r>
          </w:p>
        </w:tc>
        <w:tc>
          <w:tcPr>
            <w:tcW w:w="5411" w:type="dxa"/>
          </w:tcPr>
          <w:p w14:paraId="36B2BE32" w14:textId="60BC1CE9" w:rsidR="00DF4386" w:rsidRPr="00A87F44" w:rsidRDefault="00DF4386" w:rsidP="000754F8">
            <w:pPr>
              <w:jc w:val="both"/>
              <w:rPr>
                <w:color w:val="000000" w:themeColor="text1"/>
              </w:rPr>
            </w:pPr>
            <w:r w:rsidRPr="00A87F44">
              <w:rPr>
                <w:color w:val="000000" w:themeColor="text1"/>
              </w:rPr>
              <w:t>ведення ділових переговорів; вміння здійснювати ефективну комунікацію та проводити публічні виступи, перемовини тощо; відкритість</w:t>
            </w:r>
            <w:r w:rsidR="00F44B8A">
              <w:rPr>
                <w:color w:val="000000" w:themeColor="text1"/>
              </w:rPr>
              <w:t>.</w:t>
            </w:r>
          </w:p>
          <w:p w14:paraId="023742E2" w14:textId="77777777" w:rsidR="00DF4386" w:rsidRPr="00A87F44" w:rsidRDefault="00DF4386" w:rsidP="000754F8">
            <w:pPr>
              <w:jc w:val="both"/>
              <w:rPr>
                <w:color w:val="000000" w:themeColor="text1"/>
              </w:rPr>
            </w:pPr>
          </w:p>
        </w:tc>
      </w:tr>
      <w:tr w:rsidR="00DF4386" w:rsidRPr="00A87F44" w14:paraId="36CC0498" w14:textId="77777777" w:rsidTr="000754F8">
        <w:trPr>
          <w:trHeight w:val="408"/>
        </w:trPr>
        <w:tc>
          <w:tcPr>
            <w:tcW w:w="4371" w:type="dxa"/>
          </w:tcPr>
          <w:p w14:paraId="2BE15C3E" w14:textId="77777777" w:rsidR="00DF4386" w:rsidRPr="00A87F44" w:rsidRDefault="00DF4386" w:rsidP="000754F8">
            <w:pPr>
              <w:ind w:right="-2"/>
              <w:rPr>
                <w:color w:val="000000" w:themeColor="text1"/>
              </w:rPr>
            </w:pPr>
            <w:r w:rsidRPr="00A87F44">
              <w:rPr>
                <w:color w:val="000000" w:themeColor="text1"/>
              </w:rPr>
              <w:t>4. Особистісні компетенції</w:t>
            </w:r>
          </w:p>
        </w:tc>
        <w:tc>
          <w:tcPr>
            <w:tcW w:w="5411" w:type="dxa"/>
          </w:tcPr>
          <w:p w14:paraId="7F9C8738" w14:textId="77777777" w:rsidR="00DF4386" w:rsidRPr="00A87F44" w:rsidRDefault="00DF4386" w:rsidP="000754F8">
            <w:pPr>
              <w:ind w:right="-2"/>
              <w:jc w:val="both"/>
              <w:rPr>
                <w:color w:val="000000" w:themeColor="text1"/>
              </w:rPr>
            </w:pPr>
            <w:r w:rsidRPr="00A87F44">
              <w:rPr>
                <w:color w:val="000000" w:themeColor="text1"/>
              </w:rPr>
              <w:t>принциповість, рішучість і вимогливість під час прийняття рішень;</w:t>
            </w:r>
          </w:p>
          <w:p w14:paraId="32FC613C" w14:textId="77777777" w:rsidR="00DF4386" w:rsidRPr="00A87F44" w:rsidRDefault="00DF4386" w:rsidP="000754F8">
            <w:pPr>
              <w:ind w:right="-2"/>
              <w:jc w:val="both"/>
              <w:rPr>
                <w:color w:val="000000" w:themeColor="text1"/>
              </w:rPr>
            </w:pPr>
            <w:r w:rsidRPr="00A87F44">
              <w:rPr>
                <w:color w:val="000000" w:themeColor="text1"/>
              </w:rPr>
              <w:t>системність;</w:t>
            </w:r>
          </w:p>
          <w:p w14:paraId="172B183C" w14:textId="77777777" w:rsidR="00DF4386" w:rsidRPr="00A87F44" w:rsidRDefault="00DF4386" w:rsidP="000754F8">
            <w:pPr>
              <w:ind w:right="-2"/>
              <w:jc w:val="both"/>
              <w:rPr>
                <w:color w:val="000000" w:themeColor="text1"/>
              </w:rPr>
            </w:pPr>
            <w:r w:rsidRPr="00A87F44">
              <w:rPr>
                <w:color w:val="000000" w:themeColor="text1"/>
              </w:rPr>
              <w:t>самоорганізація та саморозвиток;</w:t>
            </w:r>
          </w:p>
          <w:p w14:paraId="6B4D7CAD" w14:textId="77777777" w:rsidR="00DF4386" w:rsidRPr="00A87F44" w:rsidRDefault="00DF4386" w:rsidP="000754F8">
            <w:pPr>
              <w:ind w:right="-2"/>
              <w:jc w:val="both"/>
              <w:rPr>
                <w:color w:val="000000" w:themeColor="text1"/>
              </w:rPr>
            </w:pPr>
            <w:r w:rsidRPr="00A87F44">
              <w:rPr>
                <w:color w:val="000000" w:themeColor="text1"/>
              </w:rPr>
              <w:t>політична нейтральність.</w:t>
            </w:r>
          </w:p>
          <w:p w14:paraId="16B4F29C" w14:textId="77777777" w:rsidR="00DF4386" w:rsidRPr="00A87F44" w:rsidRDefault="00DF4386" w:rsidP="000754F8">
            <w:pPr>
              <w:ind w:right="-2"/>
              <w:jc w:val="both"/>
              <w:rPr>
                <w:color w:val="000000" w:themeColor="text1"/>
              </w:rPr>
            </w:pPr>
          </w:p>
        </w:tc>
      </w:tr>
      <w:tr w:rsidR="00DF4386" w:rsidRPr="00A87F44" w14:paraId="6EF4473D" w14:textId="77777777" w:rsidTr="000754F8">
        <w:trPr>
          <w:trHeight w:val="408"/>
        </w:trPr>
        <w:tc>
          <w:tcPr>
            <w:tcW w:w="4371" w:type="dxa"/>
            <w:hideMark/>
          </w:tcPr>
          <w:p w14:paraId="4BD8FE5B" w14:textId="77777777" w:rsidR="00DF4386" w:rsidRPr="00A87F44" w:rsidRDefault="00DF4386" w:rsidP="000754F8">
            <w:pPr>
              <w:ind w:right="-2"/>
              <w:rPr>
                <w:color w:val="000000" w:themeColor="text1"/>
              </w:rPr>
            </w:pPr>
            <w:r w:rsidRPr="00A87F44">
              <w:rPr>
                <w:color w:val="000000" w:themeColor="text1"/>
              </w:rPr>
              <w:t>5. Управління організацією та персоналом</w:t>
            </w:r>
          </w:p>
        </w:tc>
        <w:tc>
          <w:tcPr>
            <w:tcW w:w="5411" w:type="dxa"/>
          </w:tcPr>
          <w:p w14:paraId="5EA2B94E" w14:textId="77777777" w:rsidR="00DF4386" w:rsidRPr="00A87F44" w:rsidRDefault="00DF4386" w:rsidP="000754F8">
            <w:pPr>
              <w:ind w:right="-2"/>
              <w:jc w:val="both"/>
              <w:rPr>
                <w:color w:val="000000" w:themeColor="text1"/>
              </w:rPr>
            </w:pPr>
            <w:r w:rsidRPr="00A87F44">
              <w:rPr>
                <w:color w:val="000000" w:themeColor="text1"/>
              </w:rPr>
              <w:t>організація роботи та контроль;</w:t>
            </w:r>
          </w:p>
          <w:p w14:paraId="23ABD3C8" w14:textId="77777777" w:rsidR="00DF4386" w:rsidRPr="00A87F44" w:rsidRDefault="00DF4386" w:rsidP="000754F8">
            <w:pPr>
              <w:ind w:right="-2"/>
              <w:jc w:val="both"/>
              <w:rPr>
                <w:color w:val="000000" w:themeColor="text1"/>
              </w:rPr>
            </w:pPr>
            <w:r w:rsidRPr="00A87F44">
              <w:rPr>
                <w:color w:val="000000" w:themeColor="text1"/>
              </w:rPr>
              <w:t>управління людськими ресурсами;</w:t>
            </w:r>
          </w:p>
          <w:p w14:paraId="11E86F75" w14:textId="77777777" w:rsidR="00DF4386" w:rsidRPr="00A87F44" w:rsidRDefault="00DF4386" w:rsidP="000754F8">
            <w:pPr>
              <w:ind w:right="-2"/>
              <w:jc w:val="both"/>
              <w:rPr>
                <w:color w:val="000000" w:themeColor="text1"/>
              </w:rPr>
            </w:pPr>
            <w:r w:rsidRPr="00A87F44">
              <w:rPr>
                <w:color w:val="000000" w:themeColor="text1"/>
              </w:rPr>
              <w:t>вміння мотивувати підлеглих працівників.</w:t>
            </w:r>
          </w:p>
          <w:p w14:paraId="1D08A024" w14:textId="77777777" w:rsidR="00DF4386" w:rsidRPr="00A87F44" w:rsidRDefault="00DF4386" w:rsidP="000754F8">
            <w:pPr>
              <w:ind w:right="-2"/>
              <w:jc w:val="both"/>
              <w:rPr>
                <w:color w:val="000000" w:themeColor="text1"/>
              </w:rPr>
            </w:pPr>
            <w:r w:rsidRPr="00A87F44">
              <w:rPr>
                <w:color w:val="000000" w:themeColor="text1"/>
              </w:rPr>
              <w:t xml:space="preserve"> </w:t>
            </w:r>
          </w:p>
        </w:tc>
      </w:tr>
      <w:tr w:rsidR="00DF4386" w:rsidRPr="00A87F44" w14:paraId="189E6DDC" w14:textId="77777777" w:rsidTr="000754F8">
        <w:trPr>
          <w:trHeight w:val="408"/>
        </w:trPr>
        <w:tc>
          <w:tcPr>
            <w:tcW w:w="4371" w:type="dxa"/>
            <w:hideMark/>
          </w:tcPr>
          <w:p w14:paraId="2C5DD7E9" w14:textId="77777777" w:rsidR="00DF4386" w:rsidRPr="00A87F44" w:rsidRDefault="00DF4386" w:rsidP="000754F8">
            <w:pPr>
              <w:ind w:right="-2"/>
              <w:rPr>
                <w:color w:val="000000" w:themeColor="text1"/>
              </w:rPr>
            </w:pPr>
            <w:r w:rsidRPr="00A87F44">
              <w:rPr>
                <w:color w:val="000000" w:themeColor="text1"/>
              </w:rPr>
              <w:t xml:space="preserve">6. Робота з інформацією </w:t>
            </w:r>
          </w:p>
        </w:tc>
        <w:tc>
          <w:tcPr>
            <w:tcW w:w="5411" w:type="dxa"/>
          </w:tcPr>
          <w:p w14:paraId="2730DD16" w14:textId="77777777" w:rsidR="00DF4386" w:rsidRPr="00A87F44" w:rsidRDefault="00DF4386" w:rsidP="000754F8">
            <w:pPr>
              <w:ind w:right="-2"/>
              <w:jc w:val="both"/>
              <w:rPr>
                <w:color w:val="000000" w:themeColor="text1"/>
              </w:rPr>
            </w:pPr>
            <w:r w:rsidRPr="00A87F44">
              <w:rPr>
                <w:color w:val="000000" w:themeColor="text1"/>
              </w:rPr>
              <w:t>знання основ законодавства про інформацію.</w:t>
            </w:r>
          </w:p>
        </w:tc>
      </w:tr>
    </w:tbl>
    <w:p w14:paraId="10E954BC" w14:textId="77777777" w:rsidR="00DF4386" w:rsidRPr="00A87F44" w:rsidRDefault="00DF4386" w:rsidP="00DF4386">
      <w:pPr>
        <w:ind w:right="-2"/>
        <w:jc w:val="both"/>
        <w:rPr>
          <w:b/>
          <w:color w:val="000000" w:themeColor="text1"/>
          <w:sz w:val="10"/>
          <w:szCs w:val="10"/>
        </w:rPr>
      </w:pPr>
    </w:p>
    <w:tbl>
      <w:tblPr>
        <w:tblW w:w="9782" w:type="dxa"/>
        <w:tblInd w:w="-284" w:type="dxa"/>
        <w:tblLayout w:type="fixed"/>
        <w:tblLook w:val="04A0" w:firstRow="1" w:lastRow="0" w:firstColumn="1" w:lastColumn="0" w:noHBand="0" w:noVBand="1"/>
      </w:tblPr>
      <w:tblGrid>
        <w:gridCol w:w="4395"/>
        <w:gridCol w:w="5387"/>
      </w:tblGrid>
      <w:tr w:rsidR="00DF4386" w:rsidRPr="00A87F44" w14:paraId="3E01966A" w14:textId="77777777" w:rsidTr="000754F8">
        <w:trPr>
          <w:trHeight w:val="408"/>
        </w:trPr>
        <w:tc>
          <w:tcPr>
            <w:tcW w:w="9782" w:type="dxa"/>
            <w:gridSpan w:val="2"/>
            <w:hideMark/>
          </w:tcPr>
          <w:p w14:paraId="62647288" w14:textId="77777777" w:rsidR="00DF4386" w:rsidRPr="00A87F44" w:rsidRDefault="00DF4386" w:rsidP="000754F8">
            <w:pPr>
              <w:ind w:right="-2"/>
              <w:jc w:val="center"/>
              <w:rPr>
                <w:b/>
                <w:color w:val="000000" w:themeColor="text1"/>
              </w:rPr>
            </w:pPr>
          </w:p>
          <w:p w14:paraId="5F398DCB" w14:textId="68F04AFF" w:rsidR="00DF4386" w:rsidRPr="00A87F44" w:rsidRDefault="00DF4386" w:rsidP="00724300">
            <w:pPr>
              <w:ind w:right="-2"/>
              <w:jc w:val="center"/>
              <w:rPr>
                <w:b/>
                <w:color w:val="000000" w:themeColor="text1"/>
              </w:rPr>
            </w:pPr>
            <w:r w:rsidRPr="00A87F44">
              <w:rPr>
                <w:b/>
                <w:color w:val="000000" w:themeColor="text1"/>
              </w:rPr>
              <w:t>Професійні знання</w:t>
            </w:r>
          </w:p>
        </w:tc>
      </w:tr>
      <w:tr w:rsidR="00DF4386" w:rsidRPr="00A87F44" w14:paraId="430688A6" w14:textId="77777777" w:rsidTr="000754F8">
        <w:trPr>
          <w:trHeight w:val="408"/>
        </w:trPr>
        <w:tc>
          <w:tcPr>
            <w:tcW w:w="4395" w:type="dxa"/>
            <w:hideMark/>
          </w:tcPr>
          <w:p w14:paraId="5DF42909" w14:textId="77777777" w:rsidR="00DF4386" w:rsidRPr="00A87F44" w:rsidRDefault="00DF4386" w:rsidP="000754F8">
            <w:pPr>
              <w:ind w:right="-2"/>
              <w:rPr>
                <w:color w:val="000000" w:themeColor="text1"/>
              </w:rPr>
            </w:pPr>
            <w:r w:rsidRPr="00A87F44">
              <w:rPr>
                <w:color w:val="000000" w:themeColor="text1"/>
              </w:rPr>
              <w:t>1. Знання законодавства</w:t>
            </w:r>
          </w:p>
        </w:tc>
        <w:tc>
          <w:tcPr>
            <w:tcW w:w="5387" w:type="dxa"/>
          </w:tcPr>
          <w:p w14:paraId="7AD737E0" w14:textId="77777777" w:rsidR="00DF4386" w:rsidRPr="00A87F44" w:rsidRDefault="00DF4386" w:rsidP="000754F8">
            <w:pPr>
              <w:jc w:val="both"/>
              <w:rPr>
                <w:color w:val="000000" w:themeColor="text1"/>
              </w:rPr>
            </w:pPr>
            <w:r w:rsidRPr="00A87F44">
              <w:rPr>
                <w:color w:val="000000" w:themeColor="text1"/>
              </w:rPr>
              <w:t>знання Конституції України, законів України «Про судоустрій і статус суддів», «Про Національну поліцію», «Про запобігання корупції», «Про Державну службу».</w:t>
            </w:r>
          </w:p>
          <w:p w14:paraId="2D878503" w14:textId="77777777" w:rsidR="00DF4386" w:rsidRPr="00A87F44" w:rsidRDefault="00DF4386" w:rsidP="000754F8">
            <w:pPr>
              <w:ind w:right="-2"/>
              <w:jc w:val="both"/>
              <w:rPr>
                <w:color w:val="000000" w:themeColor="text1"/>
              </w:rPr>
            </w:pPr>
          </w:p>
        </w:tc>
      </w:tr>
      <w:tr w:rsidR="00DF4386" w:rsidRPr="00A87F44" w14:paraId="291202C0" w14:textId="77777777" w:rsidTr="000754F8">
        <w:trPr>
          <w:trHeight w:val="408"/>
        </w:trPr>
        <w:tc>
          <w:tcPr>
            <w:tcW w:w="4395" w:type="dxa"/>
            <w:hideMark/>
          </w:tcPr>
          <w:p w14:paraId="6CB529DC" w14:textId="77777777" w:rsidR="00DF4386" w:rsidRPr="00A87F44" w:rsidRDefault="00DF4386" w:rsidP="000754F8">
            <w:pPr>
              <w:ind w:right="-2"/>
              <w:rPr>
                <w:color w:val="000000" w:themeColor="text1"/>
              </w:rPr>
            </w:pPr>
            <w:r w:rsidRPr="00A87F44">
              <w:rPr>
                <w:color w:val="000000" w:themeColor="text1"/>
              </w:rPr>
              <w:t xml:space="preserve">2. Знання спеціального     законодавства </w:t>
            </w:r>
          </w:p>
        </w:tc>
        <w:tc>
          <w:tcPr>
            <w:tcW w:w="5387" w:type="dxa"/>
            <w:hideMark/>
          </w:tcPr>
          <w:p w14:paraId="7D13C9CA" w14:textId="77777777" w:rsidR="00DF4386" w:rsidRPr="00A87F44" w:rsidRDefault="00DF4386" w:rsidP="000754F8">
            <w:pPr>
              <w:ind w:right="-2"/>
              <w:contextualSpacing/>
              <w:rPr>
                <w:color w:val="000000" w:themeColor="text1"/>
              </w:rPr>
            </w:pPr>
            <w:r w:rsidRPr="00A87F44">
              <w:rPr>
                <w:color w:val="000000" w:themeColor="text1"/>
              </w:rPr>
              <w:t>знання:</w:t>
            </w:r>
          </w:p>
          <w:p w14:paraId="7B3147BC" w14:textId="77777777" w:rsidR="00DF4386" w:rsidRPr="00A87F44" w:rsidRDefault="00DF4386" w:rsidP="000754F8">
            <w:pPr>
              <w:ind w:right="-2" w:hanging="13"/>
              <w:contextualSpacing/>
              <w:jc w:val="both"/>
              <w:rPr>
                <w:color w:val="000000" w:themeColor="text1"/>
              </w:rPr>
            </w:pPr>
            <w:r w:rsidRPr="00A87F44">
              <w:rPr>
                <w:color w:val="000000" w:themeColor="text1"/>
                <w:lang w:eastAsia="en-US"/>
              </w:rPr>
              <w:t xml:space="preserve">законів України «Про Вищу раду правосуддя», «Про звернення громадян», «Про доступ до публічної інформації», </w:t>
            </w:r>
            <w:r w:rsidRPr="00A87F44">
              <w:rPr>
                <w:color w:val="000000" w:themeColor="text1"/>
                <w:lang w:eastAsia="en-US"/>
              </w:rPr>
              <w:lastRenderedPageBreak/>
              <w:t>«Про інформацію», «Про захист персональних даних»,</w:t>
            </w:r>
            <w:r>
              <w:rPr>
                <w:color w:val="000000" w:themeColor="text1"/>
              </w:rPr>
              <w:t xml:space="preserve"> </w:t>
            </w:r>
            <w:r w:rsidRPr="00A87F44">
              <w:rPr>
                <w:color w:val="000000" w:themeColor="text1"/>
              </w:rPr>
              <w:t xml:space="preserve">Законами України “Про судоустрій та статус суддів”, “Про Національну поліцію”, “Про запобігання корупції”, “Про бухгалтерський облік та фінансову звітність в Україні” </w:t>
            </w:r>
          </w:p>
          <w:p w14:paraId="2C99F328" w14:textId="77777777" w:rsidR="00DF4386" w:rsidRPr="00A87F44" w:rsidRDefault="00DF4386" w:rsidP="000754F8">
            <w:pPr>
              <w:ind w:right="-2"/>
              <w:contextualSpacing/>
              <w:jc w:val="both"/>
              <w:rPr>
                <w:color w:val="000000" w:themeColor="text1"/>
                <w:lang w:eastAsia="en-US"/>
              </w:rPr>
            </w:pPr>
          </w:p>
        </w:tc>
      </w:tr>
    </w:tbl>
    <w:p w14:paraId="33004296" w14:textId="77777777" w:rsidR="00DF4386" w:rsidRDefault="00DF4386" w:rsidP="00DF4386">
      <w:pPr>
        <w:ind w:left="6" w:firstLine="702"/>
        <w:jc w:val="both"/>
        <w:rPr>
          <w:rFonts w:eastAsia="Times New Roman"/>
          <w:color w:val="000000" w:themeColor="text1"/>
        </w:rPr>
      </w:pPr>
      <w:bookmarkStart w:id="2" w:name="_Hlk134777773"/>
    </w:p>
    <w:p w14:paraId="2C074F3B" w14:textId="77777777" w:rsidR="00DF4386" w:rsidRPr="00A87F44" w:rsidRDefault="00DF4386" w:rsidP="00DF4386">
      <w:pPr>
        <w:ind w:left="6" w:firstLine="702"/>
        <w:jc w:val="both"/>
        <w:rPr>
          <w:color w:val="000000" w:themeColor="text1"/>
          <w:shd w:val="clear" w:color="auto" w:fill="FFFFFF"/>
        </w:rPr>
      </w:pPr>
      <w:r w:rsidRPr="00A87F44">
        <w:rPr>
          <w:rFonts w:eastAsia="Times New Roman"/>
          <w:color w:val="000000" w:themeColor="text1"/>
        </w:rPr>
        <w:t>**</w:t>
      </w:r>
      <w:r w:rsidRPr="00A87F44">
        <w:rPr>
          <w:color w:val="000000" w:themeColor="text1"/>
          <w:shd w:val="clear" w:color="auto" w:fill="FFFFFF"/>
        </w:rPr>
        <w:t xml:space="preserve"> Вимоги щодо відповідного рівня володіння державною мовою особами, визначеними статтею 9 Закону України </w:t>
      </w:r>
      <w:r w:rsidRPr="00A87F44">
        <w:rPr>
          <w:color w:val="000000" w:themeColor="text1"/>
        </w:rPr>
        <w:t>«Про забезпечення функціонування української мови як державної»</w:t>
      </w:r>
      <w:r w:rsidRPr="00A87F44">
        <w:rPr>
          <w:color w:val="000000" w:themeColor="text1"/>
          <w:shd w:val="clear" w:color="auto" w:fill="FFFFFF"/>
        </w:rPr>
        <w:t>, встановлює Національна комісія зі стандартів державної мови.</w:t>
      </w:r>
    </w:p>
    <w:p w14:paraId="2F776300" w14:textId="77777777" w:rsidR="00DF4386" w:rsidRPr="00A87F44" w:rsidRDefault="00DF4386" w:rsidP="00DF4386">
      <w:pPr>
        <w:ind w:left="6" w:firstLine="702"/>
        <w:jc w:val="both"/>
        <w:rPr>
          <w:color w:val="000000" w:themeColor="text1"/>
          <w:shd w:val="clear" w:color="auto" w:fill="FFFFFF"/>
        </w:rPr>
      </w:pPr>
      <w:r w:rsidRPr="00A87F44">
        <w:rPr>
          <w:color w:val="000000" w:themeColor="text1"/>
          <w:shd w:val="clear" w:color="auto" w:fill="FFFFFF"/>
        </w:rPr>
        <w:t>Рівень володіння державною мовою особами, визначеними </w:t>
      </w:r>
      <w:hyperlink r:id="rId42" w:anchor="n73" w:history="1">
        <w:r w:rsidRPr="00A87F44">
          <w:rPr>
            <w:rStyle w:val="aa"/>
            <w:color w:val="000000" w:themeColor="text1"/>
            <w:u w:val="none"/>
            <w:shd w:val="clear" w:color="auto" w:fill="FFFFFF"/>
          </w:rPr>
          <w:t>пунктами 1</w:t>
        </w:r>
      </w:hyperlink>
      <w:r w:rsidRPr="00A87F44">
        <w:rPr>
          <w:color w:val="000000" w:themeColor="text1"/>
          <w:shd w:val="clear" w:color="auto" w:fill="FFFFFF"/>
        </w:rPr>
        <w:t>, </w:t>
      </w:r>
      <w:hyperlink r:id="rId43" w:anchor="n75" w:history="1">
        <w:r w:rsidRPr="00A87F44">
          <w:rPr>
            <w:rStyle w:val="aa"/>
            <w:color w:val="000000" w:themeColor="text1"/>
            <w:u w:val="none"/>
            <w:shd w:val="clear" w:color="auto" w:fill="FFFFFF"/>
          </w:rPr>
          <w:t>3</w:t>
        </w:r>
      </w:hyperlink>
      <w:r w:rsidRPr="00A87F44">
        <w:rPr>
          <w:color w:val="000000" w:themeColor="text1"/>
          <w:shd w:val="clear" w:color="auto" w:fill="FFFFFF"/>
        </w:rPr>
        <w:t>, </w:t>
      </w:r>
      <w:hyperlink r:id="rId44" w:anchor="n76" w:history="1">
        <w:r w:rsidRPr="00A87F44">
          <w:rPr>
            <w:rStyle w:val="aa"/>
            <w:color w:val="000000" w:themeColor="text1"/>
            <w:u w:val="none"/>
            <w:shd w:val="clear" w:color="auto" w:fill="FFFFFF"/>
          </w:rPr>
          <w:t>4</w:t>
        </w:r>
      </w:hyperlink>
      <w:r w:rsidRPr="00A87F44">
        <w:rPr>
          <w:color w:val="000000" w:themeColor="text1"/>
          <w:shd w:val="clear" w:color="auto" w:fill="FFFFFF"/>
        </w:rPr>
        <w:t>, </w:t>
      </w:r>
      <w:hyperlink r:id="rId45" w:anchor="n79" w:history="1">
        <w:r w:rsidRPr="00A87F44">
          <w:rPr>
            <w:rStyle w:val="aa"/>
            <w:color w:val="000000" w:themeColor="text1"/>
            <w:u w:val="none"/>
            <w:shd w:val="clear" w:color="auto" w:fill="FFFFFF"/>
          </w:rPr>
          <w:t>7</w:t>
        </w:r>
      </w:hyperlink>
      <w:r w:rsidRPr="00A87F44">
        <w:rPr>
          <w:color w:val="000000" w:themeColor="text1"/>
          <w:shd w:val="clear" w:color="auto" w:fill="FFFFFF"/>
        </w:rPr>
        <w:t>, </w:t>
      </w:r>
      <w:hyperlink r:id="rId46" w:anchor="n81" w:history="1">
        <w:r w:rsidRPr="00A87F44">
          <w:rPr>
            <w:rStyle w:val="aa"/>
            <w:color w:val="000000" w:themeColor="text1"/>
            <w:u w:val="none"/>
            <w:shd w:val="clear" w:color="auto" w:fill="FFFFFF"/>
          </w:rPr>
          <w:t>9</w:t>
        </w:r>
      </w:hyperlink>
      <w:r w:rsidRPr="00A87F44">
        <w:rPr>
          <w:color w:val="000000" w:themeColor="text1"/>
          <w:shd w:val="clear" w:color="auto" w:fill="FFFFFF"/>
        </w:rPr>
        <w:t>, </w:t>
      </w:r>
      <w:hyperlink r:id="rId47" w:anchor="n792" w:history="1">
        <w:r w:rsidRPr="00A87F44">
          <w:rPr>
            <w:rStyle w:val="aa"/>
            <w:color w:val="000000" w:themeColor="text1"/>
            <w:u w:val="none"/>
            <w:shd w:val="clear" w:color="auto" w:fill="FFFFFF"/>
          </w:rPr>
          <w:t>9</w:t>
        </w:r>
      </w:hyperlink>
      <w:hyperlink r:id="rId48" w:anchor="n792" w:history="1">
        <w:r w:rsidRPr="00A87F44">
          <w:rPr>
            <w:rStyle w:val="aa"/>
            <w:b/>
            <w:bCs/>
            <w:color w:val="000000" w:themeColor="text1"/>
            <w:u w:val="none"/>
            <w:shd w:val="clear" w:color="auto" w:fill="FFFFFF"/>
            <w:vertAlign w:val="superscript"/>
          </w:rPr>
          <w:t>1</w:t>
        </w:r>
      </w:hyperlink>
      <w:r w:rsidRPr="00A87F44">
        <w:rPr>
          <w:color w:val="000000" w:themeColor="text1"/>
          <w:shd w:val="clear" w:color="auto" w:fill="FFFFFF"/>
        </w:rPr>
        <w:t>, </w:t>
      </w:r>
      <w:hyperlink r:id="rId49" w:anchor="n82" w:history="1">
        <w:r w:rsidRPr="00A87F44">
          <w:rPr>
            <w:rStyle w:val="aa"/>
            <w:color w:val="000000" w:themeColor="text1"/>
            <w:u w:val="none"/>
            <w:shd w:val="clear" w:color="auto" w:fill="FFFFFF"/>
          </w:rPr>
          <w:t>10</w:t>
        </w:r>
      </w:hyperlink>
      <w:r w:rsidRPr="00A87F44">
        <w:rPr>
          <w:color w:val="000000" w:themeColor="text1"/>
          <w:shd w:val="clear" w:color="auto" w:fill="FFFFFF"/>
        </w:rPr>
        <w:t>, </w:t>
      </w:r>
      <w:hyperlink r:id="rId50" w:anchor="n85" w:history="1">
        <w:r w:rsidRPr="00A87F44">
          <w:rPr>
            <w:rStyle w:val="aa"/>
            <w:color w:val="000000" w:themeColor="text1"/>
            <w:u w:val="none"/>
            <w:shd w:val="clear" w:color="auto" w:fill="FFFFFF"/>
          </w:rPr>
          <w:t>13</w:t>
        </w:r>
      </w:hyperlink>
      <w:r w:rsidRPr="00A87F44">
        <w:rPr>
          <w:color w:val="000000" w:themeColor="text1"/>
          <w:shd w:val="clear" w:color="auto" w:fill="FFFFFF"/>
        </w:rPr>
        <w:t>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121DC54E" w14:textId="77777777" w:rsidR="00DF4386" w:rsidRPr="00A87F44" w:rsidRDefault="00DF4386" w:rsidP="00DF4386">
      <w:pPr>
        <w:ind w:left="6" w:firstLine="702"/>
        <w:jc w:val="both"/>
        <w:rPr>
          <w:color w:val="000000" w:themeColor="text1"/>
          <w:shd w:val="clear" w:color="auto" w:fill="FFFFFF"/>
        </w:rPr>
      </w:pPr>
      <w:r w:rsidRPr="00A87F44">
        <w:rPr>
          <w:color w:val="000000" w:themeColor="text1"/>
          <w:shd w:val="clear" w:color="auto" w:fill="FFFFFF"/>
        </w:rPr>
        <w:t>Рівень володіння державною мовою особами, визначеними </w:t>
      </w:r>
      <w:hyperlink r:id="rId51" w:anchor="n74" w:history="1">
        <w:r w:rsidRPr="00A87F44">
          <w:rPr>
            <w:rStyle w:val="aa"/>
            <w:color w:val="000000" w:themeColor="text1"/>
            <w:u w:val="none"/>
            <w:shd w:val="clear" w:color="auto" w:fill="FFFFFF"/>
          </w:rPr>
          <w:t>пунктами 2</w:t>
        </w:r>
      </w:hyperlink>
      <w:r w:rsidRPr="00A87F44">
        <w:rPr>
          <w:color w:val="000000" w:themeColor="text1"/>
          <w:shd w:val="clear" w:color="auto" w:fill="FFFFFF"/>
        </w:rPr>
        <w:t>, </w:t>
      </w:r>
      <w:hyperlink r:id="rId52" w:anchor="n77" w:history="1">
        <w:r w:rsidRPr="00A87F44">
          <w:rPr>
            <w:rStyle w:val="aa"/>
            <w:color w:val="000000" w:themeColor="text1"/>
            <w:u w:val="none"/>
            <w:shd w:val="clear" w:color="auto" w:fill="FFFFFF"/>
          </w:rPr>
          <w:t>5</w:t>
        </w:r>
      </w:hyperlink>
      <w:r w:rsidRPr="00A87F44">
        <w:rPr>
          <w:color w:val="000000" w:themeColor="text1"/>
          <w:shd w:val="clear" w:color="auto" w:fill="FFFFFF"/>
        </w:rPr>
        <w:t>, </w:t>
      </w:r>
      <w:hyperlink r:id="rId53" w:anchor="n78" w:history="1">
        <w:r w:rsidRPr="00A87F44">
          <w:rPr>
            <w:rStyle w:val="aa"/>
            <w:color w:val="000000" w:themeColor="text1"/>
            <w:u w:val="none"/>
            <w:shd w:val="clear" w:color="auto" w:fill="FFFFFF"/>
          </w:rPr>
          <w:t>6</w:t>
        </w:r>
      </w:hyperlink>
      <w:r w:rsidRPr="00A87F44">
        <w:rPr>
          <w:color w:val="000000" w:themeColor="text1"/>
          <w:shd w:val="clear" w:color="auto" w:fill="FFFFFF"/>
        </w:rPr>
        <w:t>, </w:t>
      </w:r>
      <w:hyperlink r:id="rId54" w:anchor="n80" w:history="1">
        <w:r w:rsidRPr="00A87F44">
          <w:rPr>
            <w:rStyle w:val="aa"/>
            <w:color w:val="000000" w:themeColor="text1"/>
            <w:u w:val="none"/>
            <w:shd w:val="clear" w:color="auto" w:fill="FFFFFF"/>
          </w:rPr>
          <w:t>8</w:t>
        </w:r>
      </w:hyperlink>
      <w:r w:rsidRPr="00A87F44">
        <w:rPr>
          <w:color w:val="000000" w:themeColor="text1"/>
          <w:shd w:val="clear" w:color="auto" w:fill="FFFFFF"/>
        </w:rPr>
        <w:t>, </w:t>
      </w:r>
      <w:hyperlink r:id="rId55" w:anchor="n83" w:history="1">
        <w:r w:rsidRPr="00A87F44">
          <w:rPr>
            <w:rStyle w:val="aa"/>
            <w:color w:val="000000" w:themeColor="text1"/>
            <w:u w:val="none"/>
            <w:shd w:val="clear" w:color="auto" w:fill="FFFFFF"/>
          </w:rPr>
          <w:t>11</w:t>
        </w:r>
      </w:hyperlink>
      <w:r w:rsidRPr="00A87F44">
        <w:rPr>
          <w:color w:val="000000" w:themeColor="text1"/>
          <w:shd w:val="clear" w:color="auto" w:fill="FFFFFF"/>
        </w:rPr>
        <w:t>, </w:t>
      </w:r>
      <w:hyperlink r:id="rId56" w:anchor="n84" w:history="1">
        <w:r w:rsidRPr="00A87F44">
          <w:rPr>
            <w:rStyle w:val="aa"/>
            <w:color w:val="000000" w:themeColor="text1"/>
            <w:u w:val="none"/>
            <w:shd w:val="clear" w:color="auto" w:fill="FFFFFF"/>
          </w:rPr>
          <w:t>12</w:t>
        </w:r>
      </w:hyperlink>
      <w:r w:rsidRPr="00A87F44">
        <w:rPr>
          <w:color w:val="000000" w:themeColor="text1"/>
          <w:shd w:val="clear" w:color="auto" w:fill="FFFFFF"/>
        </w:rPr>
        <w:t>, </w:t>
      </w:r>
      <w:hyperlink r:id="rId57" w:anchor="n86" w:history="1">
        <w:r w:rsidRPr="00A87F44">
          <w:rPr>
            <w:rStyle w:val="aa"/>
            <w:color w:val="000000" w:themeColor="text1"/>
            <w:u w:val="none"/>
            <w:shd w:val="clear" w:color="auto" w:fill="FFFFFF"/>
          </w:rPr>
          <w:t>14-16</w:t>
        </w:r>
      </w:hyperlink>
      <w:r w:rsidRPr="00A87F44">
        <w:rPr>
          <w:color w:val="000000" w:themeColor="text1"/>
          <w:shd w:val="clear" w:color="auto" w:fill="FFFFFF"/>
        </w:rPr>
        <w:t>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bookmarkEnd w:id="2"/>
    <w:p w14:paraId="1B26EDB2" w14:textId="77777777" w:rsidR="00DF4386" w:rsidRPr="00A87F44" w:rsidRDefault="00DF4386" w:rsidP="00DF4386">
      <w:pPr>
        <w:ind w:right="-2" w:firstLine="851"/>
        <w:jc w:val="both"/>
        <w:rPr>
          <w:color w:val="000000" w:themeColor="text1"/>
        </w:rPr>
      </w:pPr>
    </w:p>
    <w:p w14:paraId="3F798D85" w14:textId="77777777" w:rsidR="00DF4386" w:rsidRPr="00A87F44" w:rsidRDefault="00DF4386" w:rsidP="00DF4386">
      <w:pPr>
        <w:jc w:val="both"/>
        <w:rPr>
          <w:color w:val="000000" w:themeColor="text1"/>
        </w:rPr>
      </w:pPr>
    </w:p>
    <w:p w14:paraId="19F914CE" w14:textId="3FA1EAB5" w:rsidR="00CB30C2" w:rsidRDefault="00CB30C2" w:rsidP="00DF4386">
      <w:pPr>
        <w:ind w:left="5529" w:right="-425"/>
        <w:rPr>
          <w:color w:val="000000" w:themeColor="text1"/>
        </w:rPr>
      </w:pPr>
    </w:p>
    <w:p w14:paraId="41B605DC" w14:textId="7F0B962B" w:rsidR="007F3AC3" w:rsidRDefault="007F3AC3" w:rsidP="00DF4386">
      <w:pPr>
        <w:ind w:left="5529" w:right="-425"/>
        <w:rPr>
          <w:color w:val="000000" w:themeColor="text1"/>
        </w:rPr>
      </w:pPr>
    </w:p>
    <w:p w14:paraId="7A8CFA3C" w14:textId="0D68D180" w:rsidR="007F3AC3" w:rsidRDefault="007F3AC3" w:rsidP="00DF4386">
      <w:pPr>
        <w:ind w:left="5529" w:right="-425"/>
        <w:rPr>
          <w:color w:val="000000" w:themeColor="text1"/>
        </w:rPr>
      </w:pPr>
    </w:p>
    <w:p w14:paraId="0939DF2A" w14:textId="0C330290" w:rsidR="007F3AC3" w:rsidRDefault="007F3AC3" w:rsidP="00DF4386">
      <w:pPr>
        <w:ind w:left="5529" w:right="-425"/>
        <w:rPr>
          <w:color w:val="000000" w:themeColor="text1"/>
        </w:rPr>
      </w:pPr>
    </w:p>
    <w:p w14:paraId="1BF5F98C" w14:textId="46734248" w:rsidR="007F3AC3" w:rsidRDefault="007F3AC3" w:rsidP="00DF4386">
      <w:pPr>
        <w:ind w:left="5529" w:right="-425"/>
        <w:rPr>
          <w:color w:val="000000" w:themeColor="text1"/>
        </w:rPr>
      </w:pPr>
    </w:p>
    <w:p w14:paraId="4EC29680" w14:textId="1A149E3E" w:rsidR="007F3AC3" w:rsidRDefault="007F3AC3" w:rsidP="00DF4386">
      <w:pPr>
        <w:ind w:left="5529" w:right="-425"/>
        <w:rPr>
          <w:color w:val="000000" w:themeColor="text1"/>
        </w:rPr>
      </w:pPr>
    </w:p>
    <w:p w14:paraId="24078006" w14:textId="4EC7354E" w:rsidR="007F3AC3" w:rsidRDefault="007F3AC3" w:rsidP="00DF4386">
      <w:pPr>
        <w:ind w:left="5529" w:right="-425"/>
        <w:rPr>
          <w:color w:val="000000" w:themeColor="text1"/>
        </w:rPr>
      </w:pPr>
    </w:p>
    <w:p w14:paraId="4B54C3FB" w14:textId="0DEF5B70" w:rsidR="007F3AC3" w:rsidRDefault="007F3AC3" w:rsidP="00DF4386">
      <w:pPr>
        <w:ind w:left="5529" w:right="-425"/>
        <w:rPr>
          <w:color w:val="000000" w:themeColor="text1"/>
        </w:rPr>
      </w:pPr>
    </w:p>
    <w:p w14:paraId="329396B4" w14:textId="63094803" w:rsidR="007F3AC3" w:rsidRDefault="007F3AC3" w:rsidP="00DF4386">
      <w:pPr>
        <w:ind w:left="5529" w:right="-425"/>
        <w:rPr>
          <w:color w:val="000000" w:themeColor="text1"/>
        </w:rPr>
      </w:pPr>
    </w:p>
    <w:p w14:paraId="761C8602" w14:textId="3F4E02A6" w:rsidR="007F3AC3" w:rsidRDefault="007F3AC3" w:rsidP="00DF4386">
      <w:pPr>
        <w:ind w:left="5529" w:right="-425"/>
        <w:rPr>
          <w:color w:val="000000" w:themeColor="text1"/>
        </w:rPr>
      </w:pPr>
    </w:p>
    <w:p w14:paraId="2EC860F7" w14:textId="583CA238" w:rsidR="007F3AC3" w:rsidRDefault="007F3AC3" w:rsidP="00DF4386">
      <w:pPr>
        <w:ind w:left="5529" w:right="-425"/>
        <w:rPr>
          <w:color w:val="000000" w:themeColor="text1"/>
        </w:rPr>
      </w:pPr>
    </w:p>
    <w:p w14:paraId="29282AEB" w14:textId="0503346B" w:rsidR="007F3AC3" w:rsidRDefault="007F3AC3" w:rsidP="00DF4386">
      <w:pPr>
        <w:ind w:left="5529" w:right="-425"/>
        <w:rPr>
          <w:color w:val="000000" w:themeColor="text1"/>
        </w:rPr>
      </w:pPr>
    </w:p>
    <w:p w14:paraId="66FEA571" w14:textId="521DBF35" w:rsidR="007F3AC3" w:rsidRDefault="007F3AC3" w:rsidP="00DF4386">
      <w:pPr>
        <w:ind w:left="5529" w:right="-425"/>
        <w:rPr>
          <w:color w:val="000000" w:themeColor="text1"/>
        </w:rPr>
      </w:pPr>
    </w:p>
    <w:p w14:paraId="5A3D4851" w14:textId="7C0C3320" w:rsidR="007F3AC3" w:rsidRDefault="007F3AC3" w:rsidP="00DF4386">
      <w:pPr>
        <w:ind w:left="5529" w:right="-425"/>
        <w:rPr>
          <w:color w:val="000000" w:themeColor="text1"/>
        </w:rPr>
      </w:pPr>
    </w:p>
    <w:p w14:paraId="7B123B72" w14:textId="057F891E" w:rsidR="007F3AC3" w:rsidRDefault="007F3AC3" w:rsidP="00DF4386">
      <w:pPr>
        <w:ind w:left="5529" w:right="-425"/>
        <w:rPr>
          <w:color w:val="000000" w:themeColor="text1"/>
        </w:rPr>
      </w:pPr>
    </w:p>
    <w:p w14:paraId="08BBEB64" w14:textId="2C42043E" w:rsidR="007F3AC3" w:rsidRDefault="007F3AC3" w:rsidP="00DF4386">
      <w:pPr>
        <w:ind w:left="5529" w:right="-425"/>
        <w:rPr>
          <w:color w:val="000000" w:themeColor="text1"/>
        </w:rPr>
      </w:pPr>
    </w:p>
    <w:p w14:paraId="7BA978BD" w14:textId="2F89F009" w:rsidR="007F3AC3" w:rsidRDefault="007F3AC3" w:rsidP="00DF4386">
      <w:pPr>
        <w:ind w:left="5529" w:right="-425"/>
        <w:rPr>
          <w:color w:val="000000" w:themeColor="text1"/>
        </w:rPr>
      </w:pPr>
    </w:p>
    <w:p w14:paraId="59CA4908" w14:textId="4060A7D9" w:rsidR="007F3AC3" w:rsidRDefault="007F3AC3" w:rsidP="00DF4386">
      <w:pPr>
        <w:ind w:left="5529" w:right="-425"/>
        <w:rPr>
          <w:color w:val="000000" w:themeColor="text1"/>
        </w:rPr>
      </w:pPr>
    </w:p>
    <w:p w14:paraId="571417E8" w14:textId="286919B3" w:rsidR="007F3AC3" w:rsidRDefault="007F3AC3" w:rsidP="00DF4386">
      <w:pPr>
        <w:ind w:left="5529" w:right="-425"/>
        <w:rPr>
          <w:color w:val="000000" w:themeColor="text1"/>
        </w:rPr>
      </w:pPr>
    </w:p>
    <w:p w14:paraId="630BB5CD" w14:textId="77777777" w:rsidR="00AC7A33" w:rsidRDefault="00AC7A33" w:rsidP="00DF4386">
      <w:pPr>
        <w:ind w:left="5529" w:right="-425"/>
        <w:rPr>
          <w:color w:val="000000" w:themeColor="text1"/>
        </w:rPr>
      </w:pPr>
    </w:p>
    <w:p w14:paraId="6B4AB825" w14:textId="2C87527D" w:rsidR="007F3AC3" w:rsidRDefault="007F3AC3" w:rsidP="00DF4386">
      <w:pPr>
        <w:ind w:left="5529" w:right="-425"/>
        <w:rPr>
          <w:color w:val="000000" w:themeColor="text1"/>
        </w:rPr>
      </w:pPr>
    </w:p>
    <w:p w14:paraId="438741B4" w14:textId="77777777" w:rsidR="007F3AC3" w:rsidRPr="001F2006" w:rsidRDefault="007F3AC3" w:rsidP="007F3AC3">
      <w:pPr>
        <w:ind w:left="5103" w:firstLine="284"/>
      </w:pPr>
      <w:r w:rsidRPr="001F2006">
        <w:t>ЗАТВЕРДЖЕНО</w:t>
      </w:r>
    </w:p>
    <w:p w14:paraId="36F06DC2" w14:textId="77777777" w:rsidR="007F3AC3" w:rsidRPr="001F2006" w:rsidRDefault="007F3AC3" w:rsidP="007F3AC3">
      <w:pPr>
        <w:ind w:left="5103" w:firstLine="284"/>
      </w:pPr>
      <w:r w:rsidRPr="001F2006">
        <w:t>Наказ Служби судової охорони</w:t>
      </w:r>
    </w:p>
    <w:p w14:paraId="40AF7D60" w14:textId="77777777" w:rsidR="007F3AC3" w:rsidRPr="00992FDF" w:rsidRDefault="007F3AC3" w:rsidP="007F3AC3">
      <w:pPr>
        <w:ind w:left="5103" w:firstLine="284"/>
        <w:rPr>
          <w:color w:val="000000" w:themeColor="text1"/>
          <w:lang w:val="ru-RU"/>
        </w:rPr>
      </w:pPr>
      <w:r w:rsidRPr="00357745">
        <w:rPr>
          <w:color w:val="000000" w:themeColor="text1"/>
        </w:rPr>
        <w:t xml:space="preserve">від </w:t>
      </w:r>
      <w:r>
        <w:rPr>
          <w:color w:val="000000" w:themeColor="text1"/>
        </w:rPr>
        <w:t>__ листопада</w:t>
      </w:r>
      <w:r w:rsidRPr="00F16483">
        <w:rPr>
          <w:color w:val="000000" w:themeColor="text1"/>
        </w:rPr>
        <w:t xml:space="preserve"> 202</w:t>
      </w:r>
      <w:r>
        <w:rPr>
          <w:color w:val="000000" w:themeColor="text1"/>
          <w:lang w:val="ru-RU"/>
        </w:rPr>
        <w:t>4</w:t>
      </w:r>
      <w:r w:rsidRPr="00357745">
        <w:rPr>
          <w:color w:val="000000" w:themeColor="text1"/>
          <w:lang w:val="ru-RU"/>
        </w:rPr>
        <w:t xml:space="preserve"> </w:t>
      </w:r>
      <w:r w:rsidRPr="00357745">
        <w:rPr>
          <w:color w:val="000000" w:themeColor="text1"/>
        </w:rPr>
        <w:t>року №</w:t>
      </w:r>
      <w:r>
        <w:rPr>
          <w:color w:val="000000" w:themeColor="text1"/>
        </w:rPr>
        <w:t xml:space="preserve"> ___</w:t>
      </w:r>
    </w:p>
    <w:p w14:paraId="218AB3E6" w14:textId="77777777" w:rsidR="007F3AC3" w:rsidRDefault="007F3AC3" w:rsidP="007F3AC3">
      <w:pPr>
        <w:jc w:val="center"/>
        <w:rPr>
          <w:b/>
        </w:rPr>
      </w:pPr>
    </w:p>
    <w:p w14:paraId="497FB673" w14:textId="77777777" w:rsidR="007F3AC3" w:rsidRDefault="007F3AC3" w:rsidP="007F3AC3">
      <w:pPr>
        <w:jc w:val="center"/>
        <w:rPr>
          <w:b/>
        </w:rPr>
      </w:pPr>
    </w:p>
    <w:p w14:paraId="2CD6A135" w14:textId="6124528C" w:rsidR="007F3AC3" w:rsidRPr="00334469" w:rsidRDefault="007F3AC3" w:rsidP="007F3AC3">
      <w:pPr>
        <w:jc w:val="center"/>
        <w:rPr>
          <w:b/>
        </w:rPr>
      </w:pPr>
      <w:r w:rsidRPr="00334469">
        <w:rPr>
          <w:b/>
        </w:rPr>
        <w:t>УМОВИ</w:t>
      </w:r>
    </w:p>
    <w:p w14:paraId="40F32B2C" w14:textId="77777777" w:rsidR="007F3AC3" w:rsidRPr="00334469" w:rsidRDefault="007F3AC3" w:rsidP="007F3AC3">
      <w:pPr>
        <w:jc w:val="center"/>
        <w:rPr>
          <w:b/>
        </w:rPr>
      </w:pPr>
      <w:r w:rsidRPr="00334469">
        <w:rPr>
          <w:b/>
        </w:rPr>
        <w:t>проведення конкурсу на зайняття вакантної посади</w:t>
      </w:r>
    </w:p>
    <w:p w14:paraId="4BCC044F" w14:textId="248E5719" w:rsidR="007F3AC3" w:rsidRDefault="007F3AC3" w:rsidP="007F3AC3">
      <w:pPr>
        <w:jc w:val="center"/>
        <w:rPr>
          <w:rFonts w:eastAsia="Times New Roman"/>
          <w:b/>
        </w:rPr>
      </w:pPr>
      <w:r w:rsidRPr="00334469">
        <w:rPr>
          <w:b/>
        </w:rPr>
        <w:t>заступника начальника територіального управління  (з організації діяльності)</w:t>
      </w:r>
      <w:r w:rsidRPr="00334469">
        <w:rPr>
          <w:rFonts w:eastAsia="Times New Roman"/>
          <w:b/>
        </w:rPr>
        <w:t xml:space="preserve"> Служби судової охорони у </w:t>
      </w:r>
      <w:r w:rsidR="0081770E">
        <w:rPr>
          <w:rFonts w:eastAsia="Times New Roman"/>
          <w:b/>
        </w:rPr>
        <w:t>Запорізькій</w:t>
      </w:r>
      <w:r w:rsidRPr="00334469">
        <w:rPr>
          <w:rFonts w:eastAsia="Times New Roman"/>
          <w:b/>
        </w:rPr>
        <w:t xml:space="preserve"> області</w:t>
      </w:r>
    </w:p>
    <w:p w14:paraId="6CCE35EB" w14:textId="77777777" w:rsidR="007F3AC3" w:rsidRPr="00334469" w:rsidRDefault="007F3AC3" w:rsidP="007F3AC3">
      <w:pPr>
        <w:jc w:val="center"/>
        <w:rPr>
          <w:b/>
        </w:rPr>
      </w:pPr>
    </w:p>
    <w:p w14:paraId="5682E71E" w14:textId="03B011FC" w:rsidR="00EB3A4A" w:rsidRPr="0081770E" w:rsidRDefault="007F3AC3" w:rsidP="0081770E">
      <w:pPr>
        <w:ind w:firstLine="709"/>
        <w:jc w:val="both"/>
        <w:rPr>
          <w:b/>
        </w:rPr>
      </w:pPr>
      <w:r w:rsidRPr="00334469">
        <w:rPr>
          <w:b/>
          <w:bCs/>
        </w:rPr>
        <w:t xml:space="preserve">1. Основні повноваження </w:t>
      </w:r>
      <w:r w:rsidRPr="00334469">
        <w:rPr>
          <w:b/>
        </w:rPr>
        <w:t>заступника начальника територіального управління (з організації діяльності)</w:t>
      </w:r>
      <w:r w:rsidRPr="00334469">
        <w:rPr>
          <w:rFonts w:eastAsia="Times New Roman"/>
          <w:b/>
        </w:rPr>
        <w:t xml:space="preserve"> Служби судової охорони у </w:t>
      </w:r>
      <w:r w:rsidR="0081770E">
        <w:rPr>
          <w:rFonts w:eastAsia="Times New Roman"/>
          <w:b/>
        </w:rPr>
        <w:t>Запорізькій</w:t>
      </w:r>
      <w:r w:rsidRPr="00334469">
        <w:rPr>
          <w:rFonts w:eastAsia="Times New Roman"/>
          <w:b/>
        </w:rPr>
        <w:t xml:space="preserve"> області</w:t>
      </w:r>
      <w:r w:rsidRPr="00334469">
        <w:rPr>
          <w:b/>
        </w:rPr>
        <w:t xml:space="preserve">: </w:t>
      </w:r>
    </w:p>
    <w:p w14:paraId="49A95AB6" w14:textId="52260EA5" w:rsidR="00EB3A4A" w:rsidRPr="00B0717C" w:rsidRDefault="0081770E" w:rsidP="0081770E">
      <w:pPr>
        <w:pStyle w:val="ad"/>
        <w:spacing w:line="240" w:lineRule="auto"/>
        <w:ind w:firstLine="709"/>
        <w:jc w:val="both"/>
        <w:textAlignment w:val="auto"/>
        <w:rPr>
          <w:color w:val="auto"/>
          <w:sz w:val="28"/>
          <w:szCs w:val="28"/>
          <w:lang w:val="uk-UA"/>
        </w:rPr>
      </w:pPr>
      <w:r>
        <w:rPr>
          <w:rFonts w:eastAsia="Calibri"/>
          <w:sz w:val="28"/>
          <w:szCs w:val="28"/>
          <w:lang w:val="uk-UA" w:eastAsia="en-US"/>
        </w:rPr>
        <w:t>1) о</w:t>
      </w:r>
      <w:r w:rsidR="00EB3A4A" w:rsidRPr="00B0717C">
        <w:rPr>
          <w:rFonts w:eastAsia="Calibri"/>
          <w:sz w:val="28"/>
          <w:szCs w:val="28"/>
          <w:lang w:val="uk-UA" w:eastAsia="en-US"/>
        </w:rPr>
        <w:t xml:space="preserve">рганізовує та контролює виконання завдань </w:t>
      </w:r>
      <w:r w:rsidR="00EB3A4A" w:rsidRPr="00B0717C">
        <w:rPr>
          <w:color w:val="auto"/>
          <w:sz w:val="28"/>
          <w:szCs w:val="28"/>
          <w:lang w:val="uk-UA"/>
        </w:rPr>
        <w:t>щодо підтримання громадського порядку в судах, припинення проявів неповаги до суду, охорони приміщень суду, органів та установ системи правосуддя, виконання функцій щодо державного забезпечення особистої безпеки суддів та членів їхніх сімей, працівників суду, забезпечення в суді безпеки учасників судового процесу</w:t>
      </w:r>
      <w:r>
        <w:rPr>
          <w:color w:val="auto"/>
          <w:sz w:val="28"/>
          <w:szCs w:val="28"/>
          <w:lang w:val="uk-UA"/>
        </w:rPr>
        <w:t>;</w:t>
      </w:r>
      <w:r w:rsidR="00EB3A4A" w:rsidRPr="00B0717C">
        <w:rPr>
          <w:color w:val="auto"/>
          <w:sz w:val="28"/>
          <w:szCs w:val="28"/>
          <w:lang w:val="uk-UA"/>
        </w:rPr>
        <w:t xml:space="preserve">    </w:t>
      </w:r>
    </w:p>
    <w:p w14:paraId="0109E24B" w14:textId="4EE210B7" w:rsidR="00EB3A4A" w:rsidRPr="00B0717C" w:rsidRDefault="0081770E" w:rsidP="0081770E">
      <w:pPr>
        <w:pStyle w:val="ad"/>
        <w:spacing w:line="240" w:lineRule="auto"/>
        <w:ind w:firstLine="709"/>
        <w:jc w:val="both"/>
        <w:textAlignment w:val="auto"/>
        <w:rPr>
          <w:color w:val="auto"/>
          <w:sz w:val="28"/>
          <w:szCs w:val="28"/>
          <w:lang w:val="uk-UA"/>
        </w:rPr>
      </w:pPr>
      <w:r>
        <w:rPr>
          <w:color w:val="auto"/>
          <w:sz w:val="28"/>
          <w:szCs w:val="28"/>
          <w:lang w:val="uk-UA"/>
        </w:rPr>
        <w:t>2) о</w:t>
      </w:r>
      <w:r w:rsidR="00EB3A4A" w:rsidRPr="00B0717C">
        <w:rPr>
          <w:color w:val="auto"/>
          <w:sz w:val="28"/>
          <w:szCs w:val="28"/>
          <w:lang w:val="uk-UA"/>
        </w:rPr>
        <w:t>рганізовує і здійснює в установленому порядку матеріально-технічне забезпечення діяльності територіального управління Служби</w:t>
      </w:r>
      <w:r>
        <w:rPr>
          <w:color w:val="auto"/>
          <w:sz w:val="28"/>
          <w:szCs w:val="28"/>
          <w:lang w:val="uk-UA"/>
        </w:rPr>
        <w:t xml:space="preserve"> судової охорони</w:t>
      </w:r>
      <w:r w:rsidR="009C3CF3">
        <w:rPr>
          <w:color w:val="auto"/>
          <w:sz w:val="28"/>
          <w:szCs w:val="28"/>
          <w:lang w:val="uk-UA"/>
        </w:rPr>
        <w:t xml:space="preserve">                   </w:t>
      </w:r>
      <w:r>
        <w:rPr>
          <w:color w:val="auto"/>
          <w:sz w:val="28"/>
          <w:szCs w:val="28"/>
          <w:lang w:val="uk-UA"/>
        </w:rPr>
        <w:t xml:space="preserve"> у Запорізькій області (далі </w:t>
      </w:r>
      <w:r w:rsidRPr="00334469">
        <w:t xml:space="preserve">– </w:t>
      </w:r>
      <w:r>
        <w:rPr>
          <w:color w:val="auto"/>
          <w:sz w:val="28"/>
          <w:szCs w:val="28"/>
          <w:lang w:val="uk-UA"/>
        </w:rPr>
        <w:t>ТУ Служби)</w:t>
      </w:r>
      <w:r w:rsidR="00EB3A4A" w:rsidRPr="00B0717C">
        <w:rPr>
          <w:color w:val="auto"/>
          <w:sz w:val="28"/>
          <w:szCs w:val="28"/>
          <w:lang w:val="uk-UA"/>
        </w:rPr>
        <w:t>, зокрема приміщеннями, засобами зв'язку, транспортними засобами, озброєнням, спеціальними засобами, пал</w:t>
      </w:r>
      <w:r w:rsidR="00EB3A4A">
        <w:rPr>
          <w:color w:val="auto"/>
          <w:sz w:val="28"/>
          <w:szCs w:val="28"/>
          <w:lang w:val="uk-UA"/>
        </w:rPr>
        <w:t>ьно</w:t>
      </w:r>
      <w:r w:rsidR="00EB3A4A" w:rsidRPr="00B0717C">
        <w:rPr>
          <w:color w:val="auto"/>
          <w:sz w:val="28"/>
          <w:szCs w:val="28"/>
          <w:lang w:val="uk-UA"/>
        </w:rPr>
        <w:t xml:space="preserve">-мастильними матеріалами, одностроєм, іншими видами матеріально-технічних ресурсів, необхідних для виконання покладених на </w:t>
      </w:r>
      <w:r>
        <w:rPr>
          <w:color w:val="auto"/>
          <w:sz w:val="28"/>
          <w:szCs w:val="28"/>
          <w:lang w:val="uk-UA"/>
        </w:rPr>
        <w:t>ТУ</w:t>
      </w:r>
      <w:r w:rsidR="00EB3A4A" w:rsidRPr="00B0717C">
        <w:rPr>
          <w:color w:val="auto"/>
          <w:sz w:val="28"/>
          <w:szCs w:val="28"/>
          <w:lang w:val="uk-UA"/>
        </w:rPr>
        <w:t xml:space="preserve"> Служби завдань</w:t>
      </w:r>
      <w:r>
        <w:rPr>
          <w:color w:val="auto"/>
          <w:sz w:val="28"/>
          <w:szCs w:val="28"/>
          <w:lang w:val="uk-UA"/>
        </w:rPr>
        <w:t>;</w:t>
      </w:r>
    </w:p>
    <w:p w14:paraId="733B197B" w14:textId="0B80F724" w:rsidR="00EB3A4A" w:rsidRPr="00B0717C" w:rsidRDefault="0081770E" w:rsidP="0081770E">
      <w:pPr>
        <w:pStyle w:val="ad"/>
        <w:spacing w:line="240" w:lineRule="auto"/>
        <w:ind w:firstLine="709"/>
        <w:jc w:val="both"/>
        <w:textAlignment w:val="auto"/>
        <w:rPr>
          <w:color w:val="auto"/>
          <w:sz w:val="28"/>
          <w:szCs w:val="28"/>
          <w:lang w:val="uk-UA"/>
        </w:rPr>
      </w:pPr>
      <w:r>
        <w:rPr>
          <w:color w:val="auto"/>
          <w:sz w:val="28"/>
          <w:szCs w:val="28"/>
          <w:lang w:val="uk-UA"/>
        </w:rPr>
        <w:t>3) о</w:t>
      </w:r>
      <w:r w:rsidR="00EB3A4A" w:rsidRPr="00B0717C">
        <w:rPr>
          <w:color w:val="auto"/>
          <w:sz w:val="28"/>
          <w:szCs w:val="28"/>
          <w:lang w:val="uk-UA"/>
        </w:rPr>
        <w:t xml:space="preserve">рганізовує безперервний аналіз оперативної обстановки, криміногенний стан у місцях виконання завдань Служби судової охорони </w:t>
      </w:r>
      <w:r>
        <w:rPr>
          <w:color w:val="auto"/>
          <w:sz w:val="28"/>
          <w:szCs w:val="28"/>
          <w:lang w:val="uk-UA"/>
        </w:rPr>
        <w:t xml:space="preserve">                                     </w:t>
      </w:r>
      <w:r w:rsidR="00EE474E">
        <w:rPr>
          <w:color w:val="auto"/>
          <w:sz w:val="28"/>
          <w:szCs w:val="28"/>
          <w:lang w:val="uk-UA"/>
        </w:rPr>
        <w:t xml:space="preserve">(далі </w:t>
      </w:r>
      <w:r w:rsidR="00EE474E" w:rsidRPr="00334469">
        <w:t>–</w:t>
      </w:r>
      <w:r w:rsidR="00EE474E">
        <w:rPr>
          <w:color w:val="auto"/>
          <w:sz w:val="28"/>
          <w:szCs w:val="28"/>
          <w:lang w:val="uk-UA"/>
        </w:rPr>
        <w:t xml:space="preserve"> Служба) </w:t>
      </w:r>
      <w:r w:rsidR="00EB3A4A" w:rsidRPr="00B0717C">
        <w:rPr>
          <w:color w:val="auto"/>
          <w:sz w:val="28"/>
          <w:szCs w:val="28"/>
          <w:lang w:val="uk-UA"/>
        </w:rPr>
        <w:t>й дислокації підрозділів ТУ Служби</w:t>
      </w:r>
      <w:r>
        <w:rPr>
          <w:color w:val="auto"/>
          <w:sz w:val="28"/>
          <w:szCs w:val="28"/>
          <w:lang w:val="uk-UA"/>
        </w:rPr>
        <w:t>;</w:t>
      </w:r>
    </w:p>
    <w:p w14:paraId="3D4D7367" w14:textId="369D4C0A" w:rsidR="00EB3A4A" w:rsidRPr="00B0717C" w:rsidRDefault="0081770E" w:rsidP="0081770E">
      <w:pPr>
        <w:pStyle w:val="ad"/>
        <w:spacing w:line="240" w:lineRule="auto"/>
        <w:ind w:firstLine="709"/>
        <w:jc w:val="both"/>
        <w:textAlignment w:val="auto"/>
        <w:rPr>
          <w:color w:val="auto"/>
          <w:sz w:val="28"/>
          <w:szCs w:val="28"/>
          <w:lang w:val="uk-UA"/>
        </w:rPr>
      </w:pPr>
      <w:r>
        <w:rPr>
          <w:color w:val="auto"/>
          <w:sz w:val="28"/>
          <w:szCs w:val="28"/>
          <w:lang w:val="uk-UA"/>
        </w:rPr>
        <w:t>4) з</w:t>
      </w:r>
      <w:r w:rsidR="00EB3A4A" w:rsidRPr="00B0717C">
        <w:rPr>
          <w:color w:val="auto"/>
          <w:sz w:val="28"/>
          <w:szCs w:val="28"/>
          <w:lang w:val="uk-UA"/>
        </w:rPr>
        <w:t xml:space="preserve">дійснює заходи у межах компетенції </w:t>
      </w:r>
      <w:r>
        <w:rPr>
          <w:color w:val="auto"/>
          <w:sz w:val="28"/>
          <w:szCs w:val="28"/>
          <w:lang w:val="uk-UA"/>
        </w:rPr>
        <w:t>ТУ</w:t>
      </w:r>
      <w:r w:rsidR="00EB3A4A" w:rsidRPr="00B0717C">
        <w:rPr>
          <w:color w:val="auto"/>
          <w:sz w:val="28"/>
          <w:szCs w:val="28"/>
          <w:lang w:val="uk-UA"/>
        </w:rPr>
        <w:t xml:space="preserve"> Служби стосовно запобігання, виявлення і припинення терористичних актів, злочинів терористичної спрямованості на об'єктах охорони та взаємодії з іншими суб'єктами боротьби з тероризмом з питань застосування сил і засобів Служби</w:t>
      </w:r>
      <w:r>
        <w:rPr>
          <w:color w:val="auto"/>
          <w:sz w:val="28"/>
          <w:szCs w:val="28"/>
          <w:lang w:val="uk-UA"/>
        </w:rPr>
        <w:t>;</w:t>
      </w:r>
    </w:p>
    <w:p w14:paraId="5F511533" w14:textId="27D8014E" w:rsidR="00EB3A4A" w:rsidRPr="00B5144C" w:rsidRDefault="0081770E" w:rsidP="0081770E">
      <w:pPr>
        <w:pStyle w:val="ad"/>
        <w:spacing w:line="240" w:lineRule="auto"/>
        <w:ind w:firstLine="709"/>
        <w:jc w:val="both"/>
        <w:textAlignment w:val="auto"/>
        <w:rPr>
          <w:color w:val="auto"/>
          <w:sz w:val="28"/>
          <w:szCs w:val="28"/>
          <w:lang w:val="uk-UA"/>
        </w:rPr>
      </w:pPr>
      <w:r>
        <w:rPr>
          <w:color w:val="auto"/>
          <w:sz w:val="28"/>
          <w:szCs w:val="28"/>
          <w:lang w:val="uk-UA"/>
        </w:rPr>
        <w:t>5) з</w:t>
      </w:r>
      <w:r w:rsidR="00EB3A4A">
        <w:rPr>
          <w:color w:val="auto"/>
          <w:sz w:val="28"/>
          <w:szCs w:val="28"/>
          <w:lang w:val="uk-UA"/>
        </w:rPr>
        <w:t>дійснює організацію</w:t>
      </w:r>
      <w:r w:rsidR="00EB3A4A" w:rsidRPr="003C2769">
        <w:rPr>
          <w:color w:val="auto"/>
          <w:sz w:val="28"/>
          <w:szCs w:val="28"/>
          <w:lang w:val="uk-UA"/>
        </w:rPr>
        <w:t xml:space="preserve"> за напрямом діяльності </w:t>
      </w:r>
      <w:r w:rsidR="00EB3A4A">
        <w:rPr>
          <w:color w:val="auto"/>
          <w:sz w:val="28"/>
          <w:szCs w:val="28"/>
          <w:lang w:val="uk-UA"/>
        </w:rPr>
        <w:t>інформаційно-аналітичної роботи</w:t>
      </w:r>
      <w:r w:rsidR="00EB3A4A" w:rsidRPr="003E72DE">
        <w:rPr>
          <w:color w:val="auto"/>
          <w:sz w:val="28"/>
          <w:szCs w:val="28"/>
          <w:lang w:val="uk-UA"/>
        </w:rPr>
        <w:t xml:space="preserve"> </w:t>
      </w:r>
      <w:r w:rsidR="00EB3A4A">
        <w:rPr>
          <w:color w:val="auto"/>
          <w:sz w:val="28"/>
          <w:szCs w:val="28"/>
          <w:lang w:val="uk-UA"/>
        </w:rPr>
        <w:t xml:space="preserve">та </w:t>
      </w:r>
      <w:r w:rsidR="00EB3A4A" w:rsidRPr="003E72DE">
        <w:rPr>
          <w:color w:val="auto"/>
          <w:sz w:val="28"/>
          <w:szCs w:val="28"/>
          <w:lang w:val="uk-UA"/>
        </w:rPr>
        <w:t xml:space="preserve">організацію роботи </w:t>
      </w:r>
      <w:proofErr w:type="spellStart"/>
      <w:r w:rsidR="00EB3A4A" w:rsidRPr="003E72DE">
        <w:rPr>
          <w:color w:val="auto"/>
          <w:sz w:val="28"/>
          <w:szCs w:val="28"/>
          <w:lang w:val="uk-UA"/>
        </w:rPr>
        <w:t>оперативно</w:t>
      </w:r>
      <w:proofErr w:type="spellEnd"/>
      <w:r w:rsidR="00EB3A4A" w:rsidRPr="003E72DE">
        <w:rPr>
          <w:color w:val="auto"/>
          <w:sz w:val="28"/>
          <w:szCs w:val="28"/>
          <w:lang w:val="uk-UA"/>
        </w:rPr>
        <w:t>-чергової служби ТУ Служби, а також контроль за їх виконанням</w:t>
      </w:r>
      <w:r>
        <w:rPr>
          <w:color w:val="auto"/>
          <w:sz w:val="28"/>
          <w:szCs w:val="28"/>
          <w:lang w:val="uk-UA"/>
        </w:rPr>
        <w:t>;</w:t>
      </w:r>
    </w:p>
    <w:p w14:paraId="44A73D1D" w14:textId="4585E525" w:rsidR="00EB3A4A" w:rsidRDefault="0081770E" w:rsidP="0081770E">
      <w:pPr>
        <w:pStyle w:val="ad"/>
        <w:spacing w:line="240" w:lineRule="auto"/>
        <w:ind w:firstLine="709"/>
        <w:jc w:val="both"/>
        <w:textAlignment w:val="auto"/>
        <w:rPr>
          <w:color w:val="auto"/>
          <w:sz w:val="28"/>
          <w:szCs w:val="28"/>
          <w:lang w:val="uk-UA"/>
        </w:rPr>
      </w:pPr>
      <w:r>
        <w:rPr>
          <w:color w:val="auto"/>
          <w:sz w:val="28"/>
          <w:szCs w:val="28"/>
          <w:lang w:val="uk-UA"/>
        </w:rPr>
        <w:t>6) з</w:t>
      </w:r>
      <w:r w:rsidR="00EB3A4A" w:rsidRPr="00FF7216">
        <w:rPr>
          <w:color w:val="auto"/>
          <w:sz w:val="28"/>
          <w:szCs w:val="28"/>
          <w:lang w:val="uk-UA"/>
        </w:rPr>
        <w:t xml:space="preserve">дійснює моніторинг оперативної обстановки, вивчення, аналізу й узагальнення результатів та ефективності діяльності </w:t>
      </w:r>
      <w:r>
        <w:rPr>
          <w:color w:val="auto"/>
          <w:sz w:val="28"/>
          <w:szCs w:val="28"/>
          <w:lang w:val="uk-UA"/>
        </w:rPr>
        <w:t>ТУ</w:t>
      </w:r>
      <w:r w:rsidR="00EB3A4A" w:rsidRPr="00FF7216">
        <w:rPr>
          <w:color w:val="auto"/>
          <w:sz w:val="28"/>
          <w:szCs w:val="28"/>
          <w:lang w:val="uk-UA"/>
        </w:rPr>
        <w:t xml:space="preserve"> Служби, підготовки даних щодо інформування в порядку та спосіб, які передбачені законом, органів державної влади, органів місцевого самоврядування, а також громадськості про провадження діяльності </w:t>
      </w:r>
      <w:r>
        <w:rPr>
          <w:color w:val="auto"/>
          <w:sz w:val="28"/>
          <w:szCs w:val="28"/>
          <w:lang w:val="uk-UA"/>
        </w:rPr>
        <w:t>ТУ</w:t>
      </w:r>
      <w:r w:rsidR="00EB3A4A" w:rsidRPr="00FF7216">
        <w:rPr>
          <w:color w:val="auto"/>
          <w:sz w:val="28"/>
          <w:szCs w:val="28"/>
          <w:lang w:val="uk-UA"/>
        </w:rPr>
        <w:t xml:space="preserve"> Служби</w:t>
      </w:r>
      <w:r>
        <w:rPr>
          <w:color w:val="auto"/>
          <w:sz w:val="28"/>
          <w:szCs w:val="28"/>
          <w:lang w:val="uk-UA"/>
        </w:rPr>
        <w:t>;</w:t>
      </w:r>
    </w:p>
    <w:p w14:paraId="5EE0577A" w14:textId="7DCB1B58" w:rsidR="00EB3A4A" w:rsidRDefault="0081770E" w:rsidP="0081770E">
      <w:pPr>
        <w:pStyle w:val="ad"/>
        <w:spacing w:line="240" w:lineRule="auto"/>
        <w:ind w:firstLine="709"/>
        <w:jc w:val="both"/>
        <w:textAlignment w:val="auto"/>
        <w:rPr>
          <w:color w:val="auto"/>
          <w:sz w:val="28"/>
          <w:szCs w:val="28"/>
          <w:lang w:val="uk-UA"/>
        </w:rPr>
      </w:pPr>
      <w:r>
        <w:rPr>
          <w:color w:val="auto"/>
          <w:sz w:val="28"/>
          <w:szCs w:val="28"/>
          <w:lang w:val="uk-UA"/>
        </w:rPr>
        <w:t>7) о</w:t>
      </w:r>
      <w:r w:rsidR="00EB3A4A" w:rsidRPr="00763DA0">
        <w:rPr>
          <w:color w:val="auto"/>
          <w:sz w:val="28"/>
          <w:szCs w:val="28"/>
          <w:lang w:val="uk-UA"/>
        </w:rPr>
        <w:t>рганізовує обмін оперативної інформації з правоохоронними та державними органами, військовими формуваннями, судами і установами судової гілки влади щодо затриманих, ув’язнених чи засуджених осіб  з метою попередження та недопущення порушень громадської безпеки під час розгляду справ у судах, та безпеки учасників судового процесу</w:t>
      </w:r>
      <w:r>
        <w:rPr>
          <w:color w:val="auto"/>
          <w:sz w:val="28"/>
          <w:szCs w:val="28"/>
          <w:lang w:val="uk-UA"/>
        </w:rPr>
        <w:t>;</w:t>
      </w:r>
    </w:p>
    <w:p w14:paraId="5F88CA45" w14:textId="30524D02" w:rsidR="00EB3A4A" w:rsidRDefault="0081770E" w:rsidP="0081770E">
      <w:pPr>
        <w:pStyle w:val="ad"/>
        <w:spacing w:line="240" w:lineRule="auto"/>
        <w:ind w:firstLine="709"/>
        <w:jc w:val="both"/>
        <w:textAlignment w:val="auto"/>
        <w:rPr>
          <w:color w:val="auto"/>
          <w:sz w:val="28"/>
          <w:szCs w:val="28"/>
          <w:lang w:val="uk-UA"/>
        </w:rPr>
      </w:pPr>
      <w:r>
        <w:rPr>
          <w:color w:val="auto"/>
          <w:sz w:val="28"/>
          <w:szCs w:val="28"/>
          <w:lang w:val="uk-UA"/>
        </w:rPr>
        <w:t>8) з</w:t>
      </w:r>
      <w:r w:rsidR="00EB3A4A" w:rsidRPr="003C2769">
        <w:rPr>
          <w:color w:val="auto"/>
          <w:sz w:val="28"/>
          <w:szCs w:val="28"/>
          <w:lang w:val="uk-UA"/>
        </w:rPr>
        <w:t>ді</w:t>
      </w:r>
      <w:r w:rsidR="00EB3A4A">
        <w:rPr>
          <w:color w:val="auto"/>
          <w:sz w:val="28"/>
          <w:szCs w:val="28"/>
          <w:lang w:val="uk-UA"/>
        </w:rPr>
        <w:t>йснює</w:t>
      </w:r>
      <w:r w:rsidR="00EB3A4A" w:rsidRPr="003C2769">
        <w:rPr>
          <w:color w:val="auto"/>
          <w:sz w:val="28"/>
          <w:szCs w:val="28"/>
          <w:lang w:val="uk-UA"/>
        </w:rPr>
        <w:t xml:space="preserve"> </w:t>
      </w:r>
      <w:r w:rsidR="00EB3A4A">
        <w:rPr>
          <w:color w:val="auto"/>
          <w:sz w:val="28"/>
          <w:szCs w:val="28"/>
          <w:lang w:val="uk-UA"/>
        </w:rPr>
        <w:t>організацію виконання завдань щодо професійного</w:t>
      </w:r>
      <w:r w:rsidR="00EB3A4A" w:rsidRPr="003C2769">
        <w:rPr>
          <w:color w:val="auto"/>
          <w:sz w:val="28"/>
          <w:szCs w:val="28"/>
          <w:lang w:val="uk-UA"/>
        </w:rPr>
        <w:t xml:space="preserve"> навчання, </w:t>
      </w:r>
      <w:r w:rsidR="00EB3A4A" w:rsidRPr="003C2769">
        <w:rPr>
          <w:color w:val="auto"/>
          <w:sz w:val="28"/>
          <w:szCs w:val="28"/>
          <w:lang w:val="uk-UA"/>
        </w:rPr>
        <w:lastRenderedPageBreak/>
        <w:t>професійної підготовки, підвищення кваліфікації та стажування співробітників ТУ Служби</w:t>
      </w:r>
      <w:r w:rsidR="009C3CF3">
        <w:rPr>
          <w:color w:val="auto"/>
          <w:sz w:val="28"/>
          <w:szCs w:val="28"/>
          <w:lang w:val="uk-UA"/>
        </w:rPr>
        <w:t>;</w:t>
      </w:r>
    </w:p>
    <w:p w14:paraId="0D635473" w14:textId="77777777" w:rsidR="009C3CF3" w:rsidRDefault="0081770E" w:rsidP="009C3CF3">
      <w:pPr>
        <w:pStyle w:val="ad"/>
        <w:spacing w:line="240" w:lineRule="auto"/>
        <w:ind w:firstLine="709"/>
        <w:jc w:val="both"/>
        <w:textAlignment w:val="auto"/>
        <w:rPr>
          <w:color w:val="auto"/>
          <w:sz w:val="28"/>
          <w:szCs w:val="28"/>
          <w:lang w:val="uk-UA"/>
        </w:rPr>
      </w:pPr>
      <w:r>
        <w:rPr>
          <w:color w:val="auto"/>
          <w:sz w:val="28"/>
          <w:szCs w:val="28"/>
          <w:lang w:val="uk-UA"/>
        </w:rPr>
        <w:t>9) з</w:t>
      </w:r>
      <w:r w:rsidR="00EB3A4A" w:rsidRPr="002A3657">
        <w:rPr>
          <w:color w:val="auto"/>
          <w:sz w:val="28"/>
          <w:szCs w:val="28"/>
          <w:lang w:val="uk-UA"/>
        </w:rPr>
        <w:t xml:space="preserve">дійснює контроль за дотриманням співробітниками (працівниками) </w:t>
      </w:r>
      <w:r w:rsidR="009C3CF3">
        <w:rPr>
          <w:color w:val="auto"/>
          <w:sz w:val="28"/>
          <w:szCs w:val="28"/>
          <w:lang w:val="uk-UA"/>
        </w:rPr>
        <w:t>ТУ Служби</w:t>
      </w:r>
      <w:r w:rsidR="00EB3A4A" w:rsidRPr="002A3657">
        <w:rPr>
          <w:color w:val="auto"/>
          <w:sz w:val="28"/>
          <w:szCs w:val="28"/>
          <w:lang w:val="uk-UA"/>
        </w:rPr>
        <w:t xml:space="preserve"> трудової і виконавської дисципліни, загальних правил поведінки, правил протипожежної безпеки та охорони праці</w:t>
      </w:r>
      <w:r w:rsidR="009C3CF3">
        <w:rPr>
          <w:color w:val="auto"/>
          <w:sz w:val="28"/>
          <w:szCs w:val="28"/>
          <w:lang w:val="uk-UA"/>
        </w:rPr>
        <w:t>;</w:t>
      </w:r>
    </w:p>
    <w:p w14:paraId="1C91B9EF" w14:textId="044AF3BE" w:rsidR="00EB3A4A" w:rsidRDefault="009C3CF3" w:rsidP="009C3CF3">
      <w:pPr>
        <w:pStyle w:val="ad"/>
        <w:spacing w:line="240" w:lineRule="auto"/>
        <w:ind w:firstLine="709"/>
        <w:jc w:val="both"/>
        <w:textAlignment w:val="auto"/>
        <w:rPr>
          <w:color w:val="auto"/>
          <w:sz w:val="28"/>
          <w:szCs w:val="28"/>
          <w:lang w:val="uk-UA"/>
        </w:rPr>
      </w:pPr>
      <w:r>
        <w:rPr>
          <w:color w:val="auto"/>
          <w:sz w:val="28"/>
          <w:szCs w:val="28"/>
          <w:lang w:val="uk-UA"/>
        </w:rPr>
        <w:t>10) з</w:t>
      </w:r>
      <w:r w:rsidR="00EB3A4A" w:rsidRPr="00C60B79">
        <w:rPr>
          <w:color w:val="auto"/>
          <w:sz w:val="28"/>
          <w:szCs w:val="28"/>
          <w:lang w:val="uk-UA"/>
        </w:rPr>
        <w:t xml:space="preserve">дійснює безпосереднє керівництво, координацію та контроль  діяльності підпорядкованих структурних підрозділів </w:t>
      </w:r>
      <w:r>
        <w:rPr>
          <w:color w:val="auto"/>
          <w:sz w:val="28"/>
          <w:szCs w:val="28"/>
          <w:lang w:val="uk-UA"/>
        </w:rPr>
        <w:t>ТУ</w:t>
      </w:r>
      <w:r w:rsidR="00EB3A4A" w:rsidRPr="00C60B79">
        <w:rPr>
          <w:color w:val="auto"/>
          <w:sz w:val="28"/>
          <w:szCs w:val="28"/>
          <w:lang w:val="uk-UA"/>
        </w:rPr>
        <w:t xml:space="preserve"> Служби й забезпечує виконання покладених на них завдань</w:t>
      </w:r>
      <w:r>
        <w:rPr>
          <w:color w:val="auto"/>
          <w:sz w:val="28"/>
          <w:szCs w:val="28"/>
          <w:lang w:val="uk-UA"/>
        </w:rPr>
        <w:t>;</w:t>
      </w:r>
    </w:p>
    <w:p w14:paraId="28BC192B" w14:textId="39A45057" w:rsidR="009C3CF3" w:rsidRDefault="009C3CF3" w:rsidP="009C3CF3">
      <w:pPr>
        <w:pStyle w:val="ad"/>
        <w:spacing w:line="240" w:lineRule="auto"/>
        <w:ind w:firstLine="709"/>
        <w:jc w:val="both"/>
        <w:textAlignment w:val="auto"/>
        <w:rPr>
          <w:color w:val="auto"/>
          <w:sz w:val="28"/>
          <w:szCs w:val="28"/>
          <w:lang w:val="uk-UA"/>
        </w:rPr>
      </w:pPr>
      <w:r>
        <w:rPr>
          <w:color w:val="auto"/>
          <w:sz w:val="28"/>
          <w:szCs w:val="28"/>
          <w:lang w:val="uk-UA"/>
        </w:rPr>
        <w:t>11) п</w:t>
      </w:r>
      <w:r w:rsidR="00EB3A4A" w:rsidRPr="0077399A">
        <w:rPr>
          <w:color w:val="auto"/>
          <w:sz w:val="28"/>
          <w:szCs w:val="28"/>
          <w:lang w:val="uk-UA"/>
        </w:rPr>
        <w:t>роводить роботу по підготовці інформаційно-аналітичних документів, звітів, облікових матеріалів за напрямами роботи для інформування центрального органу управління Служби</w:t>
      </w:r>
      <w:r>
        <w:rPr>
          <w:color w:val="auto"/>
          <w:sz w:val="28"/>
          <w:szCs w:val="28"/>
          <w:lang w:val="uk-UA"/>
        </w:rPr>
        <w:t>;</w:t>
      </w:r>
    </w:p>
    <w:p w14:paraId="3CA575BF" w14:textId="3E6B56D8" w:rsidR="00EB3A4A" w:rsidRPr="00B5144C" w:rsidRDefault="009C3CF3" w:rsidP="009C3CF3">
      <w:pPr>
        <w:pStyle w:val="ad"/>
        <w:spacing w:line="240" w:lineRule="auto"/>
        <w:ind w:firstLine="709"/>
        <w:jc w:val="both"/>
        <w:textAlignment w:val="auto"/>
        <w:rPr>
          <w:color w:val="auto"/>
          <w:sz w:val="28"/>
          <w:szCs w:val="28"/>
          <w:lang w:val="uk-UA"/>
        </w:rPr>
      </w:pPr>
      <w:r>
        <w:rPr>
          <w:color w:val="auto"/>
          <w:sz w:val="28"/>
          <w:szCs w:val="28"/>
          <w:lang w:val="uk-UA"/>
        </w:rPr>
        <w:t>12) у</w:t>
      </w:r>
      <w:r w:rsidR="00EB3A4A" w:rsidRPr="0077399A">
        <w:rPr>
          <w:color w:val="auto"/>
          <w:sz w:val="28"/>
          <w:szCs w:val="28"/>
          <w:lang w:val="uk-UA"/>
        </w:rPr>
        <w:t xml:space="preserve"> разі зміни службового навантаження на співробітників проводить своєчасне розроблення та подання до центрального органу управління Служби пропозицій з організаційно-штатних змін </w:t>
      </w:r>
      <w:r>
        <w:rPr>
          <w:color w:val="auto"/>
          <w:sz w:val="28"/>
          <w:szCs w:val="28"/>
          <w:lang w:val="uk-UA"/>
        </w:rPr>
        <w:t>ТУ Служби</w:t>
      </w:r>
      <w:r w:rsidR="00EB3A4A" w:rsidRPr="0077399A">
        <w:rPr>
          <w:color w:val="auto"/>
          <w:sz w:val="28"/>
          <w:szCs w:val="28"/>
          <w:lang w:val="uk-UA"/>
        </w:rPr>
        <w:t>.</w:t>
      </w:r>
    </w:p>
    <w:p w14:paraId="3E2F0820" w14:textId="77777777" w:rsidR="009C3CF3" w:rsidRDefault="009C3CF3" w:rsidP="009C3CF3">
      <w:pPr>
        <w:pStyle w:val="ad"/>
        <w:spacing w:line="240" w:lineRule="auto"/>
        <w:ind w:firstLine="709"/>
        <w:jc w:val="both"/>
        <w:textAlignment w:val="auto"/>
        <w:rPr>
          <w:color w:val="auto"/>
          <w:sz w:val="28"/>
          <w:szCs w:val="28"/>
          <w:lang w:val="uk-UA"/>
        </w:rPr>
      </w:pPr>
      <w:r>
        <w:rPr>
          <w:color w:val="auto"/>
          <w:sz w:val="28"/>
          <w:szCs w:val="28"/>
          <w:lang w:val="uk-UA"/>
        </w:rPr>
        <w:t>13) в</w:t>
      </w:r>
      <w:r w:rsidR="00EB3A4A">
        <w:rPr>
          <w:color w:val="auto"/>
          <w:sz w:val="28"/>
          <w:szCs w:val="28"/>
          <w:lang w:val="uk-UA"/>
        </w:rPr>
        <w:t>живає</w:t>
      </w:r>
      <w:r w:rsidR="00EB3A4A" w:rsidRPr="00BC64B8">
        <w:rPr>
          <w:color w:val="auto"/>
          <w:sz w:val="28"/>
          <w:szCs w:val="28"/>
          <w:lang w:val="uk-UA"/>
        </w:rPr>
        <w:t xml:space="preserve"> заходів щодо підтримання службової (трудової) дисципліни в підпорядкованих структурних підрозділах ТУ Служби, забезпечення гендерної рівності</w:t>
      </w:r>
      <w:r>
        <w:rPr>
          <w:color w:val="auto"/>
          <w:sz w:val="28"/>
          <w:szCs w:val="28"/>
          <w:lang w:val="uk-UA"/>
        </w:rPr>
        <w:t>;</w:t>
      </w:r>
    </w:p>
    <w:p w14:paraId="2F5B2C48" w14:textId="095EA744" w:rsidR="00EB3A4A" w:rsidRDefault="009C3CF3" w:rsidP="009C3CF3">
      <w:pPr>
        <w:pStyle w:val="ad"/>
        <w:spacing w:line="240" w:lineRule="auto"/>
        <w:ind w:firstLine="709"/>
        <w:jc w:val="both"/>
        <w:textAlignment w:val="auto"/>
        <w:rPr>
          <w:color w:val="auto"/>
          <w:sz w:val="28"/>
          <w:szCs w:val="28"/>
          <w:lang w:val="uk-UA"/>
        </w:rPr>
      </w:pPr>
      <w:r>
        <w:rPr>
          <w:color w:val="auto"/>
          <w:sz w:val="28"/>
          <w:szCs w:val="28"/>
          <w:lang w:val="uk-UA"/>
        </w:rPr>
        <w:t>14) н</w:t>
      </w:r>
      <w:r w:rsidR="00EB3A4A" w:rsidRPr="00550C15">
        <w:rPr>
          <w:color w:val="auto"/>
          <w:sz w:val="28"/>
          <w:szCs w:val="28"/>
          <w:lang w:val="uk-UA"/>
        </w:rPr>
        <w:t xml:space="preserve">адає пропозиції стосовно заохочення співробітників (працівників) </w:t>
      </w:r>
      <w:r>
        <w:rPr>
          <w:color w:val="auto"/>
          <w:sz w:val="28"/>
          <w:szCs w:val="28"/>
          <w:lang w:val="uk-UA"/>
        </w:rPr>
        <w:t>ТУ Служби;</w:t>
      </w:r>
    </w:p>
    <w:p w14:paraId="57BE8E50" w14:textId="3FE8B61A" w:rsidR="00EB3A4A" w:rsidRPr="00550C15" w:rsidRDefault="009C3CF3" w:rsidP="0081770E">
      <w:pPr>
        <w:pStyle w:val="ad"/>
        <w:spacing w:line="240" w:lineRule="auto"/>
        <w:ind w:firstLine="709"/>
        <w:jc w:val="both"/>
        <w:textAlignment w:val="auto"/>
        <w:rPr>
          <w:color w:val="auto"/>
          <w:sz w:val="28"/>
          <w:szCs w:val="28"/>
          <w:lang w:val="uk-UA"/>
        </w:rPr>
      </w:pPr>
      <w:r>
        <w:rPr>
          <w:color w:val="auto"/>
          <w:sz w:val="28"/>
          <w:szCs w:val="28"/>
          <w:lang w:val="uk-UA"/>
        </w:rPr>
        <w:t>15) з</w:t>
      </w:r>
      <w:r w:rsidR="00EB3A4A" w:rsidRPr="00927D1D">
        <w:rPr>
          <w:color w:val="auto"/>
          <w:sz w:val="28"/>
          <w:szCs w:val="28"/>
          <w:lang w:val="uk-UA"/>
        </w:rPr>
        <w:t xml:space="preserve">дійснює контроль за використанням робочого часу співробітниками (працівниками) </w:t>
      </w:r>
      <w:r>
        <w:rPr>
          <w:color w:val="auto"/>
          <w:sz w:val="28"/>
          <w:szCs w:val="28"/>
          <w:lang w:val="uk-UA"/>
        </w:rPr>
        <w:t>ТУ Служби;</w:t>
      </w:r>
    </w:p>
    <w:p w14:paraId="446669D4" w14:textId="310C7D2B" w:rsidR="00EB3A4A" w:rsidRPr="00927D1D" w:rsidRDefault="009C3CF3" w:rsidP="0081770E">
      <w:pPr>
        <w:pStyle w:val="ad"/>
        <w:spacing w:line="240" w:lineRule="auto"/>
        <w:ind w:firstLine="709"/>
        <w:jc w:val="both"/>
        <w:textAlignment w:val="auto"/>
        <w:rPr>
          <w:color w:val="auto"/>
          <w:sz w:val="28"/>
          <w:szCs w:val="28"/>
          <w:lang w:val="uk-UA"/>
        </w:rPr>
      </w:pPr>
      <w:r>
        <w:rPr>
          <w:color w:val="auto"/>
          <w:sz w:val="28"/>
          <w:szCs w:val="28"/>
          <w:lang w:val="uk-UA"/>
        </w:rPr>
        <w:t>16) п</w:t>
      </w:r>
      <w:r w:rsidR="00EB3A4A" w:rsidRPr="00927D1D">
        <w:rPr>
          <w:color w:val="auto"/>
          <w:sz w:val="28"/>
          <w:szCs w:val="28"/>
          <w:lang w:val="uk-UA"/>
        </w:rPr>
        <w:t>ідписує (або) візує підготовлені співробітниками (працівниками)  проекти наказів, доповідей та інше</w:t>
      </w:r>
      <w:r>
        <w:rPr>
          <w:color w:val="auto"/>
          <w:sz w:val="28"/>
          <w:szCs w:val="28"/>
          <w:lang w:val="uk-UA"/>
        </w:rPr>
        <w:t>;</w:t>
      </w:r>
    </w:p>
    <w:p w14:paraId="27F6D0E5" w14:textId="419FA51E" w:rsidR="00EB3A4A" w:rsidRPr="00927D1D" w:rsidRDefault="009C3CF3" w:rsidP="0081770E">
      <w:pPr>
        <w:pStyle w:val="ad"/>
        <w:spacing w:line="240" w:lineRule="auto"/>
        <w:ind w:firstLine="709"/>
        <w:jc w:val="both"/>
        <w:textAlignment w:val="auto"/>
        <w:rPr>
          <w:color w:val="auto"/>
          <w:sz w:val="28"/>
          <w:szCs w:val="28"/>
          <w:lang w:val="uk-UA"/>
        </w:rPr>
      </w:pPr>
      <w:r>
        <w:rPr>
          <w:color w:val="auto"/>
          <w:sz w:val="28"/>
          <w:szCs w:val="28"/>
          <w:lang w:val="uk-UA"/>
        </w:rPr>
        <w:t>17) н</w:t>
      </w:r>
      <w:r w:rsidR="00EB3A4A" w:rsidRPr="00EC03AA">
        <w:rPr>
          <w:color w:val="auto"/>
          <w:sz w:val="28"/>
          <w:szCs w:val="28"/>
          <w:lang w:val="uk-UA"/>
        </w:rPr>
        <w:t xml:space="preserve">адає доручення, вказівки співробітникам (працівникам) </w:t>
      </w:r>
      <w:r>
        <w:rPr>
          <w:color w:val="auto"/>
          <w:sz w:val="28"/>
          <w:szCs w:val="28"/>
          <w:lang w:val="uk-UA"/>
        </w:rPr>
        <w:t>ТУ Служби</w:t>
      </w:r>
      <w:r w:rsidR="00EB3A4A" w:rsidRPr="00EC03AA">
        <w:rPr>
          <w:color w:val="auto"/>
          <w:sz w:val="28"/>
          <w:szCs w:val="28"/>
          <w:lang w:val="uk-UA"/>
        </w:rPr>
        <w:t xml:space="preserve"> з питань, щодо виконання наказів та доручень Голови </w:t>
      </w:r>
      <w:r>
        <w:rPr>
          <w:color w:val="auto"/>
          <w:sz w:val="28"/>
          <w:szCs w:val="28"/>
          <w:lang w:val="uk-UA"/>
        </w:rPr>
        <w:t>С</w:t>
      </w:r>
      <w:r w:rsidR="00EB3A4A" w:rsidRPr="00EC03AA">
        <w:rPr>
          <w:color w:val="auto"/>
          <w:sz w:val="28"/>
          <w:szCs w:val="28"/>
          <w:lang w:val="uk-UA"/>
        </w:rPr>
        <w:t xml:space="preserve">лужби та начальника </w:t>
      </w:r>
      <w:r>
        <w:rPr>
          <w:color w:val="auto"/>
          <w:sz w:val="28"/>
          <w:szCs w:val="28"/>
          <w:lang w:val="uk-UA"/>
        </w:rPr>
        <w:t>ТУ С</w:t>
      </w:r>
      <w:r w:rsidR="00EE474E">
        <w:rPr>
          <w:color w:val="auto"/>
          <w:sz w:val="28"/>
          <w:szCs w:val="28"/>
          <w:lang w:val="uk-UA"/>
        </w:rPr>
        <w:t>л</w:t>
      </w:r>
      <w:r>
        <w:rPr>
          <w:color w:val="auto"/>
          <w:sz w:val="28"/>
          <w:szCs w:val="28"/>
          <w:lang w:val="uk-UA"/>
        </w:rPr>
        <w:t>ужби</w:t>
      </w:r>
      <w:r w:rsidR="00EE474E">
        <w:rPr>
          <w:color w:val="auto"/>
          <w:sz w:val="28"/>
          <w:szCs w:val="28"/>
          <w:lang w:val="uk-UA"/>
        </w:rPr>
        <w:t>;</w:t>
      </w:r>
    </w:p>
    <w:p w14:paraId="42B8A3BA" w14:textId="5AD1F105" w:rsidR="00EB3A4A" w:rsidRPr="00EC03AA" w:rsidRDefault="00EE474E" w:rsidP="0081770E">
      <w:pPr>
        <w:pStyle w:val="ad"/>
        <w:spacing w:line="240" w:lineRule="auto"/>
        <w:ind w:firstLine="709"/>
        <w:jc w:val="both"/>
        <w:textAlignment w:val="auto"/>
        <w:rPr>
          <w:color w:val="auto"/>
          <w:sz w:val="28"/>
          <w:szCs w:val="28"/>
          <w:lang w:val="uk-UA"/>
        </w:rPr>
      </w:pPr>
      <w:r>
        <w:rPr>
          <w:color w:val="auto"/>
          <w:sz w:val="28"/>
          <w:szCs w:val="28"/>
          <w:lang w:val="uk-UA"/>
        </w:rPr>
        <w:t>18) в</w:t>
      </w:r>
      <w:r w:rsidR="00EB3A4A" w:rsidRPr="00EC03AA">
        <w:rPr>
          <w:color w:val="auto"/>
          <w:sz w:val="28"/>
          <w:szCs w:val="28"/>
          <w:lang w:val="uk-UA"/>
        </w:rPr>
        <w:t xml:space="preserve">живає заходи щодо запобігання та протидії корупції і контроль за їх реалізацією в </w:t>
      </w:r>
      <w:r>
        <w:rPr>
          <w:color w:val="auto"/>
          <w:sz w:val="28"/>
          <w:szCs w:val="28"/>
          <w:lang w:val="uk-UA"/>
        </w:rPr>
        <w:t>ТУ Службі;</w:t>
      </w:r>
    </w:p>
    <w:p w14:paraId="406DFBCC" w14:textId="540A7391" w:rsidR="00EB3A4A" w:rsidRPr="00EC03AA" w:rsidRDefault="00EE474E" w:rsidP="0081770E">
      <w:pPr>
        <w:pStyle w:val="ad"/>
        <w:spacing w:line="240" w:lineRule="auto"/>
        <w:ind w:firstLine="709"/>
        <w:jc w:val="both"/>
        <w:textAlignment w:val="auto"/>
        <w:rPr>
          <w:color w:val="auto"/>
          <w:sz w:val="28"/>
          <w:szCs w:val="28"/>
          <w:lang w:val="uk-UA"/>
        </w:rPr>
      </w:pPr>
      <w:r>
        <w:rPr>
          <w:color w:val="auto"/>
          <w:sz w:val="28"/>
          <w:szCs w:val="28"/>
          <w:lang w:val="uk-UA"/>
        </w:rPr>
        <w:t>19) здійснює організацію в</w:t>
      </w:r>
      <w:r w:rsidR="00EB3A4A" w:rsidRPr="00B0717C">
        <w:rPr>
          <w:color w:val="auto"/>
          <w:sz w:val="28"/>
          <w:szCs w:val="28"/>
          <w:lang w:val="uk-UA"/>
        </w:rPr>
        <w:t xml:space="preserve">исвітлення в засобах масової інформації роботи </w:t>
      </w:r>
      <w:r>
        <w:rPr>
          <w:color w:val="auto"/>
          <w:sz w:val="28"/>
          <w:szCs w:val="28"/>
          <w:lang w:val="uk-UA"/>
        </w:rPr>
        <w:t>ТУ Служби</w:t>
      </w:r>
      <w:r w:rsidR="00EB3A4A" w:rsidRPr="00B0717C">
        <w:rPr>
          <w:color w:val="auto"/>
          <w:sz w:val="28"/>
          <w:szCs w:val="28"/>
          <w:lang w:val="uk-UA"/>
        </w:rPr>
        <w:t xml:space="preserve"> для забезпечення позитивного іміджу Служби та формування громадської думки</w:t>
      </w:r>
      <w:r>
        <w:rPr>
          <w:color w:val="auto"/>
          <w:sz w:val="28"/>
          <w:szCs w:val="28"/>
          <w:lang w:val="uk-UA"/>
        </w:rPr>
        <w:t>;</w:t>
      </w:r>
    </w:p>
    <w:p w14:paraId="61636954" w14:textId="77777777" w:rsidR="00EE474E" w:rsidRDefault="00EE474E" w:rsidP="00EE474E">
      <w:pPr>
        <w:pStyle w:val="ad"/>
        <w:spacing w:line="240" w:lineRule="auto"/>
        <w:ind w:firstLine="709"/>
        <w:jc w:val="both"/>
        <w:textAlignment w:val="auto"/>
        <w:rPr>
          <w:color w:val="auto"/>
          <w:sz w:val="28"/>
          <w:szCs w:val="28"/>
          <w:lang w:val="uk-UA"/>
        </w:rPr>
      </w:pPr>
      <w:r>
        <w:rPr>
          <w:color w:val="auto"/>
          <w:sz w:val="28"/>
          <w:szCs w:val="28"/>
          <w:lang w:val="uk-UA"/>
        </w:rPr>
        <w:t>20) з</w:t>
      </w:r>
      <w:r w:rsidR="00EB3A4A" w:rsidRPr="00B0717C">
        <w:rPr>
          <w:color w:val="auto"/>
          <w:sz w:val="28"/>
          <w:szCs w:val="28"/>
          <w:lang w:val="uk-UA"/>
        </w:rPr>
        <w:t>дійсн</w:t>
      </w:r>
      <w:r>
        <w:rPr>
          <w:color w:val="auto"/>
          <w:sz w:val="28"/>
          <w:szCs w:val="28"/>
          <w:lang w:val="uk-UA"/>
        </w:rPr>
        <w:t>ює</w:t>
      </w:r>
      <w:r w:rsidR="00EB3A4A" w:rsidRPr="00B0717C">
        <w:rPr>
          <w:color w:val="auto"/>
          <w:sz w:val="28"/>
          <w:szCs w:val="28"/>
          <w:lang w:val="uk-UA"/>
        </w:rPr>
        <w:t xml:space="preserve"> в межах повноважень міжнародного співробітництва для вдосконалення роботи </w:t>
      </w:r>
      <w:r>
        <w:rPr>
          <w:color w:val="auto"/>
          <w:sz w:val="28"/>
          <w:szCs w:val="28"/>
          <w:lang w:val="uk-UA"/>
        </w:rPr>
        <w:t>ТУ Служби;</w:t>
      </w:r>
    </w:p>
    <w:p w14:paraId="7236A906" w14:textId="55ABF969" w:rsidR="00EB3A4A" w:rsidRPr="00EE474E" w:rsidRDefault="00EE474E" w:rsidP="00EE474E">
      <w:pPr>
        <w:pStyle w:val="ad"/>
        <w:spacing w:line="240" w:lineRule="auto"/>
        <w:ind w:firstLine="709"/>
        <w:jc w:val="both"/>
        <w:textAlignment w:val="auto"/>
        <w:rPr>
          <w:color w:val="auto"/>
          <w:sz w:val="28"/>
          <w:szCs w:val="28"/>
          <w:lang w:val="uk-UA"/>
        </w:rPr>
      </w:pPr>
      <w:r>
        <w:rPr>
          <w:color w:val="auto"/>
          <w:sz w:val="28"/>
          <w:szCs w:val="28"/>
          <w:lang w:val="uk-UA"/>
        </w:rPr>
        <w:t>21) з</w:t>
      </w:r>
      <w:r w:rsidR="00EB3A4A" w:rsidRPr="0070404D">
        <w:rPr>
          <w:color w:val="auto"/>
          <w:sz w:val="28"/>
          <w:szCs w:val="28"/>
          <w:lang w:val="uk-UA"/>
        </w:rPr>
        <w:t>вітує начальнику ТУ Служби раз на рік про основні результати діяльності безпосередньо підпорядкованих підрозділів, стан організації закріплених напрямів роботи, їх вплив на забезпечення реалізації завдань та повноважень Служби судової охорони, стратегії розвитку (планів діяльності) на відповідний період.</w:t>
      </w:r>
    </w:p>
    <w:p w14:paraId="2ACD1EA2" w14:textId="77777777" w:rsidR="00EE474E" w:rsidRDefault="00EE474E" w:rsidP="007F3AC3">
      <w:pPr>
        <w:ind w:firstLine="709"/>
      </w:pPr>
    </w:p>
    <w:p w14:paraId="46435B01" w14:textId="6D95E708" w:rsidR="007F3AC3" w:rsidRPr="00334469" w:rsidRDefault="007F3AC3" w:rsidP="007F3AC3">
      <w:pPr>
        <w:ind w:firstLine="709"/>
        <w:rPr>
          <w:b/>
        </w:rPr>
      </w:pPr>
      <w:r w:rsidRPr="00334469">
        <w:rPr>
          <w:b/>
        </w:rPr>
        <w:t>2.</w:t>
      </w:r>
      <w:r w:rsidRPr="00334469">
        <w:rPr>
          <w:b/>
          <w:lang w:val="en-US"/>
        </w:rPr>
        <w:t> </w:t>
      </w:r>
      <w:r w:rsidRPr="00334469">
        <w:rPr>
          <w:b/>
        </w:rPr>
        <w:t>Умови оплати праці:</w:t>
      </w:r>
    </w:p>
    <w:p w14:paraId="210722B0" w14:textId="77777777" w:rsidR="007F3AC3" w:rsidRPr="00334469" w:rsidRDefault="007F3AC3" w:rsidP="007F3AC3">
      <w:pPr>
        <w:ind w:firstLine="709"/>
        <w:jc w:val="both"/>
      </w:pPr>
      <w:r w:rsidRPr="00334469">
        <w:t>1)</w:t>
      </w:r>
      <w:r w:rsidRPr="00334469">
        <w:rPr>
          <w:lang w:val="en-US"/>
        </w:rPr>
        <w:t> </w:t>
      </w:r>
      <w:r w:rsidRPr="00334469">
        <w:t>грошове забезпечення,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29CA6DF0" w14:textId="551059B5" w:rsidR="007F3AC3" w:rsidRPr="00334469" w:rsidRDefault="007F3AC3" w:rsidP="007F3AC3">
      <w:pPr>
        <w:ind w:firstLine="709"/>
        <w:jc w:val="both"/>
        <w:rPr>
          <w:b/>
        </w:rPr>
      </w:pPr>
      <w:r w:rsidRPr="00334469">
        <w:lastRenderedPageBreak/>
        <w:t xml:space="preserve">2) посадовий оклад – </w:t>
      </w:r>
      <w:r w:rsidRPr="002F3EE3">
        <w:t>9</w:t>
      </w:r>
      <w:r w:rsidR="002F3EE3" w:rsidRPr="002F3EE3">
        <w:t>02</w:t>
      </w:r>
      <w:r w:rsidRPr="002F3EE3">
        <w:t xml:space="preserve">0 </w:t>
      </w:r>
      <w:r w:rsidRPr="00334469">
        <w:t>гривень,</w:t>
      </w:r>
      <w:r w:rsidRPr="00334469">
        <w:rPr>
          <w:i/>
        </w:rPr>
        <w:t xml:space="preserve"> </w:t>
      </w:r>
      <w:r w:rsidRPr="00334469">
        <w:t>відповідно до постанови Кабінету Міністрів України від 03 квітня 2019 року № 289 «Про грошове забезпечення співробітників Служби судової охорони».</w:t>
      </w:r>
    </w:p>
    <w:p w14:paraId="55E86C46" w14:textId="77777777" w:rsidR="007F3AC3" w:rsidRPr="00334469" w:rsidRDefault="007F3AC3" w:rsidP="007F3AC3">
      <w:pPr>
        <w:ind w:firstLine="709"/>
        <w:jc w:val="both"/>
        <w:rPr>
          <w:rFonts w:eastAsia="Times New Roman"/>
          <w:b/>
          <w:lang w:eastAsia="uk-UA"/>
        </w:rPr>
      </w:pPr>
    </w:p>
    <w:p w14:paraId="508E9C56" w14:textId="77777777" w:rsidR="007F3AC3" w:rsidRPr="00334469" w:rsidRDefault="007F3AC3" w:rsidP="007F3AC3">
      <w:pPr>
        <w:ind w:firstLine="709"/>
        <w:jc w:val="both"/>
      </w:pPr>
      <w:r w:rsidRPr="00334469">
        <w:rPr>
          <w:rFonts w:eastAsia="Times New Roman"/>
          <w:b/>
          <w:lang w:eastAsia="uk-UA"/>
        </w:rPr>
        <w:t>3.</w:t>
      </w:r>
      <w:r w:rsidRPr="00334469">
        <w:rPr>
          <w:rFonts w:eastAsia="Times New Roman"/>
          <w:b/>
          <w:lang w:val="en-US" w:eastAsia="uk-UA"/>
        </w:rPr>
        <w:t> </w:t>
      </w:r>
      <w:r w:rsidRPr="00334469">
        <w:rPr>
          <w:rFonts w:eastAsia="Times New Roman"/>
          <w:b/>
          <w:lang w:eastAsia="uk-UA"/>
        </w:rPr>
        <w:t>Інформація про строковість чи безстроковість призначення на посаду:</w:t>
      </w:r>
    </w:p>
    <w:p w14:paraId="0A106018" w14:textId="77777777" w:rsidR="007F3AC3" w:rsidRPr="00334469" w:rsidRDefault="007F3AC3" w:rsidP="007F3AC3">
      <w:pPr>
        <w:ind w:firstLine="709"/>
        <w:rPr>
          <w:lang w:val="ru-RU"/>
        </w:rPr>
      </w:pPr>
      <w:proofErr w:type="spellStart"/>
      <w:r w:rsidRPr="00334469">
        <w:rPr>
          <w:lang w:val="ru-RU"/>
        </w:rPr>
        <w:t>безстроково</w:t>
      </w:r>
      <w:proofErr w:type="spellEnd"/>
      <w:r w:rsidRPr="00334469">
        <w:rPr>
          <w:lang w:val="ru-RU"/>
        </w:rPr>
        <w:t>.</w:t>
      </w:r>
    </w:p>
    <w:p w14:paraId="31432BD2" w14:textId="77777777" w:rsidR="007F3AC3" w:rsidRPr="00334469" w:rsidRDefault="007F3AC3" w:rsidP="007F3AC3">
      <w:pPr>
        <w:ind w:firstLine="709"/>
        <w:jc w:val="both"/>
        <w:rPr>
          <w:b/>
        </w:rPr>
      </w:pPr>
    </w:p>
    <w:p w14:paraId="78F4EC7B" w14:textId="77777777" w:rsidR="007F3AC3" w:rsidRPr="00334469" w:rsidRDefault="007F3AC3" w:rsidP="007F3AC3">
      <w:pPr>
        <w:ind w:firstLine="709"/>
        <w:jc w:val="both"/>
        <w:rPr>
          <w:lang w:val="ru-RU"/>
        </w:rPr>
      </w:pPr>
      <w:r w:rsidRPr="00334469">
        <w:rPr>
          <w:b/>
        </w:rPr>
        <w:t>4.</w:t>
      </w:r>
      <w:r w:rsidRPr="00334469">
        <w:rPr>
          <w:b/>
          <w:lang w:val="en-US"/>
        </w:rPr>
        <w:t> </w:t>
      </w:r>
      <w:r w:rsidRPr="00334469">
        <w:rPr>
          <w:b/>
        </w:rPr>
        <w:t>Перелік документів, необхідних для участі в конкурсі, та строк їх подання:</w:t>
      </w:r>
    </w:p>
    <w:p w14:paraId="672118AD" w14:textId="77777777" w:rsidR="007F3AC3" w:rsidRPr="00334469" w:rsidRDefault="007F3AC3" w:rsidP="007F3AC3">
      <w:pPr>
        <w:ind w:firstLine="709"/>
        <w:jc w:val="both"/>
        <w:rPr>
          <w:rFonts w:eastAsia="Times New Roman"/>
          <w:lang w:eastAsia="uk-UA"/>
        </w:rPr>
      </w:pPr>
      <w:r w:rsidRPr="00334469">
        <w:rPr>
          <w:rFonts w:eastAsia="Times New Roman"/>
          <w:lang w:eastAsia="uk-UA"/>
        </w:rPr>
        <w:t>1) письмова заява про участь у конкурсі, у якій також зазначається про надання особою згоди на проведення спеціальної перевірки щодо неї відповідно до Закону України «Про запобігання корупції» та на обробку персональних даних відповідно до Закону України «Про захист персональних даних»;</w:t>
      </w:r>
    </w:p>
    <w:p w14:paraId="7BBC978F" w14:textId="77777777" w:rsidR="007F3AC3" w:rsidRPr="00334469" w:rsidRDefault="007F3AC3" w:rsidP="007F3AC3">
      <w:pPr>
        <w:ind w:firstLine="709"/>
        <w:jc w:val="both"/>
        <w:rPr>
          <w:rFonts w:eastAsia="Times New Roman"/>
          <w:lang w:eastAsia="uk-UA"/>
        </w:rPr>
      </w:pPr>
      <w:r w:rsidRPr="00334469">
        <w:rPr>
          <w:rFonts w:eastAsia="Times New Roman"/>
          <w:lang w:eastAsia="uk-UA"/>
        </w:rPr>
        <w:t>2) копія паспорта громадянина України;</w:t>
      </w:r>
    </w:p>
    <w:p w14:paraId="0D0F4CAD" w14:textId="77777777" w:rsidR="007F3AC3" w:rsidRPr="00334469" w:rsidRDefault="007F3AC3" w:rsidP="007F3AC3">
      <w:pPr>
        <w:ind w:firstLine="709"/>
        <w:jc w:val="both"/>
        <w:rPr>
          <w:rFonts w:eastAsia="Times New Roman"/>
          <w:lang w:eastAsia="uk-UA"/>
        </w:rPr>
      </w:pPr>
      <w:r w:rsidRPr="00334469">
        <w:rPr>
          <w:rFonts w:eastAsia="Times New Roman"/>
          <w:lang w:eastAsia="uk-UA"/>
        </w:rPr>
        <w:t>3) копії документів про освіту;</w:t>
      </w:r>
    </w:p>
    <w:p w14:paraId="1EFD48EA" w14:textId="77777777" w:rsidR="007F3AC3" w:rsidRPr="00334469" w:rsidRDefault="007F3AC3" w:rsidP="007F3AC3">
      <w:pPr>
        <w:ind w:firstLine="709"/>
        <w:jc w:val="both"/>
        <w:rPr>
          <w:rFonts w:eastAsia="Times New Roman"/>
          <w:lang w:eastAsia="uk-UA"/>
        </w:rPr>
      </w:pPr>
      <w:r w:rsidRPr="00334469">
        <w:rPr>
          <w:rFonts w:eastAsia="Times New Roman"/>
          <w:lang w:eastAsia="uk-UA"/>
        </w:rPr>
        <w:t>4) особова картка визначеного зразка, автобіографія та 2 фото розміром 3×4;</w:t>
      </w:r>
    </w:p>
    <w:p w14:paraId="75E2F818" w14:textId="77777777" w:rsidR="007F3AC3" w:rsidRPr="00334469" w:rsidRDefault="007F3AC3" w:rsidP="007F3AC3">
      <w:pPr>
        <w:ind w:firstLine="709"/>
        <w:jc w:val="both"/>
        <w:rPr>
          <w:rFonts w:eastAsia="Times New Roman"/>
          <w:lang w:eastAsia="uk-UA"/>
        </w:rPr>
      </w:pPr>
      <w:r w:rsidRPr="00334469">
        <w:rPr>
          <w:rFonts w:eastAsia="Times New Roman"/>
          <w:lang w:eastAsia="uk-UA"/>
        </w:rPr>
        <w:t>5) декларація особи, уповноваженої на виконання функцій держави або місцевого самоврядування, подається у вигляді роздрукованого примірника із сайту Національного агентства з питань запобігання корупції;</w:t>
      </w:r>
    </w:p>
    <w:p w14:paraId="1F54AEAD" w14:textId="77777777" w:rsidR="007F3AC3" w:rsidRPr="00334469" w:rsidRDefault="007F3AC3" w:rsidP="007F3AC3">
      <w:pPr>
        <w:ind w:firstLine="709"/>
        <w:jc w:val="both"/>
        <w:rPr>
          <w:rFonts w:eastAsia="Times New Roman"/>
          <w:lang w:eastAsia="uk-UA"/>
        </w:rPr>
      </w:pPr>
      <w:r w:rsidRPr="00334469">
        <w:rPr>
          <w:rFonts w:eastAsia="Times New Roman"/>
          <w:lang w:eastAsia="uk-UA"/>
        </w:rPr>
        <w:t>6) копія трудової книжки (за наявності) або витяг з реєстру застрахованих осіб Державного реєстру загальнообов’язкового державного соціального страхування;</w:t>
      </w:r>
    </w:p>
    <w:p w14:paraId="0EBDE35D" w14:textId="77777777" w:rsidR="007F3AC3" w:rsidRPr="00334469" w:rsidRDefault="007F3AC3" w:rsidP="007F3AC3">
      <w:pPr>
        <w:ind w:firstLine="709"/>
        <w:jc w:val="both"/>
        <w:rPr>
          <w:rFonts w:eastAsia="Times New Roman"/>
          <w:lang w:eastAsia="uk-UA"/>
        </w:rPr>
      </w:pPr>
      <w:r w:rsidRPr="00334469">
        <w:rPr>
          <w:rFonts w:eastAsia="Times New Roman"/>
          <w:lang w:eastAsia="uk-UA"/>
        </w:rPr>
        <w:t>7) медична довідка про стан здоров’я (форма 086/о);</w:t>
      </w:r>
    </w:p>
    <w:p w14:paraId="25C82953" w14:textId="77777777" w:rsidR="007F3AC3" w:rsidRPr="00334469" w:rsidRDefault="007F3AC3" w:rsidP="007F3AC3">
      <w:pPr>
        <w:ind w:firstLine="709"/>
        <w:jc w:val="both"/>
        <w:rPr>
          <w:rFonts w:eastAsia="Times New Roman"/>
          <w:lang w:eastAsia="uk-UA"/>
        </w:rPr>
      </w:pPr>
      <w:r w:rsidRPr="00334469">
        <w:rPr>
          <w:rFonts w:eastAsia="Times New Roman"/>
          <w:lang w:eastAsia="uk-UA"/>
        </w:rPr>
        <w:t>8) копія військово-облікового документа (посвідчення про приписку до призовної дільниці, військовий квиток, тимчасове посвідчення військовозобов’язаного) або посвідчення особи-військовослужбовця;</w:t>
      </w:r>
    </w:p>
    <w:p w14:paraId="0AE61405" w14:textId="77777777" w:rsidR="007F3AC3" w:rsidRPr="00334469" w:rsidRDefault="007F3AC3" w:rsidP="007F3AC3">
      <w:pPr>
        <w:ind w:firstLine="709"/>
        <w:jc w:val="both"/>
        <w:rPr>
          <w:rFonts w:eastAsia="Times New Roman"/>
          <w:lang w:eastAsia="uk-UA"/>
        </w:rPr>
      </w:pPr>
      <w:r w:rsidRPr="00334469">
        <w:rPr>
          <w:rFonts w:eastAsia="Times New Roman"/>
          <w:lang w:eastAsia="uk-UA"/>
        </w:rPr>
        <w:t>9) довідка про проходження попереднього, періодичного та позачергового психіатричних оглядів (форма № 100-2/о);</w:t>
      </w:r>
    </w:p>
    <w:p w14:paraId="379AC681" w14:textId="77777777" w:rsidR="007F3AC3" w:rsidRPr="00334469" w:rsidRDefault="007F3AC3" w:rsidP="007F3AC3">
      <w:pPr>
        <w:ind w:firstLine="709"/>
        <w:jc w:val="both"/>
        <w:rPr>
          <w:rFonts w:eastAsia="Times New Roman"/>
          <w:lang w:eastAsia="uk-UA"/>
        </w:rPr>
      </w:pPr>
      <w:r w:rsidRPr="00334469">
        <w:rPr>
          <w:rFonts w:eastAsia="Times New Roman"/>
          <w:lang w:eastAsia="uk-UA"/>
        </w:rPr>
        <w:t>10) державний сертифікат про рівень вільного володіння державною мовою або витяг з реєстру державних сертифікатів про рівень вільного володіння державною мовою.</w:t>
      </w:r>
    </w:p>
    <w:p w14:paraId="47BE0FAA" w14:textId="77777777" w:rsidR="007F3AC3" w:rsidRPr="00334469" w:rsidRDefault="007F3AC3" w:rsidP="007F3AC3">
      <w:pPr>
        <w:ind w:firstLine="709"/>
        <w:jc w:val="both"/>
      </w:pPr>
      <w:r w:rsidRPr="00334469">
        <w:t>Особа, яка бажає взяти участь у конкурсі, пред’являє Комісії для проведення конкурсу на зайняття вакантної посади Служби паспорт громадянина України.</w:t>
      </w:r>
    </w:p>
    <w:p w14:paraId="616BCD90" w14:textId="77777777" w:rsidR="007F3AC3" w:rsidRPr="00334469" w:rsidRDefault="007F3AC3" w:rsidP="007F3AC3">
      <w:pPr>
        <w:ind w:firstLine="709"/>
        <w:jc w:val="both"/>
      </w:pPr>
    </w:p>
    <w:p w14:paraId="4A63EEF3" w14:textId="77777777" w:rsidR="002F3EE3" w:rsidRPr="00186004" w:rsidRDefault="002F3EE3" w:rsidP="002F3EE3">
      <w:pPr>
        <w:widowControl w:val="0"/>
        <w:tabs>
          <w:tab w:val="left" w:pos="142"/>
        </w:tabs>
        <w:ind w:firstLine="709"/>
        <w:jc w:val="both"/>
        <w:rPr>
          <w:color w:val="000000" w:themeColor="text1"/>
          <w:lang w:eastAsia="en-US"/>
        </w:rPr>
      </w:pPr>
      <w:r w:rsidRPr="00186004">
        <w:rPr>
          <w:color w:val="000000" w:themeColor="text1"/>
          <w:lang w:eastAsia="en-US"/>
        </w:rPr>
        <w:t xml:space="preserve">Документи приймаються з 09 години 00 хвилин </w:t>
      </w:r>
      <w:r>
        <w:rPr>
          <w:color w:val="000000" w:themeColor="text1"/>
          <w:lang w:eastAsia="en-US"/>
        </w:rPr>
        <w:t>18 листопада</w:t>
      </w:r>
      <w:r w:rsidRPr="00186004">
        <w:rPr>
          <w:color w:val="000000" w:themeColor="text1"/>
          <w:lang w:eastAsia="en-US"/>
        </w:rPr>
        <w:t xml:space="preserve"> 2024 року                   до 1</w:t>
      </w:r>
      <w:r>
        <w:rPr>
          <w:color w:val="000000" w:themeColor="text1"/>
          <w:lang w:eastAsia="en-US"/>
        </w:rPr>
        <w:t>6</w:t>
      </w:r>
      <w:r w:rsidRPr="00186004">
        <w:rPr>
          <w:color w:val="000000" w:themeColor="text1"/>
          <w:lang w:eastAsia="en-US"/>
        </w:rPr>
        <w:t xml:space="preserve"> години 00 хвилин </w:t>
      </w:r>
      <w:r>
        <w:rPr>
          <w:color w:val="000000" w:themeColor="text1"/>
          <w:lang w:eastAsia="en-US"/>
        </w:rPr>
        <w:t>27 листопада</w:t>
      </w:r>
      <w:r w:rsidRPr="00186004">
        <w:rPr>
          <w:color w:val="000000" w:themeColor="text1"/>
          <w:lang w:eastAsia="en-US"/>
        </w:rPr>
        <w:t xml:space="preserve"> 2024 року за </w:t>
      </w:r>
      <w:proofErr w:type="spellStart"/>
      <w:r w:rsidRPr="00186004">
        <w:rPr>
          <w:color w:val="000000" w:themeColor="text1"/>
          <w:lang w:eastAsia="en-US"/>
        </w:rPr>
        <w:t>адресою</w:t>
      </w:r>
      <w:proofErr w:type="spellEnd"/>
      <w:r w:rsidRPr="00186004">
        <w:rPr>
          <w:color w:val="000000" w:themeColor="text1"/>
          <w:lang w:eastAsia="en-US"/>
        </w:rPr>
        <w:t>: вул. Вознесенський узвіз, 10-Б, м. Київ, 04053.</w:t>
      </w:r>
    </w:p>
    <w:p w14:paraId="1DCDE7D6" w14:textId="77777777" w:rsidR="007F3AC3" w:rsidRPr="00334469" w:rsidRDefault="007F3AC3" w:rsidP="007F3AC3">
      <w:pPr>
        <w:ind w:firstLine="709"/>
        <w:jc w:val="both"/>
      </w:pPr>
    </w:p>
    <w:p w14:paraId="7F43C798" w14:textId="77777777" w:rsidR="007F3AC3" w:rsidRPr="00334469" w:rsidRDefault="007F3AC3" w:rsidP="007F3AC3">
      <w:pPr>
        <w:ind w:firstLine="709"/>
        <w:jc w:val="both"/>
      </w:pPr>
      <w:r w:rsidRPr="00334469">
        <w:t xml:space="preserve">На посаду співробітника </w:t>
      </w:r>
      <w:r>
        <w:t>територіального</w:t>
      </w:r>
      <w:r w:rsidRPr="00334469">
        <w:t xml:space="preserve"> управління Служби судової охорони</w:t>
      </w:r>
      <w:r>
        <w:t xml:space="preserve"> у м. Києві та Київській області</w:t>
      </w:r>
      <w:r w:rsidRPr="00334469">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w:t>
      </w:r>
      <w:r w:rsidRPr="00334469">
        <w:lastRenderedPageBreak/>
        <w:t>пов’язані зі службою в поліції (частина третя статті 163 Закону України «Про судоустрій і статус суддів»).</w:t>
      </w:r>
    </w:p>
    <w:p w14:paraId="664CFDAA" w14:textId="77777777" w:rsidR="007F3AC3" w:rsidRPr="00334469" w:rsidRDefault="007F3AC3" w:rsidP="007F3AC3">
      <w:pPr>
        <w:jc w:val="both"/>
      </w:pPr>
    </w:p>
    <w:p w14:paraId="32AC4EE1" w14:textId="77777777" w:rsidR="007F3AC3" w:rsidRPr="00334469" w:rsidRDefault="007F3AC3" w:rsidP="007F3AC3">
      <w:pPr>
        <w:ind w:firstLine="669"/>
        <w:jc w:val="both"/>
        <w:rPr>
          <w:b/>
        </w:rPr>
      </w:pPr>
      <w:r w:rsidRPr="00334469">
        <w:rPr>
          <w:b/>
        </w:rPr>
        <w:t>5. Місце, дата та час початку проведення конкурсу:</w:t>
      </w:r>
    </w:p>
    <w:p w14:paraId="175AEBB3" w14:textId="3F2D7705" w:rsidR="007F3AC3" w:rsidRPr="00334469" w:rsidRDefault="007F3AC3" w:rsidP="007F3AC3">
      <w:pPr>
        <w:ind w:firstLine="669"/>
        <w:jc w:val="both"/>
      </w:pPr>
      <w:r w:rsidRPr="00334469">
        <w:t xml:space="preserve">центральний орган управління </w:t>
      </w:r>
      <w:r w:rsidRPr="00334469">
        <w:rPr>
          <w:lang w:eastAsia="en-US"/>
        </w:rPr>
        <w:t xml:space="preserve">Служби судової охорони (м. Київ, Вознесенський узвіз, 10-Б), </w:t>
      </w:r>
      <w:r w:rsidR="002F3EE3">
        <w:rPr>
          <w:lang w:eastAsia="en-US"/>
        </w:rPr>
        <w:t>02 грудня</w:t>
      </w:r>
      <w:r w:rsidRPr="00334469">
        <w:rPr>
          <w:lang w:eastAsia="en-US"/>
        </w:rPr>
        <w:t xml:space="preserve"> 2024 року, 09 година 00 хвилин.</w:t>
      </w:r>
    </w:p>
    <w:p w14:paraId="16110354" w14:textId="77777777" w:rsidR="007F3AC3" w:rsidRPr="00334469" w:rsidRDefault="007F3AC3" w:rsidP="007F3AC3">
      <w:pPr>
        <w:ind w:firstLine="783"/>
        <w:jc w:val="both"/>
      </w:pPr>
    </w:p>
    <w:p w14:paraId="25B96411" w14:textId="77777777" w:rsidR="007F3AC3" w:rsidRPr="00334469" w:rsidRDefault="007F3AC3" w:rsidP="007F3AC3">
      <w:pPr>
        <w:ind w:firstLine="709"/>
        <w:jc w:val="both"/>
        <w:rPr>
          <w:rFonts w:eastAsia="Times New Roman"/>
          <w:b/>
          <w:snapToGrid w:val="0"/>
        </w:rPr>
      </w:pPr>
      <w:r w:rsidRPr="00334469">
        <w:rPr>
          <w:rFonts w:eastAsia="Times New Roman"/>
          <w:b/>
          <w:snapToGrid w:val="0"/>
        </w:rPr>
        <w:t>6. Прізвище, ім’я та по батькові, номер телефону та адреса електронної пошти особи, яка надає додаткову інформацію з питань проведення конкурсу:</w:t>
      </w:r>
    </w:p>
    <w:p w14:paraId="54409CA4" w14:textId="77777777" w:rsidR="007F3AC3" w:rsidRPr="00334469" w:rsidRDefault="007F3AC3" w:rsidP="007F3AC3">
      <w:pPr>
        <w:widowControl w:val="0"/>
        <w:tabs>
          <w:tab w:val="left" w:pos="142"/>
        </w:tabs>
        <w:ind w:firstLine="851"/>
        <w:jc w:val="both"/>
        <w:rPr>
          <w:lang w:eastAsia="en-US"/>
        </w:rPr>
      </w:pPr>
      <w:r w:rsidRPr="00334469">
        <w:rPr>
          <w:lang w:eastAsia="en-US"/>
        </w:rPr>
        <w:t>Мішковський Віталій Олександрович, 044-272-60-65,</w:t>
      </w:r>
    </w:p>
    <w:p w14:paraId="4DC62FD2" w14:textId="77777777" w:rsidR="007F3AC3" w:rsidRDefault="00736992" w:rsidP="007F3AC3">
      <w:pPr>
        <w:widowControl w:val="0"/>
        <w:tabs>
          <w:tab w:val="left" w:pos="142"/>
        </w:tabs>
        <w:ind w:firstLine="851"/>
        <w:jc w:val="both"/>
        <w:rPr>
          <w:rStyle w:val="aa"/>
          <w:color w:val="auto"/>
        </w:rPr>
      </w:pPr>
      <w:hyperlink r:id="rId58" w:history="1">
        <w:r w:rsidR="007F3AC3" w:rsidRPr="00334469">
          <w:rPr>
            <w:rStyle w:val="aa"/>
            <w:color w:val="auto"/>
          </w:rPr>
          <w:t>vitalii.mishkovskyi@sso.gov.ua</w:t>
        </w:r>
      </w:hyperlink>
    </w:p>
    <w:p w14:paraId="472568E0" w14:textId="77777777" w:rsidR="007F3AC3" w:rsidRPr="00334469" w:rsidRDefault="007F3AC3" w:rsidP="007F3AC3">
      <w:pPr>
        <w:widowControl w:val="0"/>
        <w:tabs>
          <w:tab w:val="left" w:pos="142"/>
        </w:tabs>
        <w:ind w:firstLine="851"/>
        <w:jc w:val="both"/>
      </w:pPr>
    </w:p>
    <w:tbl>
      <w:tblPr>
        <w:tblW w:w="9488" w:type="dxa"/>
        <w:tblInd w:w="5" w:type="dxa"/>
        <w:tblCellMar>
          <w:top w:w="15" w:type="dxa"/>
          <w:left w:w="15" w:type="dxa"/>
          <w:bottom w:w="15" w:type="dxa"/>
          <w:right w:w="15" w:type="dxa"/>
        </w:tblCellMar>
        <w:tblLook w:val="04A0" w:firstRow="1" w:lastRow="0" w:firstColumn="1" w:lastColumn="0" w:noHBand="0" w:noVBand="1"/>
      </w:tblPr>
      <w:tblGrid>
        <w:gridCol w:w="4106"/>
        <w:gridCol w:w="5382"/>
      </w:tblGrid>
      <w:tr w:rsidR="007F3AC3" w:rsidRPr="00736668" w14:paraId="74608E09" w14:textId="77777777" w:rsidTr="00DF3FF2">
        <w:trPr>
          <w:trHeight w:val="405"/>
        </w:trPr>
        <w:tc>
          <w:tcPr>
            <w:tcW w:w="4106" w:type="dxa"/>
            <w:shd w:val="clear" w:color="auto" w:fill="auto"/>
            <w:tcMar>
              <w:top w:w="0" w:type="dxa"/>
              <w:left w:w="0" w:type="dxa"/>
              <w:bottom w:w="0" w:type="dxa"/>
              <w:right w:w="0" w:type="dxa"/>
            </w:tcMar>
          </w:tcPr>
          <w:p w14:paraId="01352E33" w14:textId="77777777" w:rsidR="007F3AC3" w:rsidRPr="008D6D16" w:rsidRDefault="007F3AC3" w:rsidP="007F3AC3">
            <w:pPr>
              <w:ind w:right="66"/>
              <w:jc w:val="both"/>
            </w:pPr>
            <w:r w:rsidRPr="008D6D16">
              <w:rPr>
                <w:lang w:val="en-US"/>
              </w:rPr>
              <w:t xml:space="preserve"> </w:t>
            </w:r>
            <w:r w:rsidRPr="008D6D16">
              <w:t>1. Загальні вимоги</w:t>
            </w:r>
          </w:p>
        </w:tc>
        <w:tc>
          <w:tcPr>
            <w:tcW w:w="5382" w:type="dxa"/>
            <w:shd w:val="clear" w:color="auto" w:fill="auto"/>
            <w:tcMar>
              <w:top w:w="0" w:type="dxa"/>
              <w:left w:w="0" w:type="dxa"/>
              <w:bottom w:w="0" w:type="dxa"/>
              <w:right w:w="0" w:type="dxa"/>
            </w:tcMar>
          </w:tcPr>
          <w:p w14:paraId="7039FF51" w14:textId="77777777" w:rsidR="007F3AC3" w:rsidRPr="008D6D16" w:rsidRDefault="007F3AC3" w:rsidP="007F3AC3">
            <w:pPr>
              <w:ind w:left="67" w:right="138"/>
              <w:jc w:val="both"/>
            </w:pPr>
            <w:r w:rsidRPr="008D6D16">
              <w:t>- громадянин України;</w:t>
            </w:r>
          </w:p>
          <w:p w14:paraId="7C04A761" w14:textId="77777777" w:rsidR="007F3AC3" w:rsidRPr="008D6D16" w:rsidRDefault="007F3AC3" w:rsidP="007F3AC3">
            <w:pPr>
              <w:ind w:left="67" w:right="138"/>
              <w:jc w:val="both"/>
            </w:pPr>
            <w:r w:rsidRPr="008D6D16">
              <w:t>- відповідність загальним вимогам до кандидатів на службу (частина 1 ст. 163 Закону України «Про судоустрій і статус суддів»);</w:t>
            </w:r>
          </w:p>
          <w:p w14:paraId="599641A0" w14:textId="77777777" w:rsidR="007F3AC3" w:rsidRPr="008D6D16" w:rsidRDefault="007F3AC3" w:rsidP="007F3AC3">
            <w:pPr>
              <w:ind w:left="67" w:right="138"/>
              <w:jc w:val="both"/>
              <w:rPr>
                <w:i/>
              </w:rPr>
            </w:pPr>
            <w:r w:rsidRPr="008D6D16">
              <w:t>- вік не повинен перевищувати граничний вік перебування на службі.</w:t>
            </w:r>
            <w:r w:rsidRPr="008D6D16">
              <w:rPr>
                <w:i/>
              </w:rPr>
              <w:t xml:space="preserve"> </w:t>
            </w:r>
          </w:p>
        </w:tc>
      </w:tr>
      <w:tr w:rsidR="007F3AC3" w:rsidRPr="00736668" w14:paraId="2394B6D7" w14:textId="77777777" w:rsidTr="00DF3FF2">
        <w:trPr>
          <w:trHeight w:val="405"/>
        </w:trPr>
        <w:tc>
          <w:tcPr>
            <w:tcW w:w="4106" w:type="dxa"/>
            <w:shd w:val="clear" w:color="auto" w:fill="auto"/>
            <w:tcMar>
              <w:top w:w="0" w:type="dxa"/>
              <w:left w:w="0" w:type="dxa"/>
              <w:bottom w:w="0" w:type="dxa"/>
              <w:right w:w="0" w:type="dxa"/>
            </w:tcMar>
            <w:hideMark/>
          </w:tcPr>
          <w:p w14:paraId="3735D33A" w14:textId="77777777" w:rsidR="007F3AC3" w:rsidRPr="008D6D16" w:rsidRDefault="007F3AC3" w:rsidP="007F3AC3">
            <w:pPr>
              <w:ind w:right="66"/>
              <w:jc w:val="both"/>
            </w:pPr>
            <w:r w:rsidRPr="008D6D16">
              <w:rPr>
                <w:lang w:val="en-US"/>
              </w:rPr>
              <w:t xml:space="preserve"> </w:t>
            </w:r>
            <w:r w:rsidRPr="008D6D16">
              <w:t>2. Освіта</w:t>
            </w:r>
          </w:p>
        </w:tc>
        <w:tc>
          <w:tcPr>
            <w:tcW w:w="5382" w:type="dxa"/>
            <w:shd w:val="clear" w:color="auto" w:fill="auto"/>
            <w:tcMar>
              <w:top w:w="0" w:type="dxa"/>
              <w:left w:w="0" w:type="dxa"/>
              <w:bottom w:w="0" w:type="dxa"/>
              <w:right w:w="0" w:type="dxa"/>
            </w:tcMar>
            <w:hideMark/>
          </w:tcPr>
          <w:p w14:paraId="26F51789" w14:textId="77777777" w:rsidR="007F3AC3" w:rsidRPr="008D6D16" w:rsidRDefault="007F3AC3" w:rsidP="007F3AC3">
            <w:pPr>
              <w:jc w:val="both"/>
            </w:pPr>
            <w:r w:rsidRPr="008D6D16">
              <w:t>- вища освіта, ступінь вищої освіти – магістр**.</w:t>
            </w:r>
          </w:p>
        </w:tc>
      </w:tr>
      <w:tr w:rsidR="007F3AC3" w:rsidRPr="00736668" w14:paraId="07C446A6" w14:textId="77777777" w:rsidTr="00DF3FF2">
        <w:trPr>
          <w:trHeight w:val="405"/>
        </w:trPr>
        <w:tc>
          <w:tcPr>
            <w:tcW w:w="4106" w:type="dxa"/>
            <w:shd w:val="clear" w:color="auto" w:fill="auto"/>
            <w:tcMar>
              <w:top w:w="0" w:type="dxa"/>
              <w:left w:w="0" w:type="dxa"/>
              <w:bottom w:w="0" w:type="dxa"/>
              <w:right w:w="0" w:type="dxa"/>
            </w:tcMar>
            <w:hideMark/>
          </w:tcPr>
          <w:p w14:paraId="1B37284E" w14:textId="77777777" w:rsidR="007F3AC3" w:rsidRPr="008D6D16" w:rsidRDefault="007F3AC3" w:rsidP="007F3AC3">
            <w:pPr>
              <w:ind w:right="66"/>
              <w:jc w:val="both"/>
            </w:pPr>
            <w:r w:rsidRPr="008D6D16">
              <w:rPr>
                <w:lang w:val="en-US"/>
              </w:rPr>
              <w:t xml:space="preserve"> </w:t>
            </w:r>
            <w:r w:rsidRPr="008D6D16">
              <w:t>3. Досвід роботи</w:t>
            </w:r>
          </w:p>
        </w:tc>
        <w:tc>
          <w:tcPr>
            <w:tcW w:w="5382" w:type="dxa"/>
            <w:shd w:val="clear" w:color="auto" w:fill="auto"/>
            <w:tcMar>
              <w:top w:w="0" w:type="dxa"/>
              <w:left w:w="0" w:type="dxa"/>
              <w:bottom w:w="0" w:type="dxa"/>
              <w:right w:w="0" w:type="dxa"/>
            </w:tcMar>
            <w:hideMark/>
          </w:tcPr>
          <w:p w14:paraId="2E11F5C7" w14:textId="77777777" w:rsidR="007F3AC3" w:rsidRPr="008D6D16" w:rsidRDefault="007F3AC3" w:rsidP="007F3AC3">
            <w:pPr>
              <w:ind w:left="67" w:right="138"/>
              <w:jc w:val="both"/>
            </w:pPr>
            <w:r w:rsidRPr="008D6D16">
              <w:t>- досвід роботи в державних органах влади, органах системи правосуддя, правоохоронних органах чи військових формуваннях – не менше ніж п</w:t>
            </w:r>
            <w:r w:rsidRPr="008D6D16">
              <w:rPr>
                <w:lang w:val="en-US"/>
              </w:rPr>
              <w:t>’</w:t>
            </w:r>
            <w:r w:rsidRPr="008D6D16">
              <w:t>ять років;</w:t>
            </w:r>
          </w:p>
          <w:p w14:paraId="020EAB0A" w14:textId="77777777" w:rsidR="007F3AC3" w:rsidRPr="008D6D16" w:rsidRDefault="007F3AC3" w:rsidP="007F3AC3">
            <w:pPr>
              <w:ind w:left="67" w:right="138"/>
              <w:jc w:val="both"/>
            </w:pPr>
            <w:r w:rsidRPr="008D6D16">
              <w:t>- досвід роботи на керівних посадах державних органів влади, правоохоронних органів, військових формуваннях та підприємств, установ, організацій незалежно від форм власності – не менше ніж два роки.</w:t>
            </w:r>
          </w:p>
        </w:tc>
      </w:tr>
      <w:tr w:rsidR="007F3AC3" w:rsidRPr="00736668" w14:paraId="6512E372" w14:textId="77777777" w:rsidTr="00DF3FF2">
        <w:trPr>
          <w:trHeight w:val="289"/>
        </w:trPr>
        <w:tc>
          <w:tcPr>
            <w:tcW w:w="4106" w:type="dxa"/>
            <w:shd w:val="clear" w:color="auto" w:fill="auto"/>
            <w:tcMar>
              <w:top w:w="0" w:type="dxa"/>
              <w:left w:w="0" w:type="dxa"/>
              <w:bottom w:w="0" w:type="dxa"/>
              <w:right w:w="0" w:type="dxa"/>
            </w:tcMar>
            <w:hideMark/>
          </w:tcPr>
          <w:p w14:paraId="0FD701A3" w14:textId="77777777" w:rsidR="007F3AC3" w:rsidRPr="008D6D16" w:rsidRDefault="007F3AC3" w:rsidP="007F3AC3">
            <w:pPr>
              <w:ind w:right="66"/>
              <w:jc w:val="both"/>
            </w:pPr>
            <w:r>
              <w:rPr>
                <w:lang w:val="en-US"/>
              </w:rPr>
              <w:t xml:space="preserve"> </w:t>
            </w:r>
            <w:r w:rsidRPr="008D6D16">
              <w:t>4. Володіння державною мовою</w:t>
            </w:r>
          </w:p>
        </w:tc>
        <w:tc>
          <w:tcPr>
            <w:tcW w:w="5382" w:type="dxa"/>
            <w:shd w:val="clear" w:color="auto" w:fill="auto"/>
            <w:tcMar>
              <w:top w:w="0" w:type="dxa"/>
              <w:left w:w="0" w:type="dxa"/>
              <w:bottom w:w="0" w:type="dxa"/>
              <w:right w:w="0" w:type="dxa"/>
            </w:tcMar>
            <w:hideMark/>
          </w:tcPr>
          <w:p w14:paraId="46667E95" w14:textId="77777777" w:rsidR="007F3AC3" w:rsidRPr="008D6D16" w:rsidRDefault="007F3AC3" w:rsidP="007F3AC3">
            <w:pPr>
              <w:tabs>
                <w:tab w:val="left" w:pos="223"/>
              </w:tabs>
              <w:ind w:left="67" w:right="138"/>
              <w:jc w:val="both"/>
            </w:pPr>
            <w:r w:rsidRPr="008D6D16">
              <w:t>- вільне володіння державною мовою відповідно до рівня, визначеного Національною комісією зі стандартів державної мови</w:t>
            </w:r>
          </w:p>
        </w:tc>
      </w:tr>
    </w:tbl>
    <w:p w14:paraId="20AC6F52" w14:textId="77777777" w:rsidR="007F3AC3" w:rsidRDefault="007F3AC3" w:rsidP="007F3AC3">
      <w:pPr>
        <w:jc w:val="both"/>
        <w:rPr>
          <w:rFonts w:eastAsia="Times New Roman"/>
          <w:color w:val="FF0000"/>
        </w:rPr>
      </w:pPr>
    </w:p>
    <w:p w14:paraId="12376DA4" w14:textId="77777777" w:rsidR="007F3AC3" w:rsidRPr="00334469" w:rsidRDefault="007F3AC3" w:rsidP="007F3AC3">
      <w:pPr>
        <w:ind w:firstLine="3686"/>
        <w:jc w:val="both"/>
      </w:pPr>
      <w:r w:rsidRPr="00334469">
        <w:rPr>
          <w:b/>
        </w:rPr>
        <w:t>Вимоги до компетентності</w:t>
      </w:r>
    </w:p>
    <w:tbl>
      <w:tblPr>
        <w:tblW w:w="9498" w:type="dxa"/>
        <w:tblLayout w:type="fixed"/>
        <w:tblLook w:val="04A0" w:firstRow="1" w:lastRow="0" w:firstColumn="1" w:lastColumn="0" w:noHBand="0" w:noVBand="1"/>
      </w:tblPr>
      <w:tblGrid>
        <w:gridCol w:w="4087"/>
        <w:gridCol w:w="5411"/>
      </w:tblGrid>
      <w:tr w:rsidR="007F3AC3" w:rsidRPr="00334469" w14:paraId="37210C9B" w14:textId="77777777" w:rsidTr="00360BCE">
        <w:trPr>
          <w:trHeight w:val="408"/>
        </w:trPr>
        <w:tc>
          <w:tcPr>
            <w:tcW w:w="4087" w:type="dxa"/>
            <w:hideMark/>
          </w:tcPr>
          <w:p w14:paraId="7375DFAD" w14:textId="77777777" w:rsidR="007F3AC3" w:rsidRPr="00334469" w:rsidRDefault="007F3AC3" w:rsidP="007F3AC3">
            <w:r w:rsidRPr="00334469">
              <w:t>1. Наявність лідерських якостей</w:t>
            </w:r>
          </w:p>
        </w:tc>
        <w:tc>
          <w:tcPr>
            <w:tcW w:w="5411" w:type="dxa"/>
          </w:tcPr>
          <w:p w14:paraId="0C12EB68" w14:textId="77777777" w:rsidR="007F3AC3" w:rsidRPr="00334469" w:rsidRDefault="007F3AC3" w:rsidP="007F3AC3">
            <w:pPr>
              <w:jc w:val="both"/>
            </w:pPr>
            <w:r w:rsidRPr="00334469">
              <w:t>встановлення цілей, пріоритетів та орієнтирів;</w:t>
            </w:r>
          </w:p>
          <w:p w14:paraId="4CDDBC7D" w14:textId="77777777" w:rsidR="007F3AC3" w:rsidRPr="00334469" w:rsidRDefault="007F3AC3" w:rsidP="007F3AC3">
            <w:pPr>
              <w:jc w:val="both"/>
            </w:pPr>
            <w:r w:rsidRPr="00334469">
              <w:t>стратегічне планування;</w:t>
            </w:r>
          </w:p>
          <w:p w14:paraId="7194DABA" w14:textId="77777777" w:rsidR="007F3AC3" w:rsidRPr="00334469" w:rsidRDefault="007F3AC3" w:rsidP="007F3AC3">
            <w:pPr>
              <w:jc w:val="both"/>
            </w:pPr>
            <w:r w:rsidRPr="00334469">
              <w:t>багатофункціональність;</w:t>
            </w:r>
          </w:p>
          <w:p w14:paraId="7698112C" w14:textId="77777777" w:rsidR="007F3AC3" w:rsidRPr="00334469" w:rsidRDefault="007F3AC3" w:rsidP="007F3AC3">
            <w:pPr>
              <w:jc w:val="both"/>
            </w:pPr>
            <w:r w:rsidRPr="00334469">
              <w:t>ведення ділових переговорів;</w:t>
            </w:r>
          </w:p>
          <w:p w14:paraId="42D7ABB6" w14:textId="77777777" w:rsidR="007F3AC3" w:rsidRPr="00334469" w:rsidRDefault="007F3AC3" w:rsidP="007F3AC3">
            <w:pPr>
              <w:jc w:val="both"/>
            </w:pPr>
            <w:r w:rsidRPr="00334469">
              <w:t>досягнення кінцевих результатів.</w:t>
            </w:r>
          </w:p>
          <w:p w14:paraId="66E34027" w14:textId="77777777" w:rsidR="007F3AC3" w:rsidRPr="00334469" w:rsidRDefault="007F3AC3" w:rsidP="007F3AC3">
            <w:pPr>
              <w:jc w:val="both"/>
            </w:pPr>
          </w:p>
        </w:tc>
      </w:tr>
      <w:tr w:rsidR="007F3AC3" w:rsidRPr="00334469" w14:paraId="41C32B2A" w14:textId="77777777" w:rsidTr="00360BCE">
        <w:trPr>
          <w:trHeight w:val="408"/>
        </w:trPr>
        <w:tc>
          <w:tcPr>
            <w:tcW w:w="4087" w:type="dxa"/>
            <w:hideMark/>
          </w:tcPr>
          <w:p w14:paraId="09ED7A7E" w14:textId="77777777" w:rsidR="007F3AC3" w:rsidRPr="00334469" w:rsidRDefault="007F3AC3" w:rsidP="007F3AC3">
            <w:r w:rsidRPr="00334469">
              <w:lastRenderedPageBreak/>
              <w:t>2. Аналітичні здібності</w:t>
            </w:r>
          </w:p>
        </w:tc>
        <w:tc>
          <w:tcPr>
            <w:tcW w:w="5411" w:type="dxa"/>
          </w:tcPr>
          <w:p w14:paraId="7680E1A0" w14:textId="77777777" w:rsidR="007F3AC3" w:rsidRPr="00334469" w:rsidRDefault="007F3AC3" w:rsidP="007F3AC3">
            <w:pPr>
              <w:jc w:val="both"/>
            </w:pPr>
            <w:r w:rsidRPr="00334469">
              <w:t>здатність систематизувати, узагальнювати інформацію;</w:t>
            </w:r>
          </w:p>
          <w:p w14:paraId="495CBD9F" w14:textId="77777777" w:rsidR="007F3AC3" w:rsidRPr="00334469" w:rsidRDefault="007F3AC3" w:rsidP="007F3AC3">
            <w:pPr>
              <w:jc w:val="both"/>
            </w:pPr>
            <w:r w:rsidRPr="00334469">
              <w:t>гнучкість;</w:t>
            </w:r>
          </w:p>
          <w:p w14:paraId="05E35867" w14:textId="77777777" w:rsidR="007F3AC3" w:rsidRPr="00334469" w:rsidRDefault="007F3AC3" w:rsidP="007F3AC3">
            <w:pPr>
              <w:jc w:val="both"/>
            </w:pPr>
            <w:r w:rsidRPr="00334469">
              <w:t>проникливість.</w:t>
            </w:r>
          </w:p>
          <w:p w14:paraId="7DC32083" w14:textId="77777777" w:rsidR="007F3AC3" w:rsidRPr="00334469" w:rsidRDefault="007F3AC3" w:rsidP="007F3AC3">
            <w:pPr>
              <w:jc w:val="both"/>
            </w:pPr>
          </w:p>
        </w:tc>
      </w:tr>
      <w:tr w:rsidR="007F3AC3" w:rsidRPr="00334469" w14:paraId="45C1B912" w14:textId="77777777" w:rsidTr="00360BCE">
        <w:trPr>
          <w:trHeight w:val="408"/>
        </w:trPr>
        <w:tc>
          <w:tcPr>
            <w:tcW w:w="4087" w:type="dxa"/>
            <w:hideMark/>
          </w:tcPr>
          <w:p w14:paraId="775BC18C" w14:textId="77777777" w:rsidR="007F3AC3" w:rsidRPr="00334469" w:rsidRDefault="007F3AC3" w:rsidP="007F3AC3">
            <w:r w:rsidRPr="00334469">
              <w:t xml:space="preserve">3. Комунікація та взаємодія </w:t>
            </w:r>
          </w:p>
        </w:tc>
        <w:tc>
          <w:tcPr>
            <w:tcW w:w="5411" w:type="dxa"/>
          </w:tcPr>
          <w:p w14:paraId="161D0927" w14:textId="77777777" w:rsidR="007F3AC3" w:rsidRPr="00334469" w:rsidRDefault="007F3AC3" w:rsidP="007F3AC3">
            <w:pPr>
              <w:jc w:val="both"/>
            </w:pPr>
            <w:r w:rsidRPr="00334469">
              <w:t xml:space="preserve">ведення ділових переговорів; </w:t>
            </w:r>
          </w:p>
          <w:p w14:paraId="72F4E938" w14:textId="77777777" w:rsidR="007F3AC3" w:rsidRPr="00334469" w:rsidRDefault="007F3AC3" w:rsidP="007F3AC3">
            <w:pPr>
              <w:jc w:val="both"/>
            </w:pPr>
            <w:r w:rsidRPr="00334469">
              <w:t xml:space="preserve">вміння здійснювати ефективну комунікацію та проводити публічні виступи, перемовини тощо; </w:t>
            </w:r>
          </w:p>
          <w:p w14:paraId="38A3F132" w14:textId="77777777" w:rsidR="007F3AC3" w:rsidRPr="00334469" w:rsidRDefault="007F3AC3" w:rsidP="007F3AC3">
            <w:pPr>
              <w:jc w:val="both"/>
            </w:pPr>
            <w:r w:rsidRPr="00334469">
              <w:t>відкритість.</w:t>
            </w:r>
          </w:p>
          <w:p w14:paraId="0468DBB7" w14:textId="77777777" w:rsidR="007F3AC3" w:rsidRPr="00334469" w:rsidRDefault="007F3AC3" w:rsidP="007F3AC3">
            <w:pPr>
              <w:jc w:val="both"/>
            </w:pPr>
          </w:p>
        </w:tc>
      </w:tr>
      <w:tr w:rsidR="007F3AC3" w:rsidRPr="00334469" w14:paraId="0122270F" w14:textId="77777777" w:rsidTr="00360BCE">
        <w:trPr>
          <w:trHeight w:val="408"/>
        </w:trPr>
        <w:tc>
          <w:tcPr>
            <w:tcW w:w="4087" w:type="dxa"/>
            <w:hideMark/>
          </w:tcPr>
          <w:p w14:paraId="33E5CD38" w14:textId="77777777" w:rsidR="007F3AC3" w:rsidRPr="00334469" w:rsidRDefault="007F3AC3" w:rsidP="007F3AC3">
            <w:r w:rsidRPr="00334469">
              <w:t>4. Особистісні компетенції</w:t>
            </w:r>
          </w:p>
        </w:tc>
        <w:tc>
          <w:tcPr>
            <w:tcW w:w="5411" w:type="dxa"/>
          </w:tcPr>
          <w:p w14:paraId="11FEA37B" w14:textId="77777777" w:rsidR="007F3AC3" w:rsidRPr="00334469" w:rsidRDefault="007F3AC3" w:rsidP="007F3AC3">
            <w:pPr>
              <w:jc w:val="both"/>
            </w:pPr>
            <w:r w:rsidRPr="00334469">
              <w:t xml:space="preserve">комунікабельність, принциповість та наполегливість під час виконання поставлених завдань; </w:t>
            </w:r>
          </w:p>
          <w:p w14:paraId="70D259C2" w14:textId="77777777" w:rsidR="007F3AC3" w:rsidRPr="00334469" w:rsidRDefault="007F3AC3" w:rsidP="007F3AC3">
            <w:pPr>
              <w:jc w:val="both"/>
            </w:pPr>
            <w:r w:rsidRPr="00334469">
              <w:t xml:space="preserve">дотримання встановлених часових показників; </w:t>
            </w:r>
          </w:p>
          <w:p w14:paraId="50CA4A88" w14:textId="77777777" w:rsidR="007F3AC3" w:rsidRPr="00334469" w:rsidRDefault="007F3AC3" w:rsidP="007F3AC3">
            <w:pPr>
              <w:jc w:val="both"/>
            </w:pPr>
            <w:r w:rsidRPr="00334469">
              <w:t xml:space="preserve">системність; </w:t>
            </w:r>
          </w:p>
          <w:p w14:paraId="7B9A2256" w14:textId="77777777" w:rsidR="007F3AC3" w:rsidRPr="00334469" w:rsidRDefault="007F3AC3" w:rsidP="007F3AC3">
            <w:pPr>
              <w:jc w:val="both"/>
            </w:pPr>
            <w:r w:rsidRPr="00334469">
              <w:t>самоорганізація та саморозвиток; політична нейтральність</w:t>
            </w:r>
          </w:p>
          <w:p w14:paraId="632442C3" w14:textId="77777777" w:rsidR="007F3AC3" w:rsidRPr="00334469" w:rsidRDefault="007F3AC3" w:rsidP="007F3AC3">
            <w:pPr>
              <w:jc w:val="both"/>
            </w:pPr>
          </w:p>
        </w:tc>
      </w:tr>
      <w:tr w:rsidR="007F3AC3" w:rsidRPr="00334469" w14:paraId="1A17BDE0" w14:textId="77777777" w:rsidTr="00360BCE">
        <w:trPr>
          <w:trHeight w:val="408"/>
        </w:trPr>
        <w:tc>
          <w:tcPr>
            <w:tcW w:w="4087" w:type="dxa"/>
            <w:hideMark/>
          </w:tcPr>
          <w:p w14:paraId="1641135D" w14:textId="77777777" w:rsidR="007F3AC3" w:rsidRPr="00334469" w:rsidRDefault="007F3AC3" w:rsidP="007F3AC3">
            <w:r w:rsidRPr="00334469">
              <w:t>5. Вміння працювати в колективі</w:t>
            </w:r>
          </w:p>
        </w:tc>
        <w:tc>
          <w:tcPr>
            <w:tcW w:w="5411" w:type="dxa"/>
          </w:tcPr>
          <w:p w14:paraId="59909101" w14:textId="77777777" w:rsidR="007F3AC3" w:rsidRPr="00334469" w:rsidRDefault="007F3AC3" w:rsidP="007F3AC3">
            <w:pPr>
              <w:jc w:val="both"/>
            </w:pPr>
            <w:r w:rsidRPr="00334469">
              <w:t>орієнтація на досягнення ефективного результату діяльності підрозділу; неупереджене ставлення та повага до колег.</w:t>
            </w:r>
          </w:p>
        </w:tc>
      </w:tr>
      <w:tr w:rsidR="007F3AC3" w:rsidRPr="00334469" w14:paraId="3F623938" w14:textId="77777777" w:rsidTr="00360BCE">
        <w:trPr>
          <w:trHeight w:val="408"/>
        </w:trPr>
        <w:tc>
          <w:tcPr>
            <w:tcW w:w="4087" w:type="dxa"/>
            <w:hideMark/>
          </w:tcPr>
          <w:p w14:paraId="1BDC08C1" w14:textId="77777777" w:rsidR="007F3AC3" w:rsidRPr="00334469" w:rsidRDefault="007F3AC3" w:rsidP="007F3AC3"/>
          <w:p w14:paraId="63488770" w14:textId="77777777" w:rsidR="007F3AC3" w:rsidRPr="00334469" w:rsidRDefault="007F3AC3" w:rsidP="007F3AC3">
            <w:r w:rsidRPr="00334469">
              <w:t xml:space="preserve">6. Робота з інформацією </w:t>
            </w:r>
          </w:p>
        </w:tc>
        <w:tc>
          <w:tcPr>
            <w:tcW w:w="5411" w:type="dxa"/>
          </w:tcPr>
          <w:p w14:paraId="7080BDC9" w14:textId="77777777" w:rsidR="007F3AC3" w:rsidRPr="00334469" w:rsidRDefault="007F3AC3" w:rsidP="007F3AC3">
            <w:pPr>
              <w:jc w:val="both"/>
            </w:pPr>
          </w:p>
          <w:p w14:paraId="15FDA9A7" w14:textId="77777777" w:rsidR="007F3AC3" w:rsidRPr="00334469" w:rsidRDefault="007F3AC3" w:rsidP="007F3AC3">
            <w:pPr>
              <w:jc w:val="both"/>
            </w:pPr>
            <w:r w:rsidRPr="00334469">
              <w:t>знання основ законодавства про інформацію.</w:t>
            </w:r>
          </w:p>
        </w:tc>
      </w:tr>
    </w:tbl>
    <w:p w14:paraId="3639F31C" w14:textId="77777777" w:rsidR="007F3AC3" w:rsidRPr="00334469" w:rsidRDefault="007F3AC3" w:rsidP="007F3AC3">
      <w:pPr>
        <w:jc w:val="both"/>
        <w:rPr>
          <w:b/>
        </w:rPr>
      </w:pPr>
    </w:p>
    <w:tbl>
      <w:tblPr>
        <w:tblW w:w="9498" w:type="dxa"/>
        <w:tblLayout w:type="fixed"/>
        <w:tblLook w:val="04A0" w:firstRow="1" w:lastRow="0" w:firstColumn="1" w:lastColumn="0" w:noHBand="0" w:noVBand="1"/>
      </w:tblPr>
      <w:tblGrid>
        <w:gridCol w:w="4111"/>
        <w:gridCol w:w="5387"/>
      </w:tblGrid>
      <w:tr w:rsidR="007F3AC3" w:rsidRPr="00334469" w14:paraId="1EA8C5E3" w14:textId="77777777" w:rsidTr="00360BCE">
        <w:trPr>
          <w:trHeight w:val="408"/>
        </w:trPr>
        <w:tc>
          <w:tcPr>
            <w:tcW w:w="9498" w:type="dxa"/>
            <w:gridSpan w:val="2"/>
            <w:hideMark/>
          </w:tcPr>
          <w:p w14:paraId="683043E0" w14:textId="77777777" w:rsidR="007F3AC3" w:rsidRPr="00334469" w:rsidRDefault="007F3AC3" w:rsidP="007F3AC3">
            <w:pPr>
              <w:jc w:val="center"/>
              <w:rPr>
                <w:b/>
              </w:rPr>
            </w:pPr>
            <w:r w:rsidRPr="00334469">
              <w:rPr>
                <w:b/>
              </w:rPr>
              <w:t>Професійні знання</w:t>
            </w:r>
          </w:p>
        </w:tc>
      </w:tr>
      <w:tr w:rsidR="007F3AC3" w:rsidRPr="00334469" w14:paraId="5D6837AE" w14:textId="77777777" w:rsidTr="00360BCE">
        <w:trPr>
          <w:trHeight w:val="408"/>
        </w:trPr>
        <w:tc>
          <w:tcPr>
            <w:tcW w:w="4111" w:type="dxa"/>
            <w:hideMark/>
          </w:tcPr>
          <w:p w14:paraId="4BBC6351" w14:textId="77777777" w:rsidR="007F3AC3" w:rsidRPr="00334469" w:rsidRDefault="007F3AC3" w:rsidP="007F3AC3">
            <w:r w:rsidRPr="00334469">
              <w:t>1. Знання законодавства</w:t>
            </w:r>
          </w:p>
        </w:tc>
        <w:tc>
          <w:tcPr>
            <w:tcW w:w="5387" w:type="dxa"/>
          </w:tcPr>
          <w:p w14:paraId="153AE9B4" w14:textId="77777777" w:rsidR="007F3AC3" w:rsidRPr="00334469" w:rsidRDefault="007F3AC3" w:rsidP="007F3AC3">
            <w:pPr>
              <w:jc w:val="both"/>
            </w:pPr>
            <w:r w:rsidRPr="00334469">
              <w:t>знання Конституції України, законів України «Про судоустрій і статус суддів», «Про Національну поліцію», «Про запобігання корупції».</w:t>
            </w:r>
          </w:p>
          <w:p w14:paraId="1024589D" w14:textId="77777777" w:rsidR="007F3AC3" w:rsidRPr="00334469" w:rsidRDefault="007F3AC3" w:rsidP="007F3AC3">
            <w:pPr>
              <w:jc w:val="both"/>
            </w:pPr>
          </w:p>
        </w:tc>
      </w:tr>
      <w:tr w:rsidR="007F3AC3" w:rsidRPr="00334469" w14:paraId="71F2641C" w14:textId="77777777" w:rsidTr="00360BCE">
        <w:trPr>
          <w:trHeight w:val="408"/>
        </w:trPr>
        <w:tc>
          <w:tcPr>
            <w:tcW w:w="4111" w:type="dxa"/>
            <w:hideMark/>
          </w:tcPr>
          <w:p w14:paraId="022CF458" w14:textId="77777777" w:rsidR="007F3AC3" w:rsidRPr="00334469" w:rsidRDefault="007F3AC3" w:rsidP="007F3AC3">
            <w:r w:rsidRPr="00334469">
              <w:t xml:space="preserve">2. Знання спеціального законодавства </w:t>
            </w:r>
          </w:p>
        </w:tc>
        <w:tc>
          <w:tcPr>
            <w:tcW w:w="5387" w:type="dxa"/>
            <w:hideMark/>
          </w:tcPr>
          <w:p w14:paraId="11A67730" w14:textId="77777777" w:rsidR="007F3AC3" w:rsidRPr="00334469" w:rsidRDefault="007F3AC3" w:rsidP="007F3AC3">
            <w:pPr>
              <w:contextualSpacing/>
            </w:pPr>
            <w:r w:rsidRPr="00334469">
              <w:t>знання:</w:t>
            </w:r>
          </w:p>
          <w:p w14:paraId="3A372E27" w14:textId="77777777" w:rsidR="007F3AC3" w:rsidRPr="00334469" w:rsidRDefault="007F3AC3" w:rsidP="007F3AC3">
            <w:pPr>
              <w:widowControl w:val="0"/>
              <w:tabs>
                <w:tab w:val="left" w:pos="1290"/>
              </w:tabs>
              <w:spacing w:line="257" w:lineRule="auto"/>
              <w:jc w:val="both"/>
              <w:rPr>
                <w:lang w:eastAsia="en-US"/>
              </w:rPr>
            </w:pPr>
            <w:r w:rsidRPr="00334469">
              <w:t>законів України</w:t>
            </w:r>
            <w:r w:rsidRPr="00334469">
              <w:rPr>
                <w:rFonts w:eastAsia="Times New Roman"/>
                <w:lang w:eastAsia="uk-UA"/>
              </w:rPr>
              <w:t xml:space="preserve"> </w:t>
            </w:r>
            <w:r w:rsidRPr="00334469">
              <w:rPr>
                <w:lang w:eastAsia="en-US"/>
              </w:rPr>
              <w:t>«Про Вищу раду правосуддя»,</w:t>
            </w:r>
            <w:r w:rsidRPr="00334469">
              <w:rPr>
                <w:rFonts w:eastAsia="Times New Roman"/>
                <w:lang w:eastAsia="uk-UA"/>
              </w:rPr>
              <w:t xml:space="preserve"> «</w:t>
            </w:r>
            <w:r w:rsidRPr="00334469">
              <w:t xml:space="preserve">Про доступ до публічної інформації», «Про очищення влади», </w:t>
            </w:r>
            <w:r w:rsidRPr="00334469">
              <w:rPr>
                <w:rFonts w:eastAsia="Times New Roman"/>
                <w:lang w:eastAsia="uk-UA"/>
              </w:rPr>
              <w:t>«Про звернення громадян», «Про інформацію», «Про захист персональних даних», «Про державну таємницю», «</w:t>
            </w:r>
            <w:r w:rsidRPr="00334469">
              <w:t>Про відпустки», «Про пенсійне забезпечення осіб, звільнених з військової служби, та деяких інших осіб», і</w:t>
            </w:r>
            <w:r w:rsidRPr="00334469">
              <w:rPr>
                <w:rFonts w:eastAsia="Times New Roman"/>
                <w:lang w:eastAsia="uk-UA"/>
              </w:rPr>
              <w:t xml:space="preserve">та інші нормативно-правові акти та нормативні документи, що </w:t>
            </w:r>
            <w:r w:rsidRPr="00334469">
              <w:rPr>
                <w:rFonts w:eastAsia="Times New Roman"/>
                <w:lang w:eastAsia="uk-UA"/>
              </w:rPr>
              <w:lastRenderedPageBreak/>
              <w:t>стосуються діяльності.</w:t>
            </w:r>
          </w:p>
        </w:tc>
      </w:tr>
    </w:tbl>
    <w:p w14:paraId="7AF76D1F" w14:textId="77777777" w:rsidR="007F3AC3" w:rsidRPr="00736668" w:rsidRDefault="007F3AC3" w:rsidP="007F3AC3">
      <w:pPr>
        <w:jc w:val="both"/>
        <w:rPr>
          <w:rFonts w:eastAsia="Times New Roman"/>
          <w:color w:val="FF0000"/>
        </w:rPr>
      </w:pPr>
    </w:p>
    <w:p w14:paraId="0EAEEC04" w14:textId="77777777" w:rsidR="00C3636A" w:rsidRPr="00A87F44" w:rsidRDefault="00C3636A" w:rsidP="00C3636A">
      <w:pPr>
        <w:ind w:left="6" w:firstLine="702"/>
        <w:jc w:val="both"/>
        <w:rPr>
          <w:color w:val="000000" w:themeColor="text1"/>
          <w:shd w:val="clear" w:color="auto" w:fill="FFFFFF"/>
        </w:rPr>
      </w:pPr>
      <w:r w:rsidRPr="00A87F44">
        <w:rPr>
          <w:rFonts w:eastAsia="Times New Roman"/>
          <w:color w:val="000000" w:themeColor="text1"/>
        </w:rPr>
        <w:t>**</w:t>
      </w:r>
      <w:r w:rsidRPr="00A87F44">
        <w:rPr>
          <w:color w:val="000000" w:themeColor="text1"/>
          <w:shd w:val="clear" w:color="auto" w:fill="FFFFFF"/>
        </w:rPr>
        <w:t xml:space="preserve"> Вимоги щодо відповідного рівня володіння державною мовою особами, визначеними статтею 9 Закону України </w:t>
      </w:r>
      <w:r w:rsidRPr="00A87F44">
        <w:rPr>
          <w:color w:val="000000" w:themeColor="text1"/>
        </w:rPr>
        <w:t>«Про забезпечення функціонування української мови як державної»</w:t>
      </w:r>
      <w:r w:rsidRPr="00A87F44">
        <w:rPr>
          <w:color w:val="000000" w:themeColor="text1"/>
          <w:shd w:val="clear" w:color="auto" w:fill="FFFFFF"/>
        </w:rPr>
        <w:t>, встановлює Національна комісія зі стандартів державної мови.</w:t>
      </w:r>
    </w:p>
    <w:p w14:paraId="67A1100C" w14:textId="77777777" w:rsidR="00C3636A" w:rsidRPr="00A87F44" w:rsidRDefault="00C3636A" w:rsidP="00C3636A">
      <w:pPr>
        <w:ind w:left="6" w:firstLine="702"/>
        <w:jc w:val="both"/>
        <w:rPr>
          <w:color w:val="000000" w:themeColor="text1"/>
          <w:shd w:val="clear" w:color="auto" w:fill="FFFFFF"/>
        </w:rPr>
      </w:pPr>
      <w:r w:rsidRPr="00A87F44">
        <w:rPr>
          <w:color w:val="000000" w:themeColor="text1"/>
          <w:shd w:val="clear" w:color="auto" w:fill="FFFFFF"/>
        </w:rPr>
        <w:t>Рівень володіння державною мовою особами, визначеними </w:t>
      </w:r>
      <w:hyperlink r:id="rId59" w:anchor="n73" w:history="1">
        <w:r w:rsidRPr="00A87F44">
          <w:rPr>
            <w:rStyle w:val="aa"/>
            <w:color w:val="000000" w:themeColor="text1"/>
            <w:u w:val="none"/>
            <w:shd w:val="clear" w:color="auto" w:fill="FFFFFF"/>
          </w:rPr>
          <w:t>пунктами 1</w:t>
        </w:r>
      </w:hyperlink>
      <w:r w:rsidRPr="00A87F44">
        <w:rPr>
          <w:color w:val="000000" w:themeColor="text1"/>
          <w:shd w:val="clear" w:color="auto" w:fill="FFFFFF"/>
        </w:rPr>
        <w:t>, </w:t>
      </w:r>
      <w:hyperlink r:id="rId60" w:anchor="n75" w:history="1">
        <w:r w:rsidRPr="00A87F44">
          <w:rPr>
            <w:rStyle w:val="aa"/>
            <w:color w:val="000000" w:themeColor="text1"/>
            <w:u w:val="none"/>
            <w:shd w:val="clear" w:color="auto" w:fill="FFFFFF"/>
          </w:rPr>
          <w:t>3</w:t>
        </w:r>
      </w:hyperlink>
      <w:r w:rsidRPr="00A87F44">
        <w:rPr>
          <w:color w:val="000000" w:themeColor="text1"/>
          <w:shd w:val="clear" w:color="auto" w:fill="FFFFFF"/>
        </w:rPr>
        <w:t>, </w:t>
      </w:r>
      <w:hyperlink r:id="rId61" w:anchor="n76" w:history="1">
        <w:r w:rsidRPr="00A87F44">
          <w:rPr>
            <w:rStyle w:val="aa"/>
            <w:color w:val="000000" w:themeColor="text1"/>
            <w:u w:val="none"/>
            <w:shd w:val="clear" w:color="auto" w:fill="FFFFFF"/>
          </w:rPr>
          <w:t>4</w:t>
        </w:r>
      </w:hyperlink>
      <w:r w:rsidRPr="00A87F44">
        <w:rPr>
          <w:color w:val="000000" w:themeColor="text1"/>
          <w:shd w:val="clear" w:color="auto" w:fill="FFFFFF"/>
        </w:rPr>
        <w:t>, </w:t>
      </w:r>
      <w:hyperlink r:id="rId62" w:anchor="n79" w:history="1">
        <w:r w:rsidRPr="00A87F44">
          <w:rPr>
            <w:rStyle w:val="aa"/>
            <w:color w:val="000000" w:themeColor="text1"/>
            <w:u w:val="none"/>
            <w:shd w:val="clear" w:color="auto" w:fill="FFFFFF"/>
          </w:rPr>
          <w:t>7</w:t>
        </w:r>
      </w:hyperlink>
      <w:r w:rsidRPr="00A87F44">
        <w:rPr>
          <w:color w:val="000000" w:themeColor="text1"/>
          <w:shd w:val="clear" w:color="auto" w:fill="FFFFFF"/>
        </w:rPr>
        <w:t>, </w:t>
      </w:r>
      <w:hyperlink r:id="rId63" w:anchor="n81" w:history="1">
        <w:r w:rsidRPr="00A87F44">
          <w:rPr>
            <w:rStyle w:val="aa"/>
            <w:color w:val="000000" w:themeColor="text1"/>
            <w:u w:val="none"/>
            <w:shd w:val="clear" w:color="auto" w:fill="FFFFFF"/>
          </w:rPr>
          <w:t>9</w:t>
        </w:r>
      </w:hyperlink>
      <w:r w:rsidRPr="00A87F44">
        <w:rPr>
          <w:color w:val="000000" w:themeColor="text1"/>
          <w:shd w:val="clear" w:color="auto" w:fill="FFFFFF"/>
        </w:rPr>
        <w:t>, </w:t>
      </w:r>
      <w:hyperlink r:id="rId64" w:anchor="n792" w:history="1">
        <w:r w:rsidRPr="00A87F44">
          <w:rPr>
            <w:rStyle w:val="aa"/>
            <w:color w:val="000000" w:themeColor="text1"/>
            <w:u w:val="none"/>
            <w:shd w:val="clear" w:color="auto" w:fill="FFFFFF"/>
          </w:rPr>
          <w:t>9</w:t>
        </w:r>
      </w:hyperlink>
      <w:hyperlink r:id="rId65" w:anchor="n792" w:history="1">
        <w:r w:rsidRPr="00A87F44">
          <w:rPr>
            <w:rStyle w:val="aa"/>
            <w:b/>
            <w:bCs/>
            <w:color w:val="000000" w:themeColor="text1"/>
            <w:u w:val="none"/>
            <w:shd w:val="clear" w:color="auto" w:fill="FFFFFF"/>
            <w:vertAlign w:val="superscript"/>
          </w:rPr>
          <w:t>1</w:t>
        </w:r>
      </w:hyperlink>
      <w:r w:rsidRPr="00A87F44">
        <w:rPr>
          <w:color w:val="000000" w:themeColor="text1"/>
          <w:shd w:val="clear" w:color="auto" w:fill="FFFFFF"/>
        </w:rPr>
        <w:t>, </w:t>
      </w:r>
      <w:hyperlink r:id="rId66" w:anchor="n82" w:history="1">
        <w:r w:rsidRPr="00A87F44">
          <w:rPr>
            <w:rStyle w:val="aa"/>
            <w:color w:val="000000" w:themeColor="text1"/>
            <w:u w:val="none"/>
            <w:shd w:val="clear" w:color="auto" w:fill="FFFFFF"/>
          </w:rPr>
          <w:t>10</w:t>
        </w:r>
      </w:hyperlink>
      <w:r w:rsidRPr="00A87F44">
        <w:rPr>
          <w:color w:val="000000" w:themeColor="text1"/>
          <w:shd w:val="clear" w:color="auto" w:fill="FFFFFF"/>
        </w:rPr>
        <w:t>, </w:t>
      </w:r>
      <w:hyperlink r:id="rId67" w:anchor="n85" w:history="1">
        <w:r w:rsidRPr="00A87F44">
          <w:rPr>
            <w:rStyle w:val="aa"/>
            <w:color w:val="000000" w:themeColor="text1"/>
            <w:u w:val="none"/>
            <w:shd w:val="clear" w:color="auto" w:fill="FFFFFF"/>
          </w:rPr>
          <w:t>13</w:t>
        </w:r>
      </w:hyperlink>
      <w:r w:rsidRPr="00A87F44">
        <w:rPr>
          <w:color w:val="000000" w:themeColor="text1"/>
          <w:shd w:val="clear" w:color="auto" w:fill="FFFFFF"/>
        </w:rPr>
        <w:t>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28F177D9" w14:textId="77777777" w:rsidR="00C3636A" w:rsidRPr="00A87F44" w:rsidRDefault="00C3636A" w:rsidP="00C3636A">
      <w:pPr>
        <w:ind w:left="6" w:firstLine="702"/>
        <w:jc w:val="both"/>
        <w:rPr>
          <w:color w:val="000000" w:themeColor="text1"/>
          <w:shd w:val="clear" w:color="auto" w:fill="FFFFFF"/>
        </w:rPr>
      </w:pPr>
      <w:r w:rsidRPr="00A87F44">
        <w:rPr>
          <w:color w:val="000000" w:themeColor="text1"/>
          <w:shd w:val="clear" w:color="auto" w:fill="FFFFFF"/>
        </w:rPr>
        <w:t>Рівень володіння державною мовою особами, визначеними </w:t>
      </w:r>
      <w:hyperlink r:id="rId68" w:anchor="n74" w:history="1">
        <w:r w:rsidRPr="00A87F44">
          <w:rPr>
            <w:rStyle w:val="aa"/>
            <w:color w:val="000000" w:themeColor="text1"/>
            <w:u w:val="none"/>
            <w:shd w:val="clear" w:color="auto" w:fill="FFFFFF"/>
          </w:rPr>
          <w:t>пунктами 2</w:t>
        </w:r>
      </w:hyperlink>
      <w:r w:rsidRPr="00A87F44">
        <w:rPr>
          <w:color w:val="000000" w:themeColor="text1"/>
          <w:shd w:val="clear" w:color="auto" w:fill="FFFFFF"/>
        </w:rPr>
        <w:t>, </w:t>
      </w:r>
      <w:hyperlink r:id="rId69" w:anchor="n77" w:history="1">
        <w:r w:rsidRPr="00A87F44">
          <w:rPr>
            <w:rStyle w:val="aa"/>
            <w:color w:val="000000" w:themeColor="text1"/>
            <w:u w:val="none"/>
            <w:shd w:val="clear" w:color="auto" w:fill="FFFFFF"/>
          </w:rPr>
          <w:t>5</w:t>
        </w:r>
      </w:hyperlink>
      <w:r w:rsidRPr="00A87F44">
        <w:rPr>
          <w:color w:val="000000" w:themeColor="text1"/>
          <w:shd w:val="clear" w:color="auto" w:fill="FFFFFF"/>
        </w:rPr>
        <w:t>, </w:t>
      </w:r>
      <w:hyperlink r:id="rId70" w:anchor="n78" w:history="1">
        <w:r w:rsidRPr="00A87F44">
          <w:rPr>
            <w:rStyle w:val="aa"/>
            <w:color w:val="000000" w:themeColor="text1"/>
            <w:u w:val="none"/>
            <w:shd w:val="clear" w:color="auto" w:fill="FFFFFF"/>
          </w:rPr>
          <w:t>6</w:t>
        </w:r>
      </w:hyperlink>
      <w:r w:rsidRPr="00A87F44">
        <w:rPr>
          <w:color w:val="000000" w:themeColor="text1"/>
          <w:shd w:val="clear" w:color="auto" w:fill="FFFFFF"/>
        </w:rPr>
        <w:t>, </w:t>
      </w:r>
      <w:hyperlink r:id="rId71" w:anchor="n80" w:history="1">
        <w:r w:rsidRPr="00A87F44">
          <w:rPr>
            <w:rStyle w:val="aa"/>
            <w:color w:val="000000" w:themeColor="text1"/>
            <w:u w:val="none"/>
            <w:shd w:val="clear" w:color="auto" w:fill="FFFFFF"/>
          </w:rPr>
          <w:t>8</w:t>
        </w:r>
      </w:hyperlink>
      <w:r w:rsidRPr="00A87F44">
        <w:rPr>
          <w:color w:val="000000" w:themeColor="text1"/>
          <w:shd w:val="clear" w:color="auto" w:fill="FFFFFF"/>
        </w:rPr>
        <w:t>, </w:t>
      </w:r>
      <w:hyperlink r:id="rId72" w:anchor="n83" w:history="1">
        <w:r w:rsidRPr="00A87F44">
          <w:rPr>
            <w:rStyle w:val="aa"/>
            <w:color w:val="000000" w:themeColor="text1"/>
            <w:u w:val="none"/>
            <w:shd w:val="clear" w:color="auto" w:fill="FFFFFF"/>
          </w:rPr>
          <w:t>11</w:t>
        </w:r>
      </w:hyperlink>
      <w:r w:rsidRPr="00A87F44">
        <w:rPr>
          <w:color w:val="000000" w:themeColor="text1"/>
          <w:shd w:val="clear" w:color="auto" w:fill="FFFFFF"/>
        </w:rPr>
        <w:t>, </w:t>
      </w:r>
      <w:hyperlink r:id="rId73" w:anchor="n84" w:history="1">
        <w:r w:rsidRPr="00A87F44">
          <w:rPr>
            <w:rStyle w:val="aa"/>
            <w:color w:val="000000" w:themeColor="text1"/>
            <w:u w:val="none"/>
            <w:shd w:val="clear" w:color="auto" w:fill="FFFFFF"/>
          </w:rPr>
          <w:t>12</w:t>
        </w:r>
      </w:hyperlink>
      <w:r w:rsidRPr="00A87F44">
        <w:rPr>
          <w:color w:val="000000" w:themeColor="text1"/>
          <w:shd w:val="clear" w:color="auto" w:fill="FFFFFF"/>
        </w:rPr>
        <w:t>, </w:t>
      </w:r>
      <w:hyperlink r:id="rId74" w:anchor="n86" w:history="1">
        <w:r w:rsidRPr="00A87F44">
          <w:rPr>
            <w:rStyle w:val="aa"/>
            <w:color w:val="000000" w:themeColor="text1"/>
            <w:u w:val="none"/>
            <w:shd w:val="clear" w:color="auto" w:fill="FFFFFF"/>
          </w:rPr>
          <w:t>14-16</w:t>
        </w:r>
      </w:hyperlink>
      <w:r w:rsidRPr="00A87F44">
        <w:rPr>
          <w:color w:val="000000" w:themeColor="text1"/>
          <w:shd w:val="clear" w:color="auto" w:fill="FFFFFF"/>
        </w:rPr>
        <w:t>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528F915A" w14:textId="77777777" w:rsidR="00C3636A" w:rsidRPr="00A87F44" w:rsidRDefault="00C3636A" w:rsidP="00C3636A">
      <w:pPr>
        <w:ind w:right="-2" w:firstLine="851"/>
        <w:jc w:val="both"/>
        <w:rPr>
          <w:color w:val="000000" w:themeColor="text1"/>
        </w:rPr>
      </w:pPr>
    </w:p>
    <w:p w14:paraId="5E744061" w14:textId="77777777" w:rsidR="007F3AC3" w:rsidRPr="008A25D4" w:rsidRDefault="007F3AC3" w:rsidP="00DF4386">
      <w:pPr>
        <w:ind w:left="5529" w:right="-425"/>
        <w:rPr>
          <w:color w:val="000000" w:themeColor="text1"/>
        </w:rPr>
      </w:pPr>
    </w:p>
    <w:sectPr w:rsidR="007F3AC3" w:rsidRPr="008A25D4" w:rsidSect="00B41E71">
      <w:headerReference w:type="default" r:id="rId75"/>
      <w:pgSz w:w="11906" w:h="16838"/>
      <w:pgMar w:top="993" w:right="707" w:bottom="993"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B2662" w14:textId="77777777" w:rsidR="008F535B" w:rsidRDefault="008F535B" w:rsidP="00F14EE9">
      <w:r>
        <w:separator/>
      </w:r>
    </w:p>
  </w:endnote>
  <w:endnote w:type="continuationSeparator" w:id="0">
    <w:p w14:paraId="7CB4C234" w14:textId="77777777" w:rsidR="008F535B" w:rsidRDefault="008F535B" w:rsidP="00F14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45269" w14:textId="77777777" w:rsidR="008F535B" w:rsidRDefault="008F535B" w:rsidP="00F14EE9">
      <w:r>
        <w:separator/>
      </w:r>
    </w:p>
  </w:footnote>
  <w:footnote w:type="continuationSeparator" w:id="0">
    <w:p w14:paraId="2C6CE452" w14:textId="77777777" w:rsidR="008F535B" w:rsidRDefault="008F535B" w:rsidP="00F14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1944024"/>
      <w:docPartObj>
        <w:docPartGallery w:val="Page Numbers (Top of Page)"/>
        <w:docPartUnique/>
      </w:docPartObj>
    </w:sdtPr>
    <w:sdtContent>
      <w:p w14:paraId="7F8462D4" w14:textId="468576C8" w:rsidR="00736992" w:rsidRDefault="00736992" w:rsidP="00B41E71">
        <w:pPr>
          <w:pStyle w:val="a5"/>
          <w:jc w:val="center"/>
        </w:pPr>
        <w:r>
          <w:fldChar w:fldCharType="begin"/>
        </w:r>
        <w:r>
          <w:instrText>PAGE   \* MERGEFORMAT</w:instrText>
        </w:r>
        <w:r>
          <w:fldChar w:fldCharType="separate"/>
        </w:r>
        <w:r>
          <w:rPr>
            <w:noProof/>
          </w:rPr>
          <w:t>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F5379"/>
    <w:multiLevelType w:val="hybridMultilevel"/>
    <w:tmpl w:val="89FE681A"/>
    <w:lvl w:ilvl="0" w:tplc="E8AEF4E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245504E"/>
    <w:multiLevelType w:val="hybridMultilevel"/>
    <w:tmpl w:val="B77A4A98"/>
    <w:lvl w:ilvl="0" w:tplc="0D0A9E24">
      <w:start w:val="1"/>
      <w:numFmt w:val="decimal"/>
      <w:lvlText w:val="%1)"/>
      <w:lvlJc w:val="left"/>
      <w:pPr>
        <w:ind w:left="1114" w:hanging="405"/>
      </w:pPr>
      <w:rPr>
        <w:rFonts w:eastAsia="Times New Roman"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030C1E18"/>
    <w:multiLevelType w:val="hybridMultilevel"/>
    <w:tmpl w:val="4E1AAD4E"/>
    <w:lvl w:ilvl="0" w:tplc="AB9032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95F39CA"/>
    <w:multiLevelType w:val="hybridMultilevel"/>
    <w:tmpl w:val="5170B67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5FF194B"/>
    <w:multiLevelType w:val="hybridMultilevel"/>
    <w:tmpl w:val="85DA9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557F6F"/>
    <w:multiLevelType w:val="hybridMultilevel"/>
    <w:tmpl w:val="95B837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D130FC4"/>
    <w:multiLevelType w:val="hybridMultilevel"/>
    <w:tmpl w:val="84AC49EC"/>
    <w:lvl w:ilvl="0" w:tplc="CAAA87AE">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2DB7564"/>
    <w:multiLevelType w:val="hybridMultilevel"/>
    <w:tmpl w:val="4F1ECAA2"/>
    <w:lvl w:ilvl="0" w:tplc="636E0594">
      <w:start w:val="1"/>
      <w:numFmt w:val="decimal"/>
      <w:lvlText w:val="%1)"/>
      <w:lvlJc w:val="left"/>
      <w:pPr>
        <w:ind w:left="1702" w:hanging="360"/>
      </w:pPr>
      <w:rPr>
        <w:rFonts w:hint="default"/>
      </w:rPr>
    </w:lvl>
    <w:lvl w:ilvl="1" w:tplc="04220019" w:tentative="1">
      <w:start w:val="1"/>
      <w:numFmt w:val="lowerLetter"/>
      <w:lvlText w:val="%2."/>
      <w:lvlJc w:val="left"/>
      <w:pPr>
        <w:ind w:left="2422" w:hanging="360"/>
      </w:pPr>
    </w:lvl>
    <w:lvl w:ilvl="2" w:tplc="0422001B" w:tentative="1">
      <w:start w:val="1"/>
      <w:numFmt w:val="lowerRoman"/>
      <w:lvlText w:val="%3."/>
      <w:lvlJc w:val="right"/>
      <w:pPr>
        <w:ind w:left="3142" w:hanging="180"/>
      </w:pPr>
    </w:lvl>
    <w:lvl w:ilvl="3" w:tplc="0422000F" w:tentative="1">
      <w:start w:val="1"/>
      <w:numFmt w:val="decimal"/>
      <w:lvlText w:val="%4."/>
      <w:lvlJc w:val="left"/>
      <w:pPr>
        <w:ind w:left="3862" w:hanging="360"/>
      </w:pPr>
    </w:lvl>
    <w:lvl w:ilvl="4" w:tplc="04220019" w:tentative="1">
      <w:start w:val="1"/>
      <w:numFmt w:val="lowerLetter"/>
      <w:lvlText w:val="%5."/>
      <w:lvlJc w:val="left"/>
      <w:pPr>
        <w:ind w:left="4582" w:hanging="360"/>
      </w:pPr>
    </w:lvl>
    <w:lvl w:ilvl="5" w:tplc="0422001B" w:tentative="1">
      <w:start w:val="1"/>
      <w:numFmt w:val="lowerRoman"/>
      <w:lvlText w:val="%6."/>
      <w:lvlJc w:val="right"/>
      <w:pPr>
        <w:ind w:left="5302" w:hanging="180"/>
      </w:pPr>
    </w:lvl>
    <w:lvl w:ilvl="6" w:tplc="0422000F" w:tentative="1">
      <w:start w:val="1"/>
      <w:numFmt w:val="decimal"/>
      <w:lvlText w:val="%7."/>
      <w:lvlJc w:val="left"/>
      <w:pPr>
        <w:ind w:left="6022" w:hanging="360"/>
      </w:pPr>
    </w:lvl>
    <w:lvl w:ilvl="7" w:tplc="04220019" w:tentative="1">
      <w:start w:val="1"/>
      <w:numFmt w:val="lowerLetter"/>
      <w:lvlText w:val="%8."/>
      <w:lvlJc w:val="left"/>
      <w:pPr>
        <w:ind w:left="6742" w:hanging="360"/>
      </w:pPr>
    </w:lvl>
    <w:lvl w:ilvl="8" w:tplc="0422001B" w:tentative="1">
      <w:start w:val="1"/>
      <w:numFmt w:val="lowerRoman"/>
      <w:lvlText w:val="%9."/>
      <w:lvlJc w:val="right"/>
      <w:pPr>
        <w:ind w:left="7462" w:hanging="180"/>
      </w:pPr>
    </w:lvl>
  </w:abstractNum>
  <w:abstractNum w:abstractNumId="8" w15:restartNumberingAfterBreak="0">
    <w:nsid w:val="24034263"/>
    <w:multiLevelType w:val="hybridMultilevel"/>
    <w:tmpl w:val="52A02A76"/>
    <w:lvl w:ilvl="0" w:tplc="784EB70E">
      <w:start w:val="1"/>
      <w:numFmt w:val="decimal"/>
      <w:lvlText w:val="%1)"/>
      <w:lvlJc w:val="left"/>
      <w:pPr>
        <w:ind w:left="717" w:hanging="360"/>
      </w:pPr>
      <w:rPr>
        <w:rFonts w:hint="default"/>
        <w:b w:val="0"/>
      </w:rPr>
    </w:lvl>
    <w:lvl w:ilvl="1" w:tplc="04220019" w:tentative="1">
      <w:start w:val="1"/>
      <w:numFmt w:val="lowerLetter"/>
      <w:lvlText w:val="%2."/>
      <w:lvlJc w:val="left"/>
      <w:pPr>
        <w:ind w:left="1437" w:hanging="360"/>
      </w:pPr>
    </w:lvl>
    <w:lvl w:ilvl="2" w:tplc="0422001B" w:tentative="1">
      <w:start w:val="1"/>
      <w:numFmt w:val="lowerRoman"/>
      <w:lvlText w:val="%3."/>
      <w:lvlJc w:val="right"/>
      <w:pPr>
        <w:ind w:left="2157" w:hanging="180"/>
      </w:pPr>
    </w:lvl>
    <w:lvl w:ilvl="3" w:tplc="0422000F" w:tentative="1">
      <w:start w:val="1"/>
      <w:numFmt w:val="decimal"/>
      <w:lvlText w:val="%4."/>
      <w:lvlJc w:val="left"/>
      <w:pPr>
        <w:ind w:left="2877" w:hanging="360"/>
      </w:pPr>
    </w:lvl>
    <w:lvl w:ilvl="4" w:tplc="04220019" w:tentative="1">
      <w:start w:val="1"/>
      <w:numFmt w:val="lowerLetter"/>
      <w:lvlText w:val="%5."/>
      <w:lvlJc w:val="left"/>
      <w:pPr>
        <w:ind w:left="3597" w:hanging="360"/>
      </w:pPr>
    </w:lvl>
    <w:lvl w:ilvl="5" w:tplc="0422001B" w:tentative="1">
      <w:start w:val="1"/>
      <w:numFmt w:val="lowerRoman"/>
      <w:lvlText w:val="%6."/>
      <w:lvlJc w:val="right"/>
      <w:pPr>
        <w:ind w:left="4317" w:hanging="180"/>
      </w:pPr>
    </w:lvl>
    <w:lvl w:ilvl="6" w:tplc="0422000F" w:tentative="1">
      <w:start w:val="1"/>
      <w:numFmt w:val="decimal"/>
      <w:lvlText w:val="%7."/>
      <w:lvlJc w:val="left"/>
      <w:pPr>
        <w:ind w:left="5037" w:hanging="360"/>
      </w:pPr>
    </w:lvl>
    <w:lvl w:ilvl="7" w:tplc="04220019" w:tentative="1">
      <w:start w:val="1"/>
      <w:numFmt w:val="lowerLetter"/>
      <w:lvlText w:val="%8."/>
      <w:lvlJc w:val="left"/>
      <w:pPr>
        <w:ind w:left="5757" w:hanging="360"/>
      </w:pPr>
    </w:lvl>
    <w:lvl w:ilvl="8" w:tplc="0422001B" w:tentative="1">
      <w:start w:val="1"/>
      <w:numFmt w:val="lowerRoman"/>
      <w:lvlText w:val="%9."/>
      <w:lvlJc w:val="right"/>
      <w:pPr>
        <w:ind w:left="6477" w:hanging="180"/>
      </w:pPr>
    </w:lvl>
  </w:abstractNum>
  <w:abstractNum w:abstractNumId="9" w15:restartNumberingAfterBreak="0">
    <w:nsid w:val="24785A3D"/>
    <w:multiLevelType w:val="hybridMultilevel"/>
    <w:tmpl w:val="84AC49EC"/>
    <w:lvl w:ilvl="0" w:tplc="CAAA87AE">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4F904D3"/>
    <w:multiLevelType w:val="hybridMultilevel"/>
    <w:tmpl w:val="B77A4A98"/>
    <w:lvl w:ilvl="0" w:tplc="0D0A9E24">
      <w:start w:val="1"/>
      <w:numFmt w:val="decimal"/>
      <w:lvlText w:val="%1)"/>
      <w:lvlJc w:val="left"/>
      <w:pPr>
        <w:ind w:left="1114" w:hanging="405"/>
      </w:pPr>
      <w:rPr>
        <w:rFonts w:eastAsia="Times New Roman"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47F537CF"/>
    <w:multiLevelType w:val="hybridMultilevel"/>
    <w:tmpl w:val="8CCE2B3A"/>
    <w:lvl w:ilvl="0" w:tplc="32FC5AD2">
      <w:start w:val="1"/>
      <w:numFmt w:val="decimal"/>
      <w:lvlText w:val="%1)"/>
      <w:lvlJc w:val="left"/>
      <w:pPr>
        <w:ind w:left="1069" w:hanging="360"/>
      </w:pPr>
      <w:rPr>
        <w:rFonts w:eastAsia="Times New Roman"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48117204"/>
    <w:multiLevelType w:val="multilevel"/>
    <w:tmpl w:val="38CE8EDA"/>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855" w:hanging="720"/>
      </w:pPr>
      <w:rPr>
        <w:rFonts w:cs="Times New Roman" w:hint="default"/>
        <w:color w:val="auto"/>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15:restartNumberingAfterBreak="0">
    <w:nsid w:val="4BA00E3A"/>
    <w:multiLevelType w:val="hybridMultilevel"/>
    <w:tmpl w:val="4F1ECAA2"/>
    <w:lvl w:ilvl="0" w:tplc="636E0594">
      <w:start w:val="1"/>
      <w:numFmt w:val="decimal"/>
      <w:lvlText w:val="%1)"/>
      <w:lvlJc w:val="left"/>
      <w:pPr>
        <w:ind w:left="1702" w:hanging="360"/>
      </w:pPr>
      <w:rPr>
        <w:rFonts w:hint="default"/>
      </w:rPr>
    </w:lvl>
    <w:lvl w:ilvl="1" w:tplc="04220019" w:tentative="1">
      <w:start w:val="1"/>
      <w:numFmt w:val="lowerLetter"/>
      <w:lvlText w:val="%2."/>
      <w:lvlJc w:val="left"/>
      <w:pPr>
        <w:ind w:left="2422" w:hanging="360"/>
      </w:pPr>
    </w:lvl>
    <w:lvl w:ilvl="2" w:tplc="0422001B" w:tentative="1">
      <w:start w:val="1"/>
      <w:numFmt w:val="lowerRoman"/>
      <w:lvlText w:val="%3."/>
      <w:lvlJc w:val="right"/>
      <w:pPr>
        <w:ind w:left="3142" w:hanging="180"/>
      </w:pPr>
    </w:lvl>
    <w:lvl w:ilvl="3" w:tplc="0422000F" w:tentative="1">
      <w:start w:val="1"/>
      <w:numFmt w:val="decimal"/>
      <w:lvlText w:val="%4."/>
      <w:lvlJc w:val="left"/>
      <w:pPr>
        <w:ind w:left="3862" w:hanging="360"/>
      </w:pPr>
    </w:lvl>
    <w:lvl w:ilvl="4" w:tplc="04220019" w:tentative="1">
      <w:start w:val="1"/>
      <w:numFmt w:val="lowerLetter"/>
      <w:lvlText w:val="%5."/>
      <w:lvlJc w:val="left"/>
      <w:pPr>
        <w:ind w:left="4582" w:hanging="360"/>
      </w:pPr>
    </w:lvl>
    <w:lvl w:ilvl="5" w:tplc="0422001B" w:tentative="1">
      <w:start w:val="1"/>
      <w:numFmt w:val="lowerRoman"/>
      <w:lvlText w:val="%6."/>
      <w:lvlJc w:val="right"/>
      <w:pPr>
        <w:ind w:left="5302" w:hanging="180"/>
      </w:pPr>
    </w:lvl>
    <w:lvl w:ilvl="6" w:tplc="0422000F" w:tentative="1">
      <w:start w:val="1"/>
      <w:numFmt w:val="decimal"/>
      <w:lvlText w:val="%7."/>
      <w:lvlJc w:val="left"/>
      <w:pPr>
        <w:ind w:left="6022" w:hanging="360"/>
      </w:pPr>
    </w:lvl>
    <w:lvl w:ilvl="7" w:tplc="04220019" w:tentative="1">
      <w:start w:val="1"/>
      <w:numFmt w:val="lowerLetter"/>
      <w:lvlText w:val="%8."/>
      <w:lvlJc w:val="left"/>
      <w:pPr>
        <w:ind w:left="6742" w:hanging="360"/>
      </w:pPr>
    </w:lvl>
    <w:lvl w:ilvl="8" w:tplc="0422001B" w:tentative="1">
      <w:start w:val="1"/>
      <w:numFmt w:val="lowerRoman"/>
      <w:lvlText w:val="%9."/>
      <w:lvlJc w:val="right"/>
      <w:pPr>
        <w:ind w:left="7462" w:hanging="180"/>
      </w:pPr>
    </w:lvl>
  </w:abstractNum>
  <w:abstractNum w:abstractNumId="14" w15:restartNumberingAfterBreak="0">
    <w:nsid w:val="5C5F6DE8"/>
    <w:multiLevelType w:val="hybridMultilevel"/>
    <w:tmpl w:val="A3BE2442"/>
    <w:lvl w:ilvl="0" w:tplc="1F0434AA">
      <w:start w:val="1"/>
      <w:numFmt w:val="decimal"/>
      <w:lvlText w:val="%1)"/>
      <w:lvlJc w:val="left"/>
      <w:pPr>
        <w:ind w:left="780" w:hanging="4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E7D35AC"/>
    <w:multiLevelType w:val="hybridMultilevel"/>
    <w:tmpl w:val="ED00E164"/>
    <w:lvl w:ilvl="0" w:tplc="DDC42F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6192786C"/>
    <w:multiLevelType w:val="hybridMultilevel"/>
    <w:tmpl w:val="B5864FA0"/>
    <w:lvl w:ilvl="0" w:tplc="5E988474">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7" w15:restartNumberingAfterBreak="0">
    <w:nsid w:val="61FC3C51"/>
    <w:multiLevelType w:val="hybridMultilevel"/>
    <w:tmpl w:val="596CFB96"/>
    <w:lvl w:ilvl="0" w:tplc="04220011">
      <w:start w:val="1"/>
      <w:numFmt w:val="decimal"/>
      <w:lvlText w:val="%1)"/>
      <w:lvlJc w:val="left"/>
      <w:pPr>
        <w:ind w:left="1706" w:hanging="360"/>
      </w:pPr>
    </w:lvl>
    <w:lvl w:ilvl="1" w:tplc="04220019" w:tentative="1">
      <w:start w:val="1"/>
      <w:numFmt w:val="lowerLetter"/>
      <w:lvlText w:val="%2."/>
      <w:lvlJc w:val="left"/>
      <w:pPr>
        <w:ind w:left="2426" w:hanging="360"/>
      </w:pPr>
    </w:lvl>
    <w:lvl w:ilvl="2" w:tplc="0422001B" w:tentative="1">
      <w:start w:val="1"/>
      <w:numFmt w:val="lowerRoman"/>
      <w:lvlText w:val="%3."/>
      <w:lvlJc w:val="right"/>
      <w:pPr>
        <w:ind w:left="3146" w:hanging="180"/>
      </w:pPr>
    </w:lvl>
    <w:lvl w:ilvl="3" w:tplc="0422000F" w:tentative="1">
      <w:start w:val="1"/>
      <w:numFmt w:val="decimal"/>
      <w:lvlText w:val="%4."/>
      <w:lvlJc w:val="left"/>
      <w:pPr>
        <w:ind w:left="3866" w:hanging="360"/>
      </w:pPr>
    </w:lvl>
    <w:lvl w:ilvl="4" w:tplc="04220019" w:tentative="1">
      <w:start w:val="1"/>
      <w:numFmt w:val="lowerLetter"/>
      <w:lvlText w:val="%5."/>
      <w:lvlJc w:val="left"/>
      <w:pPr>
        <w:ind w:left="4586" w:hanging="360"/>
      </w:pPr>
    </w:lvl>
    <w:lvl w:ilvl="5" w:tplc="0422001B" w:tentative="1">
      <w:start w:val="1"/>
      <w:numFmt w:val="lowerRoman"/>
      <w:lvlText w:val="%6."/>
      <w:lvlJc w:val="right"/>
      <w:pPr>
        <w:ind w:left="5306" w:hanging="180"/>
      </w:pPr>
    </w:lvl>
    <w:lvl w:ilvl="6" w:tplc="0422000F" w:tentative="1">
      <w:start w:val="1"/>
      <w:numFmt w:val="decimal"/>
      <w:lvlText w:val="%7."/>
      <w:lvlJc w:val="left"/>
      <w:pPr>
        <w:ind w:left="6026" w:hanging="360"/>
      </w:pPr>
    </w:lvl>
    <w:lvl w:ilvl="7" w:tplc="04220019" w:tentative="1">
      <w:start w:val="1"/>
      <w:numFmt w:val="lowerLetter"/>
      <w:lvlText w:val="%8."/>
      <w:lvlJc w:val="left"/>
      <w:pPr>
        <w:ind w:left="6746" w:hanging="360"/>
      </w:pPr>
    </w:lvl>
    <w:lvl w:ilvl="8" w:tplc="0422001B" w:tentative="1">
      <w:start w:val="1"/>
      <w:numFmt w:val="lowerRoman"/>
      <w:lvlText w:val="%9."/>
      <w:lvlJc w:val="right"/>
      <w:pPr>
        <w:ind w:left="7466" w:hanging="180"/>
      </w:pPr>
    </w:lvl>
  </w:abstractNum>
  <w:abstractNum w:abstractNumId="18" w15:restartNumberingAfterBreak="0">
    <w:nsid w:val="699666CA"/>
    <w:multiLevelType w:val="hybridMultilevel"/>
    <w:tmpl w:val="1AA21260"/>
    <w:lvl w:ilvl="0" w:tplc="EA20822A">
      <w:start w:val="1"/>
      <w:numFmt w:val="decimal"/>
      <w:lvlText w:val="%1."/>
      <w:lvlJc w:val="left"/>
      <w:pPr>
        <w:ind w:left="1114" w:hanging="40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7156352C"/>
    <w:multiLevelType w:val="hybridMultilevel"/>
    <w:tmpl w:val="2A6E13B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73902393"/>
    <w:multiLevelType w:val="hybridMultilevel"/>
    <w:tmpl w:val="B55293D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
  </w:num>
  <w:num w:numId="4">
    <w:abstractNumId w:val="19"/>
  </w:num>
  <w:num w:numId="5">
    <w:abstractNumId w:val="10"/>
  </w:num>
  <w:num w:numId="6">
    <w:abstractNumId w:val="16"/>
  </w:num>
  <w:num w:numId="7">
    <w:abstractNumId w:val="0"/>
  </w:num>
  <w:num w:numId="8">
    <w:abstractNumId w:val="1"/>
  </w:num>
  <w:num w:numId="9">
    <w:abstractNumId w:val="5"/>
  </w:num>
  <w:num w:numId="10">
    <w:abstractNumId w:val="7"/>
  </w:num>
  <w:num w:numId="11">
    <w:abstractNumId w:val="12"/>
  </w:num>
  <w:num w:numId="12">
    <w:abstractNumId w:val="13"/>
  </w:num>
  <w:num w:numId="13">
    <w:abstractNumId w:val="6"/>
  </w:num>
  <w:num w:numId="14">
    <w:abstractNumId w:val="9"/>
  </w:num>
  <w:num w:numId="15">
    <w:abstractNumId w:val="14"/>
  </w:num>
  <w:num w:numId="16">
    <w:abstractNumId w:val="2"/>
  </w:num>
  <w:num w:numId="17">
    <w:abstractNumId w:val="20"/>
  </w:num>
  <w:num w:numId="18">
    <w:abstractNumId w:val="18"/>
  </w:num>
  <w:num w:numId="19">
    <w:abstractNumId w:val="8"/>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06F"/>
    <w:rsid w:val="00001F04"/>
    <w:rsid w:val="00003BBC"/>
    <w:rsid w:val="000060D0"/>
    <w:rsid w:val="0001460B"/>
    <w:rsid w:val="0001507D"/>
    <w:rsid w:val="00015E9D"/>
    <w:rsid w:val="000236A4"/>
    <w:rsid w:val="00023B0D"/>
    <w:rsid w:val="000261EC"/>
    <w:rsid w:val="00026FE9"/>
    <w:rsid w:val="00031270"/>
    <w:rsid w:val="00033645"/>
    <w:rsid w:val="00036021"/>
    <w:rsid w:val="000534A8"/>
    <w:rsid w:val="00060201"/>
    <w:rsid w:val="00067984"/>
    <w:rsid w:val="000754F8"/>
    <w:rsid w:val="0009020C"/>
    <w:rsid w:val="00096DAB"/>
    <w:rsid w:val="000A04DF"/>
    <w:rsid w:val="000A04EA"/>
    <w:rsid w:val="000B7A53"/>
    <w:rsid w:val="000C5E06"/>
    <w:rsid w:val="000D615A"/>
    <w:rsid w:val="000E1ACB"/>
    <w:rsid w:val="000E1B7F"/>
    <w:rsid w:val="000E2FB5"/>
    <w:rsid w:val="0012065B"/>
    <w:rsid w:val="00145C83"/>
    <w:rsid w:val="0017136D"/>
    <w:rsid w:val="001750AB"/>
    <w:rsid w:val="00186004"/>
    <w:rsid w:val="001B088B"/>
    <w:rsid w:val="001B36B9"/>
    <w:rsid w:val="001B42CD"/>
    <w:rsid w:val="001C3283"/>
    <w:rsid w:val="001E66EC"/>
    <w:rsid w:val="001F2006"/>
    <w:rsid w:val="001F56F2"/>
    <w:rsid w:val="00203AA9"/>
    <w:rsid w:val="0021337C"/>
    <w:rsid w:val="00213915"/>
    <w:rsid w:val="00220592"/>
    <w:rsid w:val="00227404"/>
    <w:rsid w:val="0023056F"/>
    <w:rsid w:val="00231E25"/>
    <w:rsid w:val="002359EE"/>
    <w:rsid w:val="00235AFC"/>
    <w:rsid w:val="00236384"/>
    <w:rsid w:val="00236434"/>
    <w:rsid w:val="002413A7"/>
    <w:rsid w:val="00246AE6"/>
    <w:rsid w:val="002525EB"/>
    <w:rsid w:val="002623A7"/>
    <w:rsid w:val="00267C71"/>
    <w:rsid w:val="002705CA"/>
    <w:rsid w:val="002715C4"/>
    <w:rsid w:val="00271BB3"/>
    <w:rsid w:val="002732E5"/>
    <w:rsid w:val="00290518"/>
    <w:rsid w:val="0029145E"/>
    <w:rsid w:val="00297194"/>
    <w:rsid w:val="002A1C33"/>
    <w:rsid w:val="002A403B"/>
    <w:rsid w:val="002B170C"/>
    <w:rsid w:val="002B2691"/>
    <w:rsid w:val="002B2F01"/>
    <w:rsid w:val="002B357F"/>
    <w:rsid w:val="002B4F4A"/>
    <w:rsid w:val="002E0891"/>
    <w:rsid w:val="002E1375"/>
    <w:rsid w:val="002F1934"/>
    <w:rsid w:val="002F322F"/>
    <w:rsid w:val="002F3EE3"/>
    <w:rsid w:val="002F6DA1"/>
    <w:rsid w:val="003004F5"/>
    <w:rsid w:val="003033D5"/>
    <w:rsid w:val="0031005E"/>
    <w:rsid w:val="00312E16"/>
    <w:rsid w:val="003210C0"/>
    <w:rsid w:val="00321EFE"/>
    <w:rsid w:val="00324F15"/>
    <w:rsid w:val="00333AFA"/>
    <w:rsid w:val="00333E4F"/>
    <w:rsid w:val="00334469"/>
    <w:rsid w:val="00340BD7"/>
    <w:rsid w:val="00344367"/>
    <w:rsid w:val="00357745"/>
    <w:rsid w:val="00360BCE"/>
    <w:rsid w:val="003647E6"/>
    <w:rsid w:val="003736E0"/>
    <w:rsid w:val="00375BD4"/>
    <w:rsid w:val="00381663"/>
    <w:rsid w:val="00384A19"/>
    <w:rsid w:val="0038666C"/>
    <w:rsid w:val="00397399"/>
    <w:rsid w:val="003A79C1"/>
    <w:rsid w:val="003B6733"/>
    <w:rsid w:val="003D2F7D"/>
    <w:rsid w:val="003E4F62"/>
    <w:rsid w:val="003F1D2B"/>
    <w:rsid w:val="003F585C"/>
    <w:rsid w:val="003F60FC"/>
    <w:rsid w:val="00405B59"/>
    <w:rsid w:val="00416F05"/>
    <w:rsid w:val="0042099B"/>
    <w:rsid w:val="00427F28"/>
    <w:rsid w:val="00431921"/>
    <w:rsid w:val="00433812"/>
    <w:rsid w:val="004417EC"/>
    <w:rsid w:val="00445D9F"/>
    <w:rsid w:val="004507E1"/>
    <w:rsid w:val="00452692"/>
    <w:rsid w:val="004552F4"/>
    <w:rsid w:val="0045713D"/>
    <w:rsid w:val="0047361E"/>
    <w:rsid w:val="004750A4"/>
    <w:rsid w:val="00481CDD"/>
    <w:rsid w:val="0048407D"/>
    <w:rsid w:val="004965FB"/>
    <w:rsid w:val="004A7362"/>
    <w:rsid w:val="004B7C70"/>
    <w:rsid w:val="004D0B26"/>
    <w:rsid w:val="004D794B"/>
    <w:rsid w:val="004F6BB3"/>
    <w:rsid w:val="004F75A0"/>
    <w:rsid w:val="00504537"/>
    <w:rsid w:val="0051711E"/>
    <w:rsid w:val="00517133"/>
    <w:rsid w:val="00537CDC"/>
    <w:rsid w:val="00542B81"/>
    <w:rsid w:val="00545FDB"/>
    <w:rsid w:val="005478A0"/>
    <w:rsid w:val="00550FED"/>
    <w:rsid w:val="0055213F"/>
    <w:rsid w:val="0056247F"/>
    <w:rsid w:val="005657D1"/>
    <w:rsid w:val="00575046"/>
    <w:rsid w:val="00591DEF"/>
    <w:rsid w:val="005A4747"/>
    <w:rsid w:val="005C4429"/>
    <w:rsid w:val="005C46A9"/>
    <w:rsid w:val="005D14DF"/>
    <w:rsid w:val="005D4EC7"/>
    <w:rsid w:val="005D5835"/>
    <w:rsid w:val="005E6622"/>
    <w:rsid w:val="0060139B"/>
    <w:rsid w:val="00612DCD"/>
    <w:rsid w:val="00613368"/>
    <w:rsid w:val="00622FD3"/>
    <w:rsid w:val="006319BF"/>
    <w:rsid w:val="00640F21"/>
    <w:rsid w:val="00647A56"/>
    <w:rsid w:val="00651984"/>
    <w:rsid w:val="00655945"/>
    <w:rsid w:val="00655B64"/>
    <w:rsid w:val="00666C86"/>
    <w:rsid w:val="0066794B"/>
    <w:rsid w:val="0067591F"/>
    <w:rsid w:val="00681A34"/>
    <w:rsid w:val="006916A6"/>
    <w:rsid w:val="006A6227"/>
    <w:rsid w:val="006A7750"/>
    <w:rsid w:val="006A799C"/>
    <w:rsid w:val="006B2C94"/>
    <w:rsid w:val="006B64C5"/>
    <w:rsid w:val="006B7CCE"/>
    <w:rsid w:val="006C1F41"/>
    <w:rsid w:val="006C7D69"/>
    <w:rsid w:val="006E3EEC"/>
    <w:rsid w:val="006E725F"/>
    <w:rsid w:val="006E7CB6"/>
    <w:rsid w:val="006F09C1"/>
    <w:rsid w:val="006F394B"/>
    <w:rsid w:val="006F63A2"/>
    <w:rsid w:val="006F66FA"/>
    <w:rsid w:val="0070103D"/>
    <w:rsid w:val="00704A14"/>
    <w:rsid w:val="007139CC"/>
    <w:rsid w:val="007155A0"/>
    <w:rsid w:val="00724300"/>
    <w:rsid w:val="00730086"/>
    <w:rsid w:val="007350FC"/>
    <w:rsid w:val="00736200"/>
    <w:rsid w:val="00736668"/>
    <w:rsid w:val="00736992"/>
    <w:rsid w:val="00737F90"/>
    <w:rsid w:val="0074391A"/>
    <w:rsid w:val="007461C0"/>
    <w:rsid w:val="00752D87"/>
    <w:rsid w:val="00755BC0"/>
    <w:rsid w:val="00756009"/>
    <w:rsid w:val="007615A2"/>
    <w:rsid w:val="007709D3"/>
    <w:rsid w:val="00770ACF"/>
    <w:rsid w:val="007726E4"/>
    <w:rsid w:val="00774932"/>
    <w:rsid w:val="00776D43"/>
    <w:rsid w:val="0077798F"/>
    <w:rsid w:val="00782B1B"/>
    <w:rsid w:val="00785E20"/>
    <w:rsid w:val="007860DC"/>
    <w:rsid w:val="007B1094"/>
    <w:rsid w:val="007B1361"/>
    <w:rsid w:val="007B2E5F"/>
    <w:rsid w:val="007B3187"/>
    <w:rsid w:val="007C0477"/>
    <w:rsid w:val="007C0C3F"/>
    <w:rsid w:val="007C34FA"/>
    <w:rsid w:val="007D3724"/>
    <w:rsid w:val="007D3DB9"/>
    <w:rsid w:val="007D4A43"/>
    <w:rsid w:val="007E1663"/>
    <w:rsid w:val="007E5532"/>
    <w:rsid w:val="007F0930"/>
    <w:rsid w:val="007F1561"/>
    <w:rsid w:val="007F2D9F"/>
    <w:rsid w:val="007F30CC"/>
    <w:rsid w:val="007F3AC3"/>
    <w:rsid w:val="00800117"/>
    <w:rsid w:val="00803A1C"/>
    <w:rsid w:val="00804C1E"/>
    <w:rsid w:val="00810EE1"/>
    <w:rsid w:val="00813E00"/>
    <w:rsid w:val="0081770E"/>
    <w:rsid w:val="008225C8"/>
    <w:rsid w:val="00826AAA"/>
    <w:rsid w:val="0082725B"/>
    <w:rsid w:val="0083553B"/>
    <w:rsid w:val="00846AD5"/>
    <w:rsid w:val="00866EDD"/>
    <w:rsid w:val="0086799D"/>
    <w:rsid w:val="00871A5B"/>
    <w:rsid w:val="00874B97"/>
    <w:rsid w:val="00884E19"/>
    <w:rsid w:val="00890D6D"/>
    <w:rsid w:val="0089310F"/>
    <w:rsid w:val="008976E5"/>
    <w:rsid w:val="00897D45"/>
    <w:rsid w:val="008A25D4"/>
    <w:rsid w:val="008A52D8"/>
    <w:rsid w:val="008D17AC"/>
    <w:rsid w:val="008D66DF"/>
    <w:rsid w:val="008D6D16"/>
    <w:rsid w:val="008F1258"/>
    <w:rsid w:val="008F535B"/>
    <w:rsid w:val="00903690"/>
    <w:rsid w:val="0090716F"/>
    <w:rsid w:val="00922594"/>
    <w:rsid w:val="00925165"/>
    <w:rsid w:val="009321E2"/>
    <w:rsid w:val="009325BD"/>
    <w:rsid w:val="00933D34"/>
    <w:rsid w:val="009432B1"/>
    <w:rsid w:val="009516BB"/>
    <w:rsid w:val="00957C9A"/>
    <w:rsid w:val="00961238"/>
    <w:rsid w:val="0096310F"/>
    <w:rsid w:val="00963F57"/>
    <w:rsid w:val="00971F73"/>
    <w:rsid w:val="009756F3"/>
    <w:rsid w:val="0098774E"/>
    <w:rsid w:val="009877AA"/>
    <w:rsid w:val="009910DB"/>
    <w:rsid w:val="009933C6"/>
    <w:rsid w:val="009941FB"/>
    <w:rsid w:val="00994D8D"/>
    <w:rsid w:val="00996A45"/>
    <w:rsid w:val="00997282"/>
    <w:rsid w:val="009973F4"/>
    <w:rsid w:val="009C0370"/>
    <w:rsid w:val="009C3CF3"/>
    <w:rsid w:val="009C6513"/>
    <w:rsid w:val="009F1517"/>
    <w:rsid w:val="009F3983"/>
    <w:rsid w:val="009F7C1C"/>
    <w:rsid w:val="00A00E5F"/>
    <w:rsid w:val="00A11AFA"/>
    <w:rsid w:val="00A159C3"/>
    <w:rsid w:val="00A17160"/>
    <w:rsid w:val="00A176F7"/>
    <w:rsid w:val="00A179E3"/>
    <w:rsid w:val="00A272A7"/>
    <w:rsid w:val="00A34634"/>
    <w:rsid w:val="00A43AC0"/>
    <w:rsid w:val="00A44992"/>
    <w:rsid w:val="00A46F48"/>
    <w:rsid w:val="00A558FE"/>
    <w:rsid w:val="00A57C36"/>
    <w:rsid w:val="00A62925"/>
    <w:rsid w:val="00A6788B"/>
    <w:rsid w:val="00A849D0"/>
    <w:rsid w:val="00A92C47"/>
    <w:rsid w:val="00A94230"/>
    <w:rsid w:val="00AA0CAA"/>
    <w:rsid w:val="00AA585E"/>
    <w:rsid w:val="00AC40EF"/>
    <w:rsid w:val="00AC52EF"/>
    <w:rsid w:val="00AC6023"/>
    <w:rsid w:val="00AC7A33"/>
    <w:rsid w:val="00AD07C3"/>
    <w:rsid w:val="00AD4E04"/>
    <w:rsid w:val="00AD5081"/>
    <w:rsid w:val="00AE2059"/>
    <w:rsid w:val="00AE4759"/>
    <w:rsid w:val="00AE691F"/>
    <w:rsid w:val="00AE7519"/>
    <w:rsid w:val="00AF40D0"/>
    <w:rsid w:val="00B11F28"/>
    <w:rsid w:val="00B157E9"/>
    <w:rsid w:val="00B22620"/>
    <w:rsid w:val="00B2449C"/>
    <w:rsid w:val="00B3027A"/>
    <w:rsid w:val="00B375A1"/>
    <w:rsid w:val="00B41BA6"/>
    <w:rsid w:val="00B41E71"/>
    <w:rsid w:val="00B44FB4"/>
    <w:rsid w:val="00B45EB4"/>
    <w:rsid w:val="00B51687"/>
    <w:rsid w:val="00B63EAF"/>
    <w:rsid w:val="00B7233A"/>
    <w:rsid w:val="00B75BDC"/>
    <w:rsid w:val="00B76090"/>
    <w:rsid w:val="00B861D0"/>
    <w:rsid w:val="00B92A76"/>
    <w:rsid w:val="00B95B7B"/>
    <w:rsid w:val="00BA05E3"/>
    <w:rsid w:val="00BA5D83"/>
    <w:rsid w:val="00BB1595"/>
    <w:rsid w:val="00BB4DD4"/>
    <w:rsid w:val="00BB5184"/>
    <w:rsid w:val="00BB7BE2"/>
    <w:rsid w:val="00BC0C3D"/>
    <w:rsid w:val="00BC3E6D"/>
    <w:rsid w:val="00BC4307"/>
    <w:rsid w:val="00BC71ED"/>
    <w:rsid w:val="00BD204B"/>
    <w:rsid w:val="00BD229E"/>
    <w:rsid w:val="00BD39DE"/>
    <w:rsid w:val="00BE5E69"/>
    <w:rsid w:val="00BF0A8E"/>
    <w:rsid w:val="00BF304F"/>
    <w:rsid w:val="00BF4095"/>
    <w:rsid w:val="00BF6573"/>
    <w:rsid w:val="00C142A1"/>
    <w:rsid w:val="00C3636A"/>
    <w:rsid w:val="00C47E86"/>
    <w:rsid w:val="00C52D72"/>
    <w:rsid w:val="00C54BFF"/>
    <w:rsid w:val="00C55DF8"/>
    <w:rsid w:val="00C63477"/>
    <w:rsid w:val="00C65CEE"/>
    <w:rsid w:val="00C67A42"/>
    <w:rsid w:val="00C72A13"/>
    <w:rsid w:val="00C732F2"/>
    <w:rsid w:val="00C83036"/>
    <w:rsid w:val="00C84A8D"/>
    <w:rsid w:val="00C957DD"/>
    <w:rsid w:val="00CA0F6E"/>
    <w:rsid w:val="00CA3089"/>
    <w:rsid w:val="00CA63AE"/>
    <w:rsid w:val="00CA76E0"/>
    <w:rsid w:val="00CB30BF"/>
    <w:rsid w:val="00CB30C2"/>
    <w:rsid w:val="00CC179D"/>
    <w:rsid w:val="00CD0CEF"/>
    <w:rsid w:val="00CD4C68"/>
    <w:rsid w:val="00CD5233"/>
    <w:rsid w:val="00CE12D1"/>
    <w:rsid w:val="00CE7770"/>
    <w:rsid w:val="00CE7D67"/>
    <w:rsid w:val="00CF1ADE"/>
    <w:rsid w:val="00CF328B"/>
    <w:rsid w:val="00D034EA"/>
    <w:rsid w:val="00D1376B"/>
    <w:rsid w:val="00D235E0"/>
    <w:rsid w:val="00D268F9"/>
    <w:rsid w:val="00D321DD"/>
    <w:rsid w:val="00D620E9"/>
    <w:rsid w:val="00D671CB"/>
    <w:rsid w:val="00D81E2F"/>
    <w:rsid w:val="00D86C8D"/>
    <w:rsid w:val="00D901C8"/>
    <w:rsid w:val="00D92FD2"/>
    <w:rsid w:val="00D93C82"/>
    <w:rsid w:val="00D945C5"/>
    <w:rsid w:val="00DA4D1E"/>
    <w:rsid w:val="00DA65F3"/>
    <w:rsid w:val="00DB1A5A"/>
    <w:rsid w:val="00DC1FCB"/>
    <w:rsid w:val="00DC7B73"/>
    <w:rsid w:val="00DE2067"/>
    <w:rsid w:val="00DE2C6A"/>
    <w:rsid w:val="00DE5C8C"/>
    <w:rsid w:val="00DF13FC"/>
    <w:rsid w:val="00DF3FF2"/>
    <w:rsid w:val="00DF4386"/>
    <w:rsid w:val="00DF5F97"/>
    <w:rsid w:val="00DF6CB0"/>
    <w:rsid w:val="00E04B78"/>
    <w:rsid w:val="00E10ED9"/>
    <w:rsid w:val="00E17C75"/>
    <w:rsid w:val="00E21D60"/>
    <w:rsid w:val="00E2727F"/>
    <w:rsid w:val="00E31D39"/>
    <w:rsid w:val="00E41806"/>
    <w:rsid w:val="00E43BFD"/>
    <w:rsid w:val="00E469C7"/>
    <w:rsid w:val="00E50DC1"/>
    <w:rsid w:val="00E53335"/>
    <w:rsid w:val="00E556DD"/>
    <w:rsid w:val="00E558D9"/>
    <w:rsid w:val="00E559C8"/>
    <w:rsid w:val="00E55FC8"/>
    <w:rsid w:val="00E6021E"/>
    <w:rsid w:val="00E65976"/>
    <w:rsid w:val="00E72154"/>
    <w:rsid w:val="00E736F8"/>
    <w:rsid w:val="00E75574"/>
    <w:rsid w:val="00E81189"/>
    <w:rsid w:val="00E84C12"/>
    <w:rsid w:val="00E86508"/>
    <w:rsid w:val="00E933DF"/>
    <w:rsid w:val="00EB3A4A"/>
    <w:rsid w:val="00EC198A"/>
    <w:rsid w:val="00EC2629"/>
    <w:rsid w:val="00EE2BE6"/>
    <w:rsid w:val="00EE3DE8"/>
    <w:rsid w:val="00EE474E"/>
    <w:rsid w:val="00EE64E3"/>
    <w:rsid w:val="00EF577F"/>
    <w:rsid w:val="00F023FA"/>
    <w:rsid w:val="00F04B72"/>
    <w:rsid w:val="00F0511A"/>
    <w:rsid w:val="00F06AA8"/>
    <w:rsid w:val="00F10332"/>
    <w:rsid w:val="00F10EBF"/>
    <w:rsid w:val="00F14EE9"/>
    <w:rsid w:val="00F160F6"/>
    <w:rsid w:val="00F16483"/>
    <w:rsid w:val="00F2405E"/>
    <w:rsid w:val="00F25E26"/>
    <w:rsid w:val="00F316EE"/>
    <w:rsid w:val="00F324EF"/>
    <w:rsid w:val="00F345B4"/>
    <w:rsid w:val="00F44B8A"/>
    <w:rsid w:val="00F46683"/>
    <w:rsid w:val="00F54B1D"/>
    <w:rsid w:val="00F6106F"/>
    <w:rsid w:val="00F65426"/>
    <w:rsid w:val="00F737AF"/>
    <w:rsid w:val="00F75C18"/>
    <w:rsid w:val="00F76CFE"/>
    <w:rsid w:val="00F7725F"/>
    <w:rsid w:val="00F84471"/>
    <w:rsid w:val="00F93A3A"/>
    <w:rsid w:val="00F94ECC"/>
    <w:rsid w:val="00FB4874"/>
    <w:rsid w:val="00FD2255"/>
    <w:rsid w:val="00FD772B"/>
    <w:rsid w:val="00FF20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09296"/>
  <w15:chartTrackingRefBased/>
  <w15:docId w15:val="{C555045F-519D-4B54-8481-7A86C5BB3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6CB0"/>
    <w:pPr>
      <w:spacing w:after="0" w:line="240" w:lineRule="auto"/>
    </w:pPr>
    <w:rPr>
      <w:rFonts w:ascii="Times New Roman" w:eastAsia="Calibri"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2594"/>
    <w:rPr>
      <w:rFonts w:ascii="Segoe UI" w:hAnsi="Segoe UI" w:cs="Segoe UI"/>
      <w:sz w:val="18"/>
      <w:szCs w:val="18"/>
    </w:rPr>
  </w:style>
  <w:style w:type="character" w:customStyle="1" w:styleId="a4">
    <w:name w:val="Текст у виносці Знак"/>
    <w:basedOn w:val="a0"/>
    <w:link w:val="a3"/>
    <w:uiPriority w:val="99"/>
    <w:semiHidden/>
    <w:rsid w:val="00922594"/>
    <w:rPr>
      <w:rFonts w:ascii="Segoe UI" w:eastAsia="Calibri" w:hAnsi="Segoe UI" w:cs="Segoe UI"/>
      <w:sz w:val="18"/>
      <w:szCs w:val="18"/>
      <w:lang w:eastAsia="ru-RU"/>
    </w:rPr>
  </w:style>
  <w:style w:type="paragraph" w:styleId="a5">
    <w:name w:val="header"/>
    <w:basedOn w:val="a"/>
    <w:link w:val="a6"/>
    <w:uiPriority w:val="99"/>
    <w:unhideWhenUsed/>
    <w:rsid w:val="00F14EE9"/>
    <w:pPr>
      <w:tabs>
        <w:tab w:val="center" w:pos="4819"/>
        <w:tab w:val="right" w:pos="9639"/>
      </w:tabs>
    </w:pPr>
  </w:style>
  <w:style w:type="character" w:customStyle="1" w:styleId="a6">
    <w:name w:val="Верхній колонтитул Знак"/>
    <w:basedOn w:val="a0"/>
    <w:link w:val="a5"/>
    <w:uiPriority w:val="99"/>
    <w:rsid w:val="00F14EE9"/>
    <w:rPr>
      <w:rFonts w:ascii="Times New Roman" w:eastAsia="Calibri" w:hAnsi="Times New Roman" w:cs="Times New Roman"/>
      <w:sz w:val="28"/>
      <w:szCs w:val="28"/>
      <w:lang w:eastAsia="ru-RU"/>
    </w:rPr>
  </w:style>
  <w:style w:type="paragraph" w:styleId="a7">
    <w:name w:val="footer"/>
    <w:basedOn w:val="a"/>
    <w:link w:val="a8"/>
    <w:uiPriority w:val="99"/>
    <w:unhideWhenUsed/>
    <w:rsid w:val="00F14EE9"/>
    <w:pPr>
      <w:tabs>
        <w:tab w:val="center" w:pos="4819"/>
        <w:tab w:val="right" w:pos="9639"/>
      </w:tabs>
    </w:pPr>
  </w:style>
  <w:style w:type="character" w:customStyle="1" w:styleId="a8">
    <w:name w:val="Нижній колонтитул Знак"/>
    <w:basedOn w:val="a0"/>
    <w:link w:val="a7"/>
    <w:uiPriority w:val="99"/>
    <w:rsid w:val="00F14EE9"/>
    <w:rPr>
      <w:rFonts w:ascii="Times New Roman" w:eastAsia="Calibri" w:hAnsi="Times New Roman" w:cs="Times New Roman"/>
      <w:sz w:val="28"/>
      <w:szCs w:val="28"/>
      <w:lang w:eastAsia="ru-RU"/>
    </w:rPr>
  </w:style>
  <w:style w:type="character" w:styleId="a9">
    <w:name w:val="Strong"/>
    <w:basedOn w:val="a0"/>
    <w:uiPriority w:val="22"/>
    <w:qFormat/>
    <w:rsid w:val="005478A0"/>
    <w:rPr>
      <w:b/>
      <w:bCs/>
    </w:rPr>
  </w:style>
  <w:style w:type="character" w:styleId="aa">
    <w:name w:val="Hyperlink"/>
    <w:basedOn w:val="a0"/>
    <w:uiPriority w:val="99"/>
    <w:unhideWhenUsed/>
    <w:rsid w:val="00357745"/>
    <w:rPr>
      <w:color w:val="0563C1" w:themeColor="hyperlink"/>
      <w:u w:val="single"/>
    </w:rPr>
  </w:style>
  <w:style w:type="character" w:styleId="ab">
    <w:name w:val="Unresolved Mention"/>
    <w:basedOn w:val="a0"/>
    <w:uiPriority w:val="99"/>
    <w:semiHidden/>
    <w:unhideWhenUsed/>
    <w:rsid w:val="00357745"/>
    <w:rPr>
      <w:color w:val="605E5C"/>
      <w:shd w:val="clear" w:color="auto" w:fill="E1DFDD"/>
    </w:rPr>
  </w:style>
  <w:style w:type="paragraph" w:styleId="ac">
    <w:name w:val="List Paragraph"/>
    <w:basedOn w:val="a"/>
    <w:uiPriority w:val="34"/>
    <w:qFormat/>
    <w:rsid w:val="00B63EAF"/>
    <w:pPr>
      <w:ind w:left="720"/>
      <w:contextualSpacing/>
    </w:pPr>
  </w:style>
  <w:style w:type="paragraph" w:customStyle="1" w:styleId="ad">
    <w:name w:val="[Немає стилю абзацу]"/>
    <w:uiPriority w:val="99"/>
    <w:rsid w:val="00B41BA6"/>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uk-UA"/>
    </w:rPr>
  </w:style>
  <w:style w:type="paragraph" w:customStyle="1" w:styleId="StrokeCh6">
    <w:name w:val="Stroke (Ch_6 Міністерства)"/>
    <w:basedOn w:val="a"/>
    <w:uiPriority w:val="99"/>
    <w:rsid w:val="00334469"/>
    <w:pPr>
      <w:widowControl w:val="0"/>
      <w:tabs>
        <w:tab w:val="right" w:pos="7710"/>
      </w:tabs>
      <w:autoSpaceDE w:val="0"/>
      <w:autoSpaceDN w:val="0"/>
      <w:adjustRightInd w:val="0"/>
      <w:spacing w:before="17" w:line="257" w:lineRule="auto"/>
      <w:jc w:val="center"/>
      <w:textAlignment w:val="center"/>
    </w:pPr>
    <w:rPr>
      <w:rFonts w:ascii="Pragmatica-Book" w:eastAsia="Times New Roman" w:hAnsi="Pragmatica-Book" w:cs="Pragmatica-Book"/>
      <w:color w:val="000000"/>
      <w:w w:val="90"/>
      <w:sz w:val="14"/>
      <w:szCs w:val="14"/>
      <w:lang w:eastAsia="uk-UA"/>
    </w:rPr>
  </w:style>
  <w:style w:type="paragraph" w:customStyle="1" w:styleId="TableTABL">
    <w:name w:val="Table (TABL)"/>
    <w:basedOn w:val="a"/>
    <w:uiPriority w:val="99"/>
    <w:rsid w:val="00BA5D83"/>
    <w:pPr>
      <w:widowControl w:val="0"/>
      <w:tabs>
        <w:tab w:val="right" w:pos="7767"/>
      </w:tabs>
      <w:suppressAutoHyphens/>
      <w:autoSpaceDE w:val="0"/>
      <w:autoSpaceDN w:val="0"/>
      <w:adjustRightInd w:val="0"/>
      <w:spacing w:line="252" w:lineRule="auto"/>
      <w:textAlignment w:val="center"/>
    </w:pPr>
    <w:rPr>
      <w:rFonts w:ascii="HeliosCond" w:eastAsia="Times New Roman" w:hAnsi="HeliosCond" w:cs="HeliosCond"/>
      <w:color w:val="000000"/>
      <w:spacing w:val="-2"/>
      <w:sz w:val="17"/>
      <w:szCs w:val="17"/>
      <w:lang w:eastAsia="uk-UA"/>
    </w:rPr>
  </w:style>
  <w:style w:type="paragraph" w:styleId="ae">
    <w:name w:val="Normal (Web)"/>
    <w:basedOn w:val="a"/>
    <w:uiPriority w:val="99"/>
    <w:rsid w:val="0042099B"/>
    <w:pPr>
      <w:spacing w:before="100" w:beforeAutospacing="1" w:after="100" w:afterAutospacing="1"/>
    </w:pPr>
    <w:rPr>
      <w:rFonts w:eastAsia="Times New Roman"/>
      <w:sz w:val="24"/>
      <w:szCs w:val="24"/>
      <w:lang w:val="ru-RU"/>
    </w:rPr>
  </w:style>
  <w:style w:type="table" w:styleId="af">
    <w:name w:val="Table Grid"/>
    <w:basedOn w:val="a1"/>
    <w:uiPriority w:val="39"/>
    <w:rsid w:val="00786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588284">
      <w:bodyDiv w:val="1"/>
      <w:marLeft w:val="0"/>
      <w:marRight w:val="0"/>
      <w:marTop w:val="0"/>
      <w:marBottom w:val="0"/>
      <w:divBdr>
        <w:top w:val="none" w:sz="0" w:space="0" w:color="auto"/>
        <w:left w:val="none" w:sz="0" w:space="0" w:color="auto"/>
        <w:bottom w:val="none" w:sz="0" w:space="0" w:color="auto"/>
        <w:right w:val="none" w:sz="0" w:space="0" w:color="auto"/>
      </w:divBdr>
    </w:div>
    <w:div w:id="592785631">
      <w:bodyDiv w:val="1"/>
      <w:marLeft w:val="0"/>
      <w:marRight w:val="0"/>
      <w:marTop w:val="0"/>
      <w:marBottom w:val="0"/>
      <w:divBdr>
        <w:top w:val="none" w:sz="0" w:space="0" w:color="auto"/>
        <w:left w:val="none" w:sz="0" w:space="0" w:color="auto"/>
        <w:bottom w:val="none" w:sz="0" w:space="0" w:color="auto"/>
        <w:right w:val="none" w:sz="0" w:space="0" w:color="auto"/>
      </w:divBdr>
    </w:div>
    <w:div w:id="1673678666">
      <w:bodyDiv w:val="1"/>
      <w:marLeft w:val="0"/>
      <w:marRight w:val="0"/>
      <w:marTop w:val="0"/>
      <w:marBottom w:val="0"/>
      <w:divBdr>
        <w:top w:val="none" w:sz="0" w:space="0" w:color="auto"/>
        <w:left w:val="none" w:sz="0" w:space="0" w:color="auto"/>
        <w:bottom w:val="none" w:sz="0" w:space="0" w:color="auto"/>
        <w:right w:val="none" w:sz="0" w:space="0" w:color="auto"/>
      </w:divBdr>
    </w:div>
    <w:div w:id="204086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2704-19" TargetMode="External"/><Relationship Id="rId21" Type="http://schemas.openxmlformats.org/officeDocument/2006/relationships/hyperlink" Target="https://zakon.rada.gov.ua/laws/show/2704-19" TargetMode="External"/><Relationship Id="rId42" Type="http://schemas.openxmlformats.org/officeDocument/2006/relationships/hyperlink" Target="https://zakon.rada.gov.ua/laws/show/2704-19" TargetMode="External"/><Relationship Id="rId47" Type="http://schemas.openxmlformats.org/officeDocument/2006/relationships/hyperlink" Target="https://zakon.rada.gov.ua/laws/show/2704-19" TargetMode="External"/><Relationship Id="rId63" Type="http://schemas.openxmlformats.org/officeDocument/2006/relationships/hyperlink" Target="https://zakon.rada.gov.ua/laws/show/2704-19" TargetMode="External"/><Relationship Id="rId68" Type="http://schemas.openxmlformats.org/officeDocument/2006/relationships/hyperlink" Target="https://zakon.rada.gov.ua/laws/show/2704-19" TargetMode="External"/><Relationship Id="rId16" Type="http://schemas.openxmlformats.org/officeDocument/2006/relationships/hyperlink" Target="https://zakon.rada.gov.ua/laws/show/2704-19" TargetMode="External"/><Relationship Id="rId11" Type="http://schemas.openxmlformats.org/officeDocument/2006/relationships/hyperlink" Target="https://zakon.rada.gov.ua/laws/show/2704-19" TargetMode="External"/><Relationship Id="rId24" Type="http://schemas.openxmlformats.org/officeDocument/2006/relationships/hyperlink" Target="mailto:vitalii.mishkovskyi@sso.gov.ua" TargetMode="External"/><Relationship Id="rId32" Type="http://schemas.openxmlformats.org/officeDocument/2006/relationships/hyperlink" Target="https://zakon.rada.gov.ua/laws/show/2704-19" TargetMode="External"/><Relationship Id="rId37" Type="http://schemas.openxmlformats.org/officeDocument/2006/relationships/hyperlink" Target="https://zakon.rada.gov.ua/laws/show/2704-19" TargetMode="External"/><Relationship Id="rId40" Type="http://schemas.openxmlformats.org/officeDocument/2006/relationships/hyperlink" Target="https://zakon.rada.gov.ua/laws/show/2704-19" TargetMode="External"/><Relationship Id="rId45" Type="http://schemas.openxmlformats.org/officeDocument/2006/relationships/hyperlink" Target="https://zakon.rada.gov.ua/laws/show/2704-19" TargetMode="External"/><Relationship Id="rId53" Type="http://schemas.openxmlformats.org/officeDocument/2006/relationships/hyperlink" Target="https://zakon.rada.gov.ua/laws/show/2704-19" TargetMode="External"/><Relationship Id="rId58" Type="http://schemas.openxmlformats.org/officeDocument/2006/relationships/hyperlink" Target="mailto:vitalii.mishkovskyi@sso.gov.ua" TargetMode="External"/><Relationship Id="rId66" Type="http://schemas.openxmlformats.org/officeDocument/2006/relationships/hyperlink" Target="https://zakon.rada.gov.ua/laws/show/2704-19" TargetMode="External"/><Relationship Id="rId74" Type="http://schemas.openxmlformats.org/officeDocument/2006/relationships/hyperlink" Target="https://zakon.rada.gov.ua/laws/show/2704-19" TargetMode="External"/><Relationship Id="rId5" Type="http://schemas.openxmlformats.org/officeDocument/2006/relationships/footnotes" Target="footnotes.xml"/><Relationship Id="rId61" Type="http://schemas.openxmlformats.org/officeDocument/2006/relationships/hyperlink" Target="https://zakon.rada.gov.ua/laws/show/2704-19" TargetMode="External"/><Relationship Id="rId19" Type="http://schemas.openxmlformats.org/officeDocument/2006/relationships/hyperlink" Target="https://zakon.rada.gov.ua/laws/show/2704-19" TargetMode="External"/><Relationship Id="rId14" Type="http://schemas.openxmlformats.org/officeDocument/2006/relationships/hyperlink" Target="https://zakon.rada.gov.ua/laws/show/2704-19" TargetMode="External"/><Relationship Id="rId22" Type="http://schemas.openxmlformats.org/officeDocument/2006/relationships/hyperlink" Target="https://zakon.rada.gov.ua/laws/show/2704-19" TargetMode="External"/><Relationship Id="rId27" Type="http://schemas.openxmlformats.org/officeDocument/2006/relationships/hyperlink" Target="https://zakon.rada.gov.ua/laws/show/2704-19" TargetMode="External"/><Relationship Id="rId30" Type="http://schemas.openxmlformats.org/officeDocument/2006/relationships/hyperlink" Target="https://zakon.rada.gov.ua/laws/show/2704-19" TargetMode="External"/><Relationship Id="rId35" Type="http://schemas.openxmlformats.org/officeDocument/2006/relationships/hyperlink" Target="https://zakon.rada.gov.ua/laws/show/2704-19" TargetMode="External"/><Relationship Id="rId43" Type="http://schemas.openxmlformats.org/officeDocument/2006/relationships/hyperlink" Target="https://zakon.rada.gov.ua/laws/show/2704-19" TargetMode="External"/><Relationship Id="rId48" Type="http://schemas.openxmlformats.org/officeDocument/2006/relationships/hyperlink" Target="https://zakon.rada.gov.ua/laws/show/2704-19" TargetMode="External"/><Relationship Id="rId56" Type="http://schemas.openxmlformats.org/officeDocument/2006/relationships/hyperlink" Target="https://zakon.rada.gov.ua/laws/show/2704-19" TargetMode="External"/><Relationship Id="rId64" Type="http://schemas.openxmlformats.org/officeDocument/2006/relationships/hyperlink" Target="https://zakon.rada.gov.ua/laws/show/2704-19" TargetMode="External"/><Relationship Id="rId69" Type="http://schemas.openxmlformats.org/officeDocument/2006/relationships/hyperlink" Target="https://zakon.rada.gov.ua/laws/show/2704-19" TargetMode="External"/><Relationship Id="rId77" Type="http://schemas.openxmlformats.org/officeDocument/2006/relationships/theme" Target="theme/theme1.xml"/><Relationship Id="rId8" Type="http://schemas.openxmlformats.org/officeDocument/2006/relationships/hyperlink" Target="https://zakon.rada.gov.ua/laws/show/2704-19" TargetMode="External"/><Relationship Id="rId51" Type="http://schemas.openxmlformats.org/officeDocument/2006/relationships/hyperlink" Target="https://zakon.rada.gov.ua/laws/show/2704-19" TargetMode="External"/><Relationship Id="rId72" Type="http://schemas.openxmlformats.org/officeDocument/2006/relationships/hyperlink" Target="https://zakon.rada.gov.ua/laws/show/2704-19" TargetMode="External"/><Relationship Id="rId3" Type="http://schemas.openxmlformats.org/officeDocument/2006/relationships/settings" Target="settings.xml"/><Relationship Id="rId12" Type="http://schemas.openxmlformats.org/officeDocument/2006/relationships/hyperlink" Target="https://zakon.rada.gov.ua/laws/show/2704-19" TargetMode="External"/><Relationship Id="rId17" Type="http://schemas.openxmlformats.org/officeDocument/2006/relationships/hyperlink" Target="https://zakon.rada.gov.ua/laws/show/2704-19" TargetMode="External"/><Relationship Id="rId25" Type="http://schemas.openxmlformats.org/officeDocument/2006/relationships/hyperlink" Target="https://zakon.rada.gov.ua/laws/show/2704-19" TargetMode="External"/><Relationship Id="rId33" Type="http://schemas.openxmlformats.org/officeDocument/2006/relationships/hyperlink" Target="https://zakon.rada.gov.ua/laws/show/2704-19" TargetMode="External"/><Relationship Id="rId38" Type="http://schemas.openxmlformats.org/officeDocument/2006/relationships/hyperlink" Target="https://zakon.rada.gov.ua/laws/show/2704-19" TargetMode="External"/><Relationship Id="rId46" Type="http://schemas.openxmlformats.org/officeDocument/2006/relationships/hyperlink" Target="https://zakon.rada.gov.ua/laws/show/2704-19" TargetMode="External"/><Relationship Id="rId59" Type="http://schemas.openxmlformats.org/officeDocument/2006/relationships/hyperlink" Target="https://zakon.rada.gov.ua/laws/show/2704-19" TargetMode="External"/><Relationship Id="rId67" Type="http://schemas.openxmlformats.org/officeDocument/2006/relationships/hyperlink" Target="https://zakon.rada.gov.ua/laws/show/2704-19" TargetMode="External"/><Relationship Id="rId20" Type="http://schemas.openxmlformats.org/officeDocument/2006/relationships/hyperlink" Target="https://zakon.rada.gov.ua/laws/show/2704-19" TargetMode="External"/><Relationship Id="rId41" Type="http://schemas.openxmlformats.org/officeDocument/2006/relationships/hyperlink" Target="mailto:vitalii.mishkovskyi@sso.gov.ua" TargetMode="External"/><Relationship Id="rId54" Type="http://schemas.openxmlformats.org/officeDocument/2006/relationships/hyperlink" Target="https://zakon.rada.gov.ua/laws/show/2704-19" TargetMode="External"/><Relationship Id="rId62" Type="http://schemas.openxmlformats.org/officeDocument/2006/relationships/hyperlink" Target="https://zakon.rada.gov.ua/laws/show/2704-19" TargetMode="External"/><Relationship Id="rId70" Type="http://schemas.openxmlformats.org/officeDocument/2006/relationships/hyperlink" Target="https://zakon.rada.gov.ua/laws/show/2704-19" TargetMode="External"/><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zakon.rada.gov.ua/laws/show/2704-19" TargetMode="External"/><Relationship Id="rId23" Type="http://schemas.openxmlformats.org/officeDocument/2006/relationships/hyperlink" Target="https://zakon.rada.gov.ua/laws/show/2704-19" TargetMode="External"/><Relationship Id="rId28" Type="http://schemas.openxmlformats.org/officeDocument/2006/relationships/hyperlink" Target="https://zakon.rada.gov.ua/laws/show/2704-19" TargetMode="External"/><Relationship Id="rId36" Type="http://schemas.openxmlformats.org/officeDocument/2006/relationships/hyperlink" Target="https://zakon.rada.gov.ua/laws/show/2704-19" TargetMode="External"/><Relationship Id="rId49" Type="http://schemas.openxmlformats.org/officeDocument/2006/relationships/hyperlink" Target="https://zakon.rada.gov.ua/laws/show/2704-19" TargetMode="External"/><Relationship Id="rId57" Type="http://schemas.openxmlformats.org/officeDocument/2006/relationships/hyperlink" Target="https://zakon.rada.gov.ua/laws/show/2704-19" TargetMode="External"/><Relationship Id="rId10" Type="http://schemas.openxmlformats.org/officeDocument/2006/relationships/hyperlink" Target="https://zakon.rada.gov.ua/laws/show/2704-19" TargetMode="External"/><Relationship Id="rId31" Type="http://schemas.openxmlformats.org/officeDocument/2006/relationships/hyperlink" Target="https://zakon.rada.gov.ua/laws/show/2704-19" TargetMode="External"/><Relationship Id="rId44" Type="http://schemas.openxmlformats.org/officeDocument/2006/relationships/hyperlink" Target="https://zakon.rada.gov.ua/laws/show/2704-19" TargetMode="External"/><Relationship Id="rId52" Type="http://schemas.openxmlformats.org/officeDocument/2006/relationships/hyperlink" Target="https://zakon.rada.gov.ua/laws/show/2704-19" TargetMode="External"/><Relationship Id="rId60" Type="http://schemas.openxmlformats.org/officeDocument/2006/relationships/hyperlink" Target="https://zakon.rada.gov.ua/laws/show/2704-19" TargetMode="External"/><Relationship Id="rId65" Type="http://schemas.openxmlformats.org/officeDocument/2006/relationships/hyperlink" Target="https://zakon.rada.gov.ua/laws/show/2704-19" TargetMode="External"/><Relationship Id="rId73" Type="http://schemas.openxmlformats.org/officeDocument/2006/relationships/hyperlink" Target="https://zakon.rada.gov.ua/laws/show/2704-19" TargetMode="External"/><Relationship Id="rId4" Type="http://schemas.openxmlformats.org/officeDocument/2006/relationships/webSettings" Target="webSettings.xml"/><Relationship Id="rId9" Type="http://schemas.openxmlformats.org/officeDocument/2006/relationships/hyperlink" Target="https://zakon.rada.gov.ua/laws/show/2704-19" TargetMode="External"/><Relationship Id="rId13" Type="http://schemas.openxmlformats.org/officeDocument/2006/relationships/hyperlink" Target="https://zakon.rada.gov.ua/laws/show/2704-19" TargetMode="External"/><Relationship Id="rId18" Type="http://schemas.openxmlformats.org/officeDocument/2006/relationships/hyperlink" Target="https://zakon.rada.gov.ua/laws/show/2704-19" TargetMode="External"/><Relationship Id="rId39" Type="http://schemas.openxmlformats.org/officeDocument/2006/relationships/hyperlink" Target="https://zakon.rada.gov.ua/laws/show/2704-19" TargetMode="External"/><Relationship Id="rId34" Type="http://schemas.openxmlformats.org/officeDocument/2006/relationships/hyperlink" Target="https://zakon.rada.gov.ua/laws/show/2704-19" TargetMode="External"/><Relationship Id="rId50" Type="http://schemas.openxmlformats.org/officeDocument/2006/relationships/hyperlink" Target="https://zakon.rada.gov.ua/laws/show/2704-19" TargetMode="External"/><Relationship Id="rId55" Type="http://schemas.openxmlformats.org/officeDocument/2006/relationships/hyperlink" Target="https://zakon.rada.gov.ua/laws/show/2704-19" TargetMode="External"/><Relationship Id="rId76" Type="http://schemas.openxmlformats.org/officeDocument/2006/relationships/fontTable" Target="fontTable.xml"/><Relationship Id="rId7" Type="http://schemas.openxmlformats.org/officeDocument/2006/relationships/hyperlink" Target="mailto:vitalii.mishkovskyi@sso.gov.ua" TargetMode="External"/><Relationship Id="rId71" Type="http://schemas.openxmlformats.org/officeDocument/2006/relationships/hyperlink" Target="https://zakon.rada.gov.ua/laws/show/2704-19" TargetMode="External"/><Relationship Id="rId2" Type="http://schemas.openxmlformats.org/officeDocument/2006/relationships/styles" Target="styles.xml"/><Relationship Id="rId29" Type="http://schemas.openxmlformats.org/officeDocument/2006/relationships/hyperlink" Target="https://zakon.rada.gov.ua/laws/show/2704-19"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21</Pages>
  <Words>27961</Words>
  <Characters>15938</Characters>
  <Application>Microsoft Office Word</Application>
  <DocSecurity>0</DocSecurity>
  <Lines>132</Lines>
  <Paragraphs>87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Коржова</dc:creator>
  <cp:keywords/>
  <dc:description/>
  <cp:lastModifiedBy>Віталій Мішковський</cp:lastModifiedBy>
  <cp:revision>9</cp:revision>
  <cp:lastPrinted>2024-11-14T08:41:00Z</cp:lastPrinted>
  <dcterms:created xsi:type="dcterms:W3CDTF">2024-11-13T14:31:00Z</dcterms:created>
  <dcterms:modified xsi:type="dcterms:W3CDTF">2024-11-14T11:30:00Z</dcterms:modified>
</cp:coreProperties>
</file>