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4A4" w:rsidRDefault="00AB3217" w:rsidP="00AB3217">
      <w:pPr>
        <w:jc w:val="center"/>
      </w:pPr>
      <w:r>
        <w:rPr>
          <w:b/>
          <w:bCs/>
          <w:sz w:val="24"/>
          <w:szCs w:val="24"/>
        </w:rPr>
        <w:t>ТЕРИТОРІАЛЬНЕ УПРАВЛІННЯ СЛУЖБИ СУДОВОЇ ОХОРОНИ</w:t>
      </w:r>
    </w:p>
    <w:p w:rsidR="000C24A4" w:rsidRDefault="00AB3217" w:rsidP="00AB3217">
      <w:pPr>
        <w:spacing w:after="200"/>
        <w:jc w:val="center"/>
      </w:pPr>
      <w:r>
        <w:rPr>
          <w:b/>
          <w:bCs/>
          <w:sz w:val="24"/>
          <w:szCs w:val="24"/>
        </w:rPr>
        <w:t>У ІВАНО – ФРАНКІВСЬКІЙ ОБЛАСТІ</w:t>
      </w:r>
    </w:p>
    <w:p w:rsidR="000C24A4" w:rsidRDefault="00AB3217" w:rsidP="00AB3217">
      <w:pPr>
        <w:jc w:val="center"/>
      </w:pPr>
      <w:r>
        <w:rPr>
          <w:b/>
          <w:bCs/>
          <w:sz w:val="24"/>
          <w:szCs w:val="24"/>
        </w:rPr>
        <w:t>Обґрунтування</w:t>
      </w:r>
    </w:p>
    <w:p w:rsidR="000C24A4" w:rsidRDefault="00AB3217" w:rsidP="00AB3217">
      <w:pPr>
        <w:jc w:val="center"/>
      </w:pPr>
      <w:r>
        <w:rPr>
          <w:b/>
          <w:bCs/>
          <w:sz w:val="24"/>
          <w:szCs w:val="24"/>
        </w:rPr>
        <w:t>технічних та якісних характеристик предмета закупівлі, розміру бюджетного призначення, очікуваної вартості предмета закупівлі</w:t>
      </w:r>
    </w:p>
    <w:p w:rsidR="000C24A4" w:rsidRDefault="00AB3217" w:rsidP="00AB3217">
      <w:pPr>
        <w:jc w:val="center"/>
      </w:pPr>
      <w:r>
        <w:rPr>
          <w:b/>
          <w:bCs/>
          <w:sz w:val="24"/>
          <w:szCs w:val="24"/>
        </w:rPr>
        <w:t>(на виконання вимог Постанови Кабінету Міністрів України від 11.10.2016 № 710</w:t>
      </w:r>
    </w:p>
    <w:p w:rsidR="000C24A4" w:rsidRDefault="00AB3217" w:rsidP="00AB3217">
      <w:pPr>
        <w:spacing w:after="200"/>
        <w:jc w:val="center"/>
      </w:pPr>
      <w:r>
        <w:rPr>
          <w:b/>
          <w:bCs/>
          <w:sz w:val="24"/>
          <w:szCs w:val="24"/>
        </w:rPr>
        <w:t>(зі змінами) Про ефективне використання державних коштів)</w:t>
      </w:r>
    </w:p>
    <w:p w:rsidR="000C24A4" w:rsidRDefault="000C24A4" w:rsidP="00AB3217">
      <w:pPr>
        <w:jc w:val="both"/>
      </w:pPr>
    </w:p>
    <w:p w:rsidR="000C24A4" w:rsidRPr="00AB3217" w:rsidRDefault="00AB3217" w:rsidP="00AB3217">
      <w:pPr>
        <w:ind w:firstLine="709"/>
        <w:jc w:val="both"/>
        <w:rPr>
          <w:sz w:val="24"/>
          <w:szCs w:val="24"/>
        </w:rPr>
      </w:pPr>
      <w:r>
        <w:rPr>
          <w:sz w:val="24"/>
          <w:szCs w:val="24"/>
        </w:rPr>
        <w:t>12 серпня 2026 року на порталі ProZorro Територіальним управлінням Служби судової охорони у Івано-Франківській області розміщено оголошення про проведення відкритих торгів (з особливостями)</w:t>
      </w:r>
      <w:r w:rsidR="00A66874">
        <w:rPr>
          <w:sz w:val="24"/>
          <w:szCs w:val="24"/>
        </w:rPr>
        <w:t xml:space="preserve">, </w:t>
      </w:r>
      <w:r w:rsidR="00A66874">
        <w:rPr>
          <w:sz w:val="24"/>
          <w:szCs w:val="24"/>
        </w:rPr>
        <w:t>ідентифікатор закупівлі: UA-2026-08-12-008235-a.</w:t>
      </w:r>
    </w:p>
    <w:p w:rsidR="000C24A4" w:rsidRPr="00AB3217" w:rsidRDefault="00AB3217" w:rsidP="00AB3217">
      <w:pPr>
        <w:ind w:firstLine="709"/>
        <w:jc w:val="both"/>
        <w:rPr>
          <w:sz w:val="24"/>
          <w:szCs w:val="24"/>
        </w:rPr>
      </w:pPr>
      <w:r>
        <w:rPr>
          <w:sz w:val="24"/>
          <w:szCs w:val="24"/>
        </w:rPr>
        <w:t xml:space="preserve">Предмет закупівлі: Поточний ремонт частини покрівлі адміністративного приміщення </w:t>
      </w:r>
      <w:r w:rsidR="00C85306">
        <w:rPr>
          <w:sz w:val="24"/>
          <w:szCs w:val="24"/>
        </w:rPr>
        <w:t>ТУ ССО</w:t>
      </w:r>
      <w:r>
        <w:rPr>
          <w:sz w:val="24"/>
          <w:szCs w:val="24"/>
        </w:rPr>
        <w:t xml:space="preserve"> у Івано-Франківській області (ДК 021:2015 код 45260000-7 Покрівельні роботи та інші спеціалізовані будівельні роботи)</w:t>
      </w:r>
      <w:r w:rsidR="00A66874">
        <w:rPr>
          <w:sz w:val="24"/>
          <w:szCs w:val="24"/>
        </w:rPr>
        <w:t>.</w:t>
      </w:r>
      <w:bookmarkStart w:id="0" w:name="_GoBack"/>
      <w:bookmarkEnd w:id="0"/>
    </w:p>
    <w:p w:rsidR="000C24A4" w:rsidRPr="00AB3217" w:rsidRDefault="00AB3217" w:rsidP="00AB3217">
      <w:pPr>
        <w:ind w:firstLine="709"/>
        <w:jc w:val="both"/>
        <w:rPr>
          <w:sz w:val="24"/>
          <w:szCs w:val="24"/>
        </w:rPr>
      </w:pPr>
      <w:r>
        <w:rPr>
          <w:sz w:val="24"/>
          <w:szCs w:val="24"/>
        </w:rPr>
        <w:t xml:space="preserve">Очікувана вартість предмета закупівлі становить </w:t>
      </w:r>
      <w:r>
        <w:rPr>
          <w:b/>
          <w:sz w:val="24"/>
          <w:szCs w:val="24"/>
        </w:rPr>
        <w:t>571 631,91 грн</w:t>
      </w:r>
      <w:r>
        <w:rPr>
          <w:sz w:val="24"/>
          <w:szCs w:val="24"/>
        </w:rPr>
        <w:t xml:space="preserve"> (п'ятсот сімдесят одна тисяча шістсот тридцять одна гривня 91 копійка) без урахування податку на додану вартість. Вартість визначена на підставі кошторисної документації (дефектного акта та локального кошторису), складеної за результатами обстеження об'єкта, з урахуванням чинних кошторисних норм України та поточних цін на будівельні матеріали, роботи і послуги, а також ризиків, пов'язаних з високою імовірністю зростання цін під час воєнного стану.</w:t>
      </w:r>
    </w:p>
    <w:p w:rsidR="000C24A4" w:rsidRPr="00AB3217" w:rsidRDefault="00AB3217" w:rsidP="00AB3217">
      <w:pPr>
        <w:ind w:firstLine="709"/>
        <w:jc w:val="both"/>
        <w:rPr>
          <w:sz w:val="24"/>
          <w:szCs w:val="24"/>
        </w:rPr>
      </w:pPr>
      <w:r>
        <w:rPr>
          <w:sz w:val="24"/>
          <w:szCs w:val="24"/>
        </w:rPr>
        <w:t>Закупівля послуг зумовлена необхідністю проведення поточного ремонту частини покрівлі адміністративної будівлі Територіального управління Служби судової охорони у Івано-Франківській області за адресою: м. Івано-Франківськ, вул. Національної Гвардії, 14А, у зв'язку з фізичним зносом покрівельного покриття, що спричиняє протікання та безпосередньо впливає на захист майна, обладнання та умов праці особового складу Замовника від впливу атмосферних опадів.</w:t>
      </w:r>
    </w:p>
    <w:p w:rsidR="000C24A4" w:rsidRPr="00AB3217" w:rsidRDefault="00AB3217" w:rsidP="00AB3217">
      <w:pPr>
        <w:ind w:firstLine="709"/>
        <w:jc w:val="both"/>
        <w:rPr>
          <w:sz w:val="24"/>
          <w:szCs w:val="24"/>
        </w:rPr>
      </w:pPr>
      <w:r>
        <w:rPr>
          <w:sz w:val="24"/>
          <w:szCs w:val="24"/>
        </w:rPr>
        <w:t>Предметом закупівлі охоплюється виконання комплексу робіт з поточного ремонту покрівлі (розбирання покриття з хвилястих азбестоцементних листів, розбирання та влаштування обрешетування, влаштування крокв, улаштування покриття з листів волокнистоцементних хвилястих, жолобів, водостічних труб, карнизів тощо). Перелік необхідних видів та обсягів робіт визначено у Додатку № 2 до тендерної документації.</w:t>
      </w:r>
    </w:p>
    <w:p w:rsidR="000C24A4" w:rsidRPr="00AB3217" w:rsidRDefault="00AB3217" w:rsidP="00AB3217">
      <w:pPr>
        <w:ind w:firstLine="709"/>
        <w:jc w:val="both"/>
        <w:rPr>
          <w:sz w:val="24"/>
          <w:szCs w:val="24"/>
        </w:rPr>
      </w:pPr>
      <w:r>
        <w:rPr>
          <w:sz w:val="24"/>
          <w:szCs w:val="24"/>
        </w:rPr>
        <w:t xml:space="preserve">Якість </w:t>
      </w:r>
      <w:r w:rsidR="00C85306">
        <w:rPr>
          <w:sz w:val="24"/>
          <w:szCs w:val="24"/>
        </w:rPr>
        <w:t>послуг</w:t>
      </w:r>
      <w:r>
        <w:rPr>
          <w:sz w:val="24"/>
          <w:szCs w:val="24"/>
        </w:rPr>
        <w:t>, що закуповуються, повинна відповідати вимогам нормативним документам, що встановлюють вимоги до робіт цього виду.</w:t>
      </w:r>
    </w:p>
    <w:p w:rsidR="000C24A4" w:rsidRPr="00AB3217" w:rsidRDefault="00C85306" w:rsidP="00AB3217">
      <w:pPr>
        <w:ind w:firstLine="709"/>
        <w:jc w:val="both"/>
        <w:rPr>
          <w:sz w:val="24"/>
          <w:szCs w:val="24"/>
        </w:rPr>
      </w:pPr>
      <w:r>
        <w:rPr>
          <w:sz w:val="24"/>
          <w:szCs w:val="24"/>
        </w:rPr>
        <w:t>Послуги надаються</w:t>
      </w:r>
      <w:r w:rsidR="00AB3217">
        <w:rPr>
          <w:sz w:val="24"/>
          <w:szCs w:val="24"/>
        </w:rPr>
        <w:t xml:space="preserve"> силами та за рахунок Виконавця за адресою Замовника: м. Івано-Франківськ, вул. Національної Гвардії, 14А, у строк до 01 грудня 2026 року.</w:t>
      </w:r>
    </w:p>
    <w:p w:rsidR="00AB3217" w:rsidRDefault="00AB3217" w:rsidP="00AB3217">
      <w:pPr>
        <w:shd w:val="clear" w:color="auto" w:fill="FFFFFF"/>
        <w:ind w:firstLine="709"/>
        <w:jc w:val="both"/>
        <w:rPr>
          <w:sz w:val="24"/>
          <w:szCs w:val="24"/>
        </w:rPr>
      </w:pPr>
      <w:r>
        <w:rPr>
          <w:sz w:val="24"/>
          <w:szCs w:val="24"/>
        </w:rPr>
        <w:t>Розмір бюджетного призначення визначено Законом України «Про державний бюджет України» за КПКВК 0501020 «Забезпечення здійснення правосуддя місцевими, апеляційними судами та функціонування органів і установ системи правосуддя» відповідно до бюджетного запиту на 2026 рік.</w:t>
      </w:r>
    </w:p>
    <w:p w:rsidR="000C24A4" w:rsidRDefault="000C24A4" w:rsidP="00AB3217">
      <w:pPr>
        <w:spacing w:after="200"/>
        <w:jc w:val="both"/>
        <w:rPr>
          <w:sz w:val="24"/>
          <w:szCs w:val="24"/>
        </w:rPr>
      </w:pPr>
    </w:p>
    <w:sectPr w:rsidR="000C24A4" w:rsidSect="00AB3217">
      <w:pgSz w:w="11907" w:h="16840"/>
      <w:pgMar w:top="1134" w:right="567"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B4DCF"/>
    <w:multiLevelType w:val="hybridMultilevel"/>
    <w:tmpl w:val="987AEB92"/>
    <w:lvl w:ilvl="0" w:tplc="0602D1D6">
      <w:start w:val="1"/>
      <w:numFmt w:val="bullet"/>
      <w:lvlText w:val="●"/>
      <w:lvlJc w:val="left"/>
      <w:pPr>
        <w:ind w:left="720" w:hanging="360"/>
      </w:pPr>
    </w:lvl>
    <w:lvl w:ilvl="1" w:tplc="97F6659A">
      <w:start w:val="1"/>
      <w:numFmt w:val="bullet"/>
      <w:lvlText w:val="○"/>
      <w:lvlJc w:val="left"/>
      <w:pPr>
        <w:ind w:left="1440" w:hanging="360"/>
      </w:pPr>
    </w:lvl>
    <w:lvl w:ilvl="2" w:tplc="1D328B48">
      <w:start w:val="1"/>
      <w:numFmt w:val="bullet"/>
      <w:lvlText w:val="■"/>
      <w:lvlJc w:val="left"/>
      <w:pPr>
        <w:ind w:left="2160" w:hanging="360"/>
      </w:pPr>
    </w:lvl>
    <w:lvl w:ilvl="3" w:tplc="F4CCF6A2">
      <w:start w:val="1"/>
      <w:numFmt w:val="bullet"/>
      <w:lvlText w:val="●"/>
      <w:lvlJc w:val="left"/>
      <w:pPr>
        <w:ind w:left="2880" w:hanging="360"/>
      </w:pPr>
    </w:lvl>
    <w:lvl w:ilvl="4" w:tplc="597C6984">
      <w:start w:val="1"/>
      <w:numFmt w:val="bullet"/>
      <w:lvlText w:val="○"/>
      <w:lvlJc w:val="left"/>
      <w:pPr>
        <w:ind w:left="3600" w:hanging="360"/>
      </w:pPr>
    </w:lvl>
    <w:lvl w:ilvl="5" w:tplc="82600494">
      <w:start w:val="1"/>
      <w:numFmt w:val="bullet"/>
      <w:lvlText w:val="■"/>
      <w:lvlJc w:val="left"/>
      <w:pPr>
        <w:ind w:left="4320" w:hanging="360"/>
      </w:pPr>
    </w:lvl>
    <w:lvl w:ilvl="6" w:tplc="EB48D89A">
      <w:start w:val="1"/>
      <w:numFmt w:val="bullet"/>
      <w:lvlText w:val="●"/>
      <w:lvlJc w:val="left"/>
      <w:pPr>
        <w:ind w:left="5040" w:hanging="360"/>
      </w:pPr>
    </w:lvl>
    <w:lvl w:ilvl="7" w:tplc="1B04EE7C">
      <w:start w:val="1"/>
      <w:numFmt w:val="bullet"/>
      <w:lvlText w:val="●"/>
      <w:lvlJc w:val="left"/>
      <w:pPr>
        <w:ind w:left="5760" w:hanging="360"/>
      </w:pPr>
    </w:lvl>
    <w:lvl w:ilvl="8" w:tplc="D53CD7E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4A4"/>
    <w:rsid w:val="00076263"/>
    <w:rsid w:val="000C24A4"/>
    <w:rsid w:val="002D07B5"/>
    <w:rsid w:val="00A66874"/>
    <w:rsid w:val="00AB3217"/>
    <w:rsid w:val="00C85306"/>
    <w:rsid w:val="00E11536"/>
    <w:rsid w:val="00E45F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3947C"/>
  <w15:docId w15:val="{9C5AF3A1-0DB2-4AC0-BCAF-892A12B2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ви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інцевої виноски Знак"/>
    <w:link w:val="aa"/>
    <w:uiPriority w:val="99"/>
    <w:semiHidden/>
    <w:unhideWhenUsed/>
    <w:rPr>
      <w:sz w:val="20"/>
      <w:szCs w:val="20"/>
    </w:rPr>
  </w:style>
  <w:style w:type="character" w:customStyle="1" w:styleId="rphighlightallclass">
    <w:name w:val="rphighlightallclass"/>
    <w:basedOn w:val="a0"/>
    <w:rsid w:val="00E11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322800">
      <w:bodyDiv w:val="1"/>
      <w:marLeft w:val="0"/>
      <w:marRight w:val="0"/>
      <w:marTop w:val="0"/>
      <w:marBottom w:val="0"/>
      <w:divBdr>
        <w:top w:val="none" w:sz="0" w:space="0" w:color="auto"/>
        <w:left w:val="none" w:sz="0" w:space="0" w:color="auto"/>
        <w:bottom w:val="none" w:sz="0" w:space="0" w:color="auto"/>
        <w:right w:val="none" w:sz="0" w:space="0" w:color="auto"/>
      </w:divBdr>
      <w:divsChild>
        <w:div w:id="1362629697">
          <w:marLeft w:val="900"/>
          <w:marRight w:val="0"/>
          <w:marTop w:val="30"/>
          <w:marBottom w:val="0"/>
          <w:divBdr>
            <w:top w:val="none" w:sz="0" w:space="0" w:color="auto"/>
            <w:left w:val="none" w:sz="0" w:space="0" w:color="auto"/>
            <w:bottom w:val="none" w:sz="0" w:space="0" w:color="auto"/>
            <w:right w:val="none" w:sz="0" w:space="0" w:color="auto"/>
          </w:divBdr>
        </w:div>
        <w:div w:id="430930568">
          <w:marLeft w:val="0"/>
          <w:marRight w:val="0"/>
          <w:marTop w:val="15"/>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1741</Words>
  <Characters>993</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Машталова</cp:lastModifiedBy>
  <cp:revision>8</cp:revision>
  <dcterms:created xsi:type="dcterms:W3CDTF">2026-08-04T13:37:00Z</dcterms:created>
  <dcterms:modified xsi:type="dcterms:W3CDTF">2026-08-13T08:17:00Z</dcterms:modified>
</cp:coreProperties>
</file>