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07B" w:rsidRPr="002B1437" w:rsidRDefault="009B707B" w:rsidP="003C395F">
      <w:pPr>
        <w:jc w:val="center"/>
        <w:rPr>
          <w:b/>
          <w:color w:val="000000" w:themeColor="text1"/>
          <w:sz w:val="24"/>
          <w:szCs w:val="24"/>
        </w:rPr>
      </w:pPr>
      <w:r w:rsidRPr="002B1437">
        <w:rPr>
          <w:b/>
          <w:color w:val="000000" w:themeColor="text1"/>
          <w:sz w:val="24"/>
          <w:szCs w:val="24"/>
        </w:rPr>
        <w:t xml:space="preserve">Обґрунтування </w:t>
      </w:r>
    </w:p>
    <w:p w:rsidR="009B707B" w:rsidRPr="002B1437" w:rsidRDefault="009B707B" w:rsidP="003C395F">
      <w:pPr>
        <w:jc w:val="center"/>
        <w:rPr>
          <w:b/>
          <w:color w:val="000000" w:themeColor="text1"/>
          <w:sz w:val="24"/>
          <w:szCs w:val="24"/>
        </w:rPr>
      </w:pPr>
      <w:r w:rsidRPr="002B1437">
        <w:rPr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B707B" w:rsidRPr="002B1437" w:rsidRDefault="009B707B" w:rsidP="003C395F">
      <w:pPr>
        <w:jc w:val="center"/>
        <w:rPr>
          <w:b/>
          <w:color w:val="000000" w:themeColor="text1"/>
          <w:sz w:val="24"/>
          <w:szCs w:val="24"/>
        </w:rPr>
      </w:pPr>
      <w:r w:rsidRPr="002B1437">
        <w:rPr>
          <w:b/>
          <w:color w:val="000000" w:themeColor="text1"/>
          <w:sz w:val="24"/>
          <w:szCs w:val="24"/>
        </w:rPr>
        <w:t>(на виконання вимог Постанови Кабінету Міністрів України від 11.10.2016 № 710</w:t>
      </w:r>
    </w:p>
    <w:p w:rsidR="009B707B" w:rsidRPr="002B1437" w:rsidRDefault="009B707B" w:rsidP="003C395F">
      <w:pPr>
        <w:jc w:val="center"/>
        <w:rPr>
          <w:b/>
          <w:color w:val="000000" w:themeColor="text1"/>
          <w:sz w:val="24"/>
          <w:szCs w:val="24"/>
        </w:rPr>
      </w:pPr>
      <w:r w:rsidRPr="002B1437">
        <w:rPr>
          <w:b/>
          <w:color w:val="000000" w:themeColor="text1"/>
          <w:sz w:val="24"/>
          <w:szCs w:val="24"/>
        </w:rPr>
        <w:t xml:space="preserve"> (зі змінами) Про ефективне використання державних коштів)</w:t>
      </w:r>
    </w:p>
    <w:p w:rsidR="009B707B" w:rsidRPr="002B1437" w:rsidRDefault="009B707B" w:rsidP="004752C2">
      <w:pPr>
        <w:pStyle w:val="a3"/>
        <w:spacing w:before="78" w:line="275" w:lineRule="exact"/>
        <w:ind w:right="7"/>
        <w:jc w:val="center"/>
        <w:rPr>
          <w:b/>
          <w:color w:val="000000" w:themeColor="text1"/>
          <w:w w:val="105"/>
        </w:rPr>
      </w:pPr>
    </w:p>
    <w:p w:rsidR="00146A94" w:rsidRDefault="00422538" w:rsidP="002B1437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kern w:val="0"/>
          <w:sz w:val="24"/>
          <w:szCs w:val="24"/>
          <w:lang w:eastAsia="en-US"/>
        </w:rPr>
      </w:pPr>
      <w:r w:rsidRPr="002B1437">
        <w:rPr>
          <w:b w:val="0"/>
          <w:kern w:val="0"/>
          <w:sz w:val="24"/>
          <w:szCs w:val="24"/>
          <w:lang w:eastAsia="en-US"/>
        </w:rPr>
        <w:t xml:space="preserve">04 березня 2026 року на порталі </w:t>
      </w:r>
      <w:proofErr w:type="spellStart"/>
      <w:r w:rsidRPr="002B1437">
        <w:rPr>
          <w:b w:val="0"/>
          <w:kern w:val="0"/>
          <w:sz w:val="24"/>
          <w:szCs w:val="24"/>
          <w:lang w:eastAsia="en-US"/>
        </w:rPr>
        <w:t>ProZorro</w:t>
      </w:r>
      <w:proofErr w:type="spellEnd"/>
      <w:r w:rsidRPr="002B1437">
        <w:rPr>
          <w:b w:val="0"/>
          <w:kern w:val="0"/>
          <w:sz w:val="24"/>
          <w:szCs w:val="24"/>
          <w:lang w:eastAsia="en-US"/>
        </w:rPr>
        <w:t xml:space="preserve"> Територіальним управлінням Служби судової охорони у Івано</w:t>
      </w:r>
      <w:r w:rsidRPr="002B1437">
        <w:rPr>
          <w:b w:val="0"/>
          <w:kern w:val="0"/>
          <w:sz w:val="24"/>
          <w:szCs w:val="24"/>
          <w:lang w:eastAsia="en-US"/>
        </w:rPr>
        <w:noBreakHyphen/>
        <w:t>Франківській області розміщено оголошення про проведення відкритих торгів (з особливостями).</w:t>
      </w:r>
    </w:p>
    <w:p w:rsidR="009B13FA" w:rsidRPr="002B1437" w:rsidRDefault="00422538" w:rsidP="002B1437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kern w:val="0"/>
          <w:sz w:val="24"/>
          <w:szCs w:val="24"/>
          <w:lang w:eastAsia="en-US"/>
        </w:rPr>
      </w:pPr>
      <w:r w:rsidRPr="002B1437">
        <w:rPr>
          <w:b w:val="0"/>
          <w:kern w:val="0"/>
          <w:sz w:val="24"/>
          <w:szCs w:val="24"/>
          <w:lang w:eastAsia="en-US"/>
        </w:rPr>
        <w:t xml:space="preserve">Предмет закупівлі: </w:t>
      </w:r>
      <w:r w:rsidRPr="002B1437">
        <w:rPr>
          <w:b w:val="0"/>
          <w:bCs w:val="0"/>
          <w:kern w:val="0"/>
          <w:sz w:val="24"/>
          <w:szCs w:val="24"/>
          <w:lang w:eastAsia="en-US"/>
        </w:rPr>
        <w:t>«Послуги з проведення шиномонтажу та балансування коліс службових автомобілів»</w:t>
      </w:r>
      <w:r w:rsidRPr="002B1437">
        <w:rPr>
          <w:b w:val="0"/>
          <w:kern w:val="0"/>
          <w:sz w:val="24"/>
          <w:szCs w:val="24"/>
          <w:lang w:eastAsia="en-US"/>
        </w:rPr>
        <w:t xml:space="preserve"> (ДК 021:2015 код 50110000</w:t>
      </w:r>
      <w:r w:rsidRPr="002B1437">
        <w:rPr>
          <w:b w:val="0"/>
          <w:kern w:val="0"/>
          <w:sz w:val="24"/>
          <w:szCs w:val="24"/>
          <w:lang w:eastAsia="en-US"/>
        </w:rPr>
        <w:noBreakHyphen/>
        <w:t>9 — Послуги з ремонту і технічного обслуговування мототранспортних засобів і супутнього обладнання), ідентифікатор закупівлі UA</w:t>
      </w:r>
      <w:r w:rsidRPr="002B1437">
        <w:rPr>
          <w:b w:val="0"/>
          <w:kern w:val="0"/>
          <w:sz w:val="24"/>
          <w:szCs w:val="24"/>
          <w:lang w:eastAsia="en-US"/>
        </w:rPr>
        <w:noBreakHyphen/>
        <w:t>2026</w:t>
      </w:r>
      <w:r w:rsidRPr="002B1437">
        <w:rPr>
          <w:b w:val="0"/>
          <w:kern w:val="0"/>
          <w:sz w:val="24"/>
          <w:szCs w:val="24"/>
          <w:lang w:eastAsia="en-US"/>
        </w:rPr>
        <w:noBreakHyphen/>
        <w:t>03</w:t>
      </w:r>
      <w:r w:rsidRPr="002B1437">
        <w:rPr>
          <w:b w:val="0"/>
          <w:kern w:val="0"/>
          <w:sz w:val="24"/>
          <w:szCs w:val="24"/>
          <w:lang w:eastAsia="en-US"/>
        </w:rPr>
        <w:noBreakHyphen/>
        <w:t>04</w:t>
      </w:r>
      <w:r w:rsidRPr="002B1437">
        <w:rPr>
          <w:b w:val="0"/>
          <w:kern w:val="0"/>
          <w:sz w:val="24"/>
          <w:szCs w:val="24"/>
          <w:lang w:eastAsia="en-US"/>
        </w:rPr>
        <w:noBreakHyphen/>
        <w:t>013671</w:t>
      </w:r>
      <w:r w:rsidRPr="002B1437">
        <w:rPr>
          <w:b w:val="0"/>
          <w:kern w:val="0"/>
          <w:sz w:val="24"/>
          <w:szCs w:val="24"/>
          <w:lang w:eastAsia="en-US"/>
        </w:rPr>
        <w:noBreakHyphen/>
        <w:t>a.</w:t>
      </w:r>
    </w:p>
    <w:p w:rsidR="00422538" w:rsidRPr="002B1437" w:rsidRDefault="00B86C8D" w:rsidP="002B1437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kern w:val="0"/>
          <w:sz w:val="24"/>
          <w:szCs w:val="24"/>
          <w:lang w:eastAsia="en-US"/>
        </w:rPr>
      </w:pPr>
      <w:bookmarkStart w:id="0" w:name="_Hlk220659009"/>
      <w:r w:rsidRPr="002B1437">
        <w:rPr>
          <w:b w:val="0"/>
          <w:kern w:val="0"/>
          <w:sz w:val="24"/>
          <w:szCs w:val="24"/>
          <w:lang w:eastAsia="en-US"/>
        </w:rPr>
        <w:t xml:space="preserve">Очікувана вартість предмета закупівлі становить </w:t>
      </w:r>
      <w:r w:rsidRPr="002B1437">
        <w:rPr>
          <w:b w:val="0"/>
          <w:kern w:val="0"/>
          <w:sz w:val="24"/>
          <w:szCs w:val="24"/>
          <w:lang w:eastAsia="en-US"/>
        </w:rPr>
        <w:t>21 189,84</w:t>
      </w:r>
      <w:r w:rsidRPr="002B1437">
        <w:rPr>
          <w:b w:val="0"/>
          <w:kern w:val="0"/>
          <w:sz w:val="24"/>
          <w:szCs w:val="24"/>
          <w:lang w:eastAsia="en-US"/>
        </w:rPr>
        <w:t xml:space="preserve"> гр</w:t>
      </w:r>
      <w:r w:rsidR="00936315">
        <w:rPr>
          <w:b w:val="0"/>
          <w:kern w:val="0"/>
          <w:sz w:val="24"/>
          <w:szCs w:val="24"/>
          <w:lang w:eastAsia="en-US"/>
        </w:rPr>
        <w:t>ивень</w:t>
      </w:r>
      <w:r w:rsidRPr="002B1437">
        <w:rPr>
          <w:b w:val="0"/>
          <w:kern w:val="0"/>
          <w:sz w:val="24"/>
          <w:szCs w:val="24"/>
          <w:lang w:eastAsia="en-US"/>
        </w:rPr>
        <w:t xml:space="preserve"> (</w:t>
      </w:r>
      <w:r w:rsidRPr="002B1437">
        <w:rPr>
          <w:b w:val="0"/>
          <w:kern w:val="0"/>
          <w:sz w:val="24"/>
          <w:szCs w:val="24"/>
          <w:lang w:eastAsia="en-US"/>
        </w:rPr>
        <w:t>Двадцять одна тисяча сто вісімдесят дев’ять гривень 84 копій</w:t>
      </w:r>
      <w:r w:rsidR="00936315">
        <w:rPr>
          <w:b w:val="0"/>
          <w:kern w:val="0"/>
          <w:sz w:val="24"/>
          <w:szCs w:val="24"/>
          <w:lang w:eastAsia="en-US"/>
        </w:rPr>
        <w:t>ки</w:t>
      </w:r>
      <w:r w:rsidRPr="002B1437">
        <w:rPr>
          <w:b w:val="0"/>
          <w:kern w:val="0"/>
          <w:sz w:val="24"/>
          <w:szCs w:val="24"/>
          <w:lang w:eastAsia="en-US"/>
        </w:rPr>
        <w:t>)</w:t>
      </w:r>
      <w:r w:rsidR="00422538" w:rsidRPr="002B1437">
        <w:rPr>
          <w:b w:val="0"/>
          <w:kern w:val="0"/>
          <w:sz w:val="24"/>
          <w:szCs w:val="24"/>
          <w:lang w:eastAsia="en-US"/>
        </w:rPr>
        <w:t xml:space="preserve">. Вартість </w:t>
      </w:r>
      <w:r w:rsidRPr="002B1437">
        <w:rPr>
          <w:b w:val="0"/>
          <w:kern w:val="0"/>
          <w:sz w:val="24"/>
          <w:szCs w:val="24"/>
          <w:lang w:eastAsia="en-US"/>
        </w:rPr>
        <w:t xml:space="preserve">визначена за методом </w:t>
      </w:r>
      <w:r w:rsidR="00422538" w:rsidRPr="002B1437">
        <w:rPr>
          <w:b w:val="0"/>
          <w:kern w:val="0"/>
          <w:sz w:val="24"/>
          <w:szCs w:val="24"/>
          <w:lang w:eastAsia="en-US"/>
        </w:rPr>
        <w:t xml:space="preserve">проведення моніторингу закупівельних цін, шляхом пошуку, збору та аналізу загальнодоступної інформації про ціни, що містяться у відкритому доступі, а також здійснено аналіз вартості </w:t>
      </w:r>
      <w:bookmarkStart w:id="1" w:name="_GoBack"/>
      <w:bookmarkEnd w:id="1"/>
      <w:r w:rsidR="00422538" w:rsidRPr="002B1437">
        <w:rPr>
          <w:b w:val="0"/>
          <w:kern w:val="0"/>
          <w:sz w:val="24"/>
          <w:szCs w:val="24"/>
          <w:lang w:eastAsia="en-US"/>
        </w:rPr>
        <w:t>з урахуванням ризиків, пов’язаних з високою імовірністю зростання цін під час воєнного стану.</w:t>
      </w:r>
    </w:p>
    <w:p w:rsidR="00422538" w:rsidRPr="002B1437" w:rsidRDefault="00422538" w:rsidP="002B1437">
      <w:pPr>
        <w:keepNext/>
        <w:ind w:firstLine="708"/>
        <w:jc w:val="both"/>
        <w:rPr>
          <w:sz w:val="24"/>
          <w:szCs w:val="24"/>
        </w:rPr>
      </w:pPr>
      <w:r w:rsidRPr="002B1437">
        <w:rPr>
          <w:sz w:val="24"/>
          <w:szCs w:val="24"/>
        </w:rPr>
        <w:t xml:space="preserve">З метою забезпечення безперебійного використання автомобілів співробітниками ТУ ССО у Івано-Франківській області, а також зважаючи на той факт, що використання автомобілів безпосередньо пов’язане із безпекою особового складу, Замовником висуваються такі вимоги до СТО, а саме: </w:t>
      </w:r>
    </w:p>
    <w:p w:rsidR="00422538" w:rsidRPr="002B1437" w:rsidRDefault="00422538" w:rsidP="002B1437">
      <w:pPr>
        <w:tabs>
          <w:tab w:val="left" w:pos="540"/>
          <w:tab w:val="left" w:pos="4860"/>
        </w:tabs>
        <w:ind w:firstLine="709"/>
        <w:jc w:val="both"/>
        <w:rPr>
          <w:sz w:val="24"/>
          <w:szCs w:val="24"/>
        </w:rPr>
      </w:pPr>
      <w:r w:rsidRPr="002B1437">
        <w:rPr>
          <w:sz w:val="24"/>
          <w:szCs w:val="24"/>
        </w:rPr>
        <w:t>наявність обладнання для шиномонтажних робіт, комп’ютерний стенд для балансування коліс;</w:t>
      </w:r>
    </w:p>
    <w:p w:rsidR="00422538" w:rsidRPr="002B1437" w:rsidRDefault="00422538" w:rsidP="002B1437">
      <w:pPr>
        <w:tabs>
          <w:tab w:val="left" w:pos="540"/>
          <w:tab w:val="left" w:pos="4860"/>
        </w:tabs>
        <w:ind w:firstLine="709"/>
        <w:jc w:val="both"/>
        <w:rPr>
          <w:sz w:val="24"/>
          <w:szCs w:val="24"/>
        </w:rPr>
      </w:pPr>
      <w:r w:rsidRPr="002B1437">
        <w:rPr>
          <w:sz w:val="24"/>
          <w:szCs w:val="24"/>
        </w:rPr>
        <w:t xml:space="preserve">закрита територія для цілодобового та безкоштовного зберігання автомобілів Замовника під охороною, на яку немає доступу сторонніх осіб; </w:t>
      </w:r>
    </w:p>
    <w:p w:rsidR="00422538" w:rsidRPr="002B1437" w:rsidRDefault="00422538" w:rsidP="002B1437">
      <w:pPr>
        <w:pStyle w:val="a6"/>
        <w:ind w:firstLine="709"/>
        <w:jc w:val="both"/>
        <w:rPr>
          <w:sz w:val="24"/>
          <w:szCs w:val="24"/>
          <w:lang w:eastAsia="uk-UA"/>
        </w:rPr>
      </w:pPr>
      <w:r w:rsidRPr="002B1437">
        <w:rPr>
          <w:sz w:val="24"/>
          <w:szCs w:val="24"/>
        </w:rPr>
        <w:t>можливість присутності представника Замовника під час виконання послуг</w:t>
      </w:r>
      <w:r w:rsidRPr="002B1437">
        <w:rPr>
          <w:sz w:val="24"/>
          <w:szCs w:val="24"/>
          <w:lang w:eastAsia="uk-UA"/>
        </w:rPr>
        <w:t>;</w:t>
      </w:r>
    </w:p>
    <w:p w:rsidR="00422538" w:rsidRPr="002B1437" w:rsidRDefault="00422538" w:rsidP="002B1437">
      <w:pPr>
        <w:pStyle w:val="a6"/>
        <w:ind w:firstLine="709"/>
        <w:jc w:val="both"/>
        <w:rPr>
          <w:sz w:val="24"/>
          <w:szCs w:val="24"/>
          <w:lang w:eastAsia="uk-UA"/>
        </w:rPr>
      </w:pPr>
      <w:r w:rsidRPr="002B1437">
        <w:rPr>
          <w:sz w:val="24"/>
          <w:szCs w:val="24"/>
          <w:lang w:eastAsia="uk-UA"/>
        </w:rPr>
        <w:t>забезпечити обслуговування автомобілів Замовника з 8-00 до 17-00 години, крім вихідних;</w:t>
      </w:r>
    </w:p>
    <w:p w:rsidR="00422538" w:rsidRPr="002B1437" w:rsidRDefault="00422538" w:rsidP="002B1437">
      <w:pPr>
        <w:pStyle w:val="a6"/>
        <w:ind w:firstLine="709"/>
        <w:jc w:val="both"/>
        <w:rPr>
          <w:sz w:val="24"/>
          <w:szCs w:val="24"/>
          <w:lang w:eastAsia="uk-UA"/>
        </w:rPr>
      </w:pPr>
      <w:r w:rsidRPr="002B1437">
        <w:rPr>
          <w:sz w:val="24"/>
          <w:szCs w:val="24"/>
          <w:lang w:eastAsia="uk-UA"/>
        </w:rPr>
        <w:t>термін надання послуги не повинен перевищувати 4 години з моменту звернення</w:t>
      </w:r>
      <w:r w:rsidRPr="002B1437">
        <w:rPr>
          <w:sz w:val="24"/>
          <w:szCs w:val="24"/>
        </w:rPr>
        <w:t xml:space="preserve"> або за попереднім записом;</w:t>
      </w:r>
      <w:r w:rsidRPr="002B1437">
        <w:rPr>
          <w:sz w:val="24"/>
          <w:szCs w:val="24"/>
          <w:lang w:eastAsia="uk-UA"/>
        </w:rPr>
        <w:t xml:space="preserve"> </w:t>
      </w:r>
    </w:p>
    <w:p w:rsidR="00422538" w:rsidRPr="002B1437" w:rsidRDefault="00422538" w:rsidP="002B1437">
      <w:pPr>
        <w:pStyle w:val="a6"/>
        <w:ind w:firstLine="709"/>
        <w:jc w:val="both"/>
        <w:rPr>
          <w:sz w:val="24"/>
          <w:szCs w:val="24"/>
          <w:lang w:eastAsia="uk-UA"/>
        </w:rPr>
      </w:pPr>
      <w:r w:rsidRPr="002B1437">
        <w:rPr>
          <w:sz w:val="24"/>
          <w:szCs w:val="24"/>
          <w:shd w:val="clear" w:color="auto" w:fill="FFFFFF"/>
        </w:rPr>
        <w:t xml:space="preserve">забезпечити одночасне надання послуг з шиномонтажу та балансування коліс не менше двох автомобілів, час очікування в черзі не може перевищувати 30 (тридцять) хвилин; </w:t>
      </w:r>
    </w:p>
    <w:p w:rsidR="00422538" w:rsidRPr="002B1437" w:rsidRDefault="00422538" w:rsidP="002B1437">
      <w:pPr>
        <w:pStyle w:val="a6"/>
        <w:ind w:firstLine="709"/>
        <w:jc w:val="both"/>
        <w:rPr>
          <w:sz w:val="24"/>
          <w:szCs w:val="24"/>
          <w:lang w:eastAsia="uk-UA"/>
        </w:rPr>
      </w:pPr>
      <w:r w:rsidRPr="002B1437">
        <w:rPr>
          <w:sz w:val="24"/>
          <w:szCs w:val="24"/>
        </w:rPr>
        <w:t>визначити відповідальну особу для контролю якості та процесу виконання послуг</w:t>
      </w:r>
      <w:r w:rsidRPr="002B1437">
        <w:rPr>
          <w:sz w:val="24"/>
          <w:szCs w:val="24"/>
          <w:lang w:eastAsia="uk-UA"/>
        </w:rPr>
        <w:t>;</w:t>
      </w:r>
    </w:p>
    <w:p w:rsidR="00422538" w:rsidRPr="002B1437" w:rsidRDefault="00422538" w:rsidP="002B1437">
      <w:pPr>
        <w:pStyle w:val="a6"/>
        <w:ind w:firstLine="709"/>
        <w:jc w:val="both"/>
        <w:rPr>
          <w:sz w:val="24"/>
          <w:szCs w:val="24"/>
          <w:lang w:eastAsia="uk-UA"/>
        </w:rPr>
      </w:pPr>
      <w:r w:rsidRPr="002B1437">
        <w:rPr>
          <w:sz w:val="24"/>
          <w:szCs w:val="24"/>
          <w:lang w:eastAsia="uk-UA"/>
        </w:rPr>
        <w:t>надання послуг повинно проводитися якісно, відповідно до законодавчих та нормативних актів України, на сертифікованому обладнанні;</w:t>
      </w:r>
    </w:p>
    <w:p w:rsidR="00422538" w:rsidRPr="002B1437" w:rsidRDefault="00422538" w:rsidP="002B1437">
      <w:pPr>
        <w:pStyle w:val="a6"/>
        <w:ind w:firstLine="709"/>
        <w:jc w:val="both"/>
        <w:rPr>
          <w:sz w:val="24"/>
          <w:szCs w:val="24"/>
        </w:rPr>
      </w:pPr>
      <w:r w:rsidRPr="002B1437">
        <w:rPr>
          <w:sz w:val="24"/>
          <w:szCs w:val="24"/>
        </w:rPr>
        <w:t>виконавець повинен повідомляти Замовника про всі обставини, які можуть негативно вплинути на якість послуг.</w:t>
      </w:r>
    </w:p>
    <w:p w:rsidR="00B86C8D" w:rsidRPr="00A7605B" w:rsidRDefault="00B86C8D" w:rsidP="002B1437">
      <w:pPr>
        <w:ind w:firstLine="709"/>
        <w:jc w:val="both"/>
        <w:rPr>
          <w:bCs/>
          <w:sz w:val="24"/>
          <w:szCs w:val="24"/>
        </w:rPr>
      </w:pPr>
      <w:r w:rsidRPr="00A7605B">
        <w:rPr>
          <w:bCs/>
          <w:sz w:val="24"/>
          <w:szCs w:val="24"/>
        </w:rPr>
        <w:t>Якість наданих послуг з</w:t>
      </w:r>
      <w:r w:rsidR="00422538" w:rsidRPr="00A7605B">
        <w:rPr>
          <w:bCs/>
          <w:sz w:val="24"/>
          <w:szCs w:val="24"/>
        </w:rPr>
        <w:t xml:space="preserve"> проведення </w:t>
      </w:r>
      <w:r w:rsidRPr="002B1437">
        <w:rPr>
          <w:bCs/>
          <w:sz w:val="24"/>
          <w:szCs w:val="24"/>
        </w:rPr>
        <w:t xml:space="preserve">шиномонтажу та балансування коліс </w:t>
      </w:r>
      <w:r w:rsidR="00422538" w:rsidRPr="002B1437">
        <w:rPr>
          <w:bCs/>
          <w:sz w:val="24"/>
          <w:szCs w:val="24"/>
        </w:rPr>
        <w:t xml:space="preserve">службових </w:t>
      </w:r>
      <w:r w:rsidRPr="002B1437">
        <w:rPr>
          <w:bCs/>
          <w:sz w:val="24"/>
          <w:szCs w:val="24"/>
        </w:rPr>
        <w:t>автомобілів</w:t>
      </w:r>
      <w:r w:rsidRPr="00A7605B">
        <w:rPr>
          <w:bCs/>
          <w:sz w:val="24"/>
          <w:szCs w:val="24"/>
        </w:rPr>
        <w:t xml:space="preserve"> повинна відповідати, “Правилам надання послуг з технічного обслуговування і ремонту колісних транспортних засобів”, затверджених наказом Міністерства інфраструктури від 28.11.2014 № 615 (зі змінами), “Технічним регламентом з технічного обслуговування і ремонту колісних транспортних засобів”, затвердженим Постановою КМУ від 03.07.2013 № 643 (зі змінами) та вимогам і інструкціям заводів-виробників транспортних засобів. </w:t>
      </w:r>
    </w:p>
    <w:p w:rsidR="00B86C8D" w:rsidRPr="002B1437" w:rsidRDefault="00B86C8D" w:rsidP="002B1437">
      <w:pPr>
        <w:ind w:firstLine="709"/>
        <w:jc w:val="both"/>
        <w:rPr>
          <w:rFonts w:eastAsia="Calibri"/>
          <w:sz w:val="24"/>
          <w:szCs w:val="24"/>
        </w:rPr>
      </w:pPr>
      <w:r w:rsidRPr="002B1437">
        <w:rPr>
          <w:rFonts w:eastAsia="Calibri"/>
          <w:b/>
          <w:sz w:val="24"/>
          <w:szCs w:val="24"/>
        </w:rPr>
        <w:t>Розмір бюджетного призначення</w:t>
      </w:r>
      <w:r w:rsidRPr="002B1437">
        <w:rPr>
          <w:rFonts w:eastAsia="Calibri"/>
          <w:sz w:val="24"/>
          <w:szCs w:val="24"/>
        </w:rPr>
        <w:t xml:space="preserve"> визначено Законом України «Про державний бюджет України» за КПКВК 0501020 «Забезпечення здійснення правосуддя місцевими, апеляційними судами та функціонування органів і установ системи правосуддя» відповідно до бюджетного запиту на 2026 рік.</w:t>
      </w:r>
      <w:bookmarkEnd w:id="0"/>
    </w:p>
    <w:p w:rsidR="00B86C8D" w:rsidRPr="002B1437" w:rsidRDefault="00B86C8D" w:rsidP="002B1437">
      <w:pPr>
        <w:pStyle w:val="a6"/>
        <w:ind w:firstLine="720"/>
        <w:jc w:val="both"/>
        <w:rPr>
          <w:color w:val="000000" w:themeColor="text1"/>
          <w:w w:val="95"/>
          <w:sz w:val="24"/>
          <w:szCs w:val="24"/>
        </w:rPr>
      </w:pPr>
    </w:p>
    <w:sectPr w:rsidR="00B86C8D" w:rsidRPr="002B1437" w:rsidSect="002B1437">
      <w:pgSz w:w="11910" w:h="1683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C941EE"/>
    <w:multiLevelType w:val="hybridMultilevel"/>
    <w:tmpl w:val="7848C41C"/>
    <w:lvl w:ilvl="0" w:tplc="1F26408A">
      <w:start w:val="1"/>
      <w:numFmt w:val="decimal"/>
      <w:lvlText w:val="%1."/>
      <w:lvlJc w:val="left"/>
      <w:pPr>
        <w:ind w:left="1008" w:hanging="246"/>
        <w:jc w:val="left"/>
      </w:pPr>
      <w:rPr>
        <w:rFonts w:hint="default"/>
        <w:i/>
        <w:iCs/>
        <w:w w:val="96"/>
        <w:lang w:val="uk-UA" w:eastAsia="en-US" w:bidi="ar-SA"/>
      </w:rPr>
    </w:lvl>
    <w:lvl w:ilvl="1" w:tplc="71263FD2">
      <w:numFmt w:val="bullet"/>
      <w:lvlText w:val="•"/>
      <w:lvlJc w:val="left"/>
      <w:pPr>
        <w:ind w:left="1892" w:hanging="246"/>
      </w:pPr>
      <w:rPr>
        <w:rFonts w:hint="default"/>
        <w:lang w:val="uk-UA" w:eastAsia="en-US" w:bidi="ar-SA"/>
      </w:rPr>
    </w:lvl>
    <w:lvl w:ilvl="2" w:tplc="DE62F9EA">
      <w:numFmt w:val="bullet"/>
      <w:lvlText w:val="•"/>
      <w:lvlJc w:val="left"/>
      <w:pPr>
        <w:ind w:left="2785" w:hanging="246"/>
      </w:pPr>
      <w:rPr>
        <w:rFonts w:hint="default"/>
        <w:lang w:val="uk-UA" w:eastAsia="en-US" w:bidi="ar-SA"/>
      </w:rPr>
    </w:lvl>
    <w:lvl w:ilvl="3" w:tplc="3E80329C">
      <w:numFmt w:val="bullet"/>
      <w:lvlText w:val="•"/>
      <w:lvlJc w:val="left"/>
      <w:pPr>
        <w:ind w:left="3678" w:hanging="246"/>
      </w:pPr>
      <w:rPr>
        <w:rFonts w:hint="default"/>
        <w:lang w:val="uk-UA" w:eastAsia="en-US" w:bidi="ar-SA"/>
      </w:rPr>
    </w:lvl>
    <w:lvl w:ilvl="4" w:tplc="1792A4E2">
      <w:numFmt w:val="bullet"/>
      <w:lvlText w:val="•"/>
      <w:lvlJc w:val="left"/>
      <w:pPr>
        <w:ind w:left="4571" w:hanging="246"/>
      </w:pPr>
      <w:rPr>
        <w:rFonts w:hint="default"/>
        <w:lang w:val="uk-UA" w:eastAsia="en-US" w:bidi="ar-SA"/>
      </w:rPr>
    </w:lvl>
    <w:lvl w:ilvl="5" w:tplc="E4AE7684">
      <w:numFmt w:val="bullet"/>
      <w:lvlText w:val="•"/>
      <w:lvlJc w:val="left"/>
      <w:pPr>
        <w:ind w:left="5464" w:hanging="246"/>
      </w:pPr>
      <w:rPr>
        <w:rFonts w:hint="default"/>
        <w:lang w:val="uk-UA" w:eastAsia="en-US" w:bidi="ar-SA"/>
      </w:rPr>
    </w:lvl>
    <w:lvl w:ilvl="6" w:tplc="065C4078">
      <w:numFmt w:val="bullet"/>
      <w:lvlText w:val="•"/>
      <w:lvlJc w:val="left"/>
      <w:pPr>
        <w:ind w:left="6357" w:hanging="246"/>
      </w:pPr>
      <w:rPr>
        <w:rFonts w:hint="default"/>
        <w:lang w:val="uk-UA" w:eastAsia="en-US" w:bidi="ar-SA"/>
      </w:rPr>
    </w:lvl>
    <w:lvl w:ilvl="7" w:tplc="921016C4">
      <w:numFmt w:val="bullet"/>
      <w:lvlText w:val="•"/>
      <w:lvlJc w:val="left"/>
      <w:pPr>
        <w:ind w:left="7250" w:hanging="246"/>
      </w:pPr>
      <w:rPr>
        <w:rFonts w:hint="default"/>
        <w:lang w:val="uk-UA" w:eastAsia="en-US" w:bidi="ar-SA"/>
      </w:rPr>
    </w:lvl>
    <w:lvl w:ilvl="8" w:tplc="C284C87A">
      <w:numFmt w:val="bullet"/>
      <w:lvlText w:val="•"/>
      <w:lvlJc w:val="left"/>
      <w:pPr>
        <w:ind w:left="8143" w:hanging="24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EF"/>
    <w:rsid w:val="00041CF1"/>
    <w:rsid w:val="00045664"/>
    <w:rsid w:val="00082CE1"/>
    <w:rsid w:val="0009202E"/>
    <w:rsid w:val="000B600C"/>
    <w:rsid w:val="000E44BF"/>
    <w:rsid w:val="001113A4"/>
    <w:rsid w:val="00126BE4"/>
    <w:rsid w:val="001342EB"/>
    <w:rsid w:val="00137E07"/>
    <w:rsid w:val="00146A94"/>
    <w:rsid w:val="00191A04"/>
    <w:rsid w:val="001C5EF7"/>
    <w:rsid w:val="002428DC"/>
    <w:rsid w:val="002816B9"/>
    <w:rsid w:val="002842B1"/>
    <w:rsid w:val="002B1437"/>
    <w:rsid w:val="002C7E99"/>
    <w:rsid w:val="00306650"/>
    <w:rsid w:val="003629A0"/>
    <w:rsid w:val="003B7FB4"/>
    <w:rsid w:val="003C395F"/>
    <w:rsid w:val="00420FD6"/>
    <w:rsid w:val="00422538"/>
    <w:rsid w:val="00433EFB"/>
    <w:rsid w:val="004752C2"/>
    <w:rsid w:val="004834B9"/>
    <w:rsid w:val="005073F2"/>
    <w:rsid w:val="00545434"/>
    <w:rsid w:val="005724A9"/>
    <w:rsid w:val="0061701D"/>
    <w:rsid w:val="00622DE1"/>
    <w:rsid w:val="00645E09"/>
    <w:rsid w:val="00655188"/>
    <w:rsid w:val="006855C2"/>
    <w:rsid w:val="00695698"/>
    <w:rsid w:val="006A1068"/>
    <w:rsid w:val="006F21EC"/>
    <w:rsid w:val="0070538C"/>
    <w:rsid w:val="00715C6D"/>
    <w:rsid w:val="00743B41"/>
    <w:rsid w:val="007B1ECA"/>
    <w:rsid w:val="007E7B99"/>
    <w:rsid w:val="0080149B"/>
    <w:rsid w:val="00894416"/>
    <w:rsid w:val="00936315"/>
    <w:rsid w:val="009721BC"/>
    <w:rsid w:val="00973A4E"/>
    <w:rsid w:val="009B13FA"/>
    <w:rsid w:val="009B707B"/>
    <w:rsid w:val="009D7D2D"/>
    <w:rsid w:val="00A07C1B"/>
    <w:rsid w:val="00A35327"/>
    <w:rsid w:val="00A66836"/>
    <w:rsid w:val="00A7605B"/>
    <w:rsid w:val="00A92520"/>
    <w:rsid w:val="00AC0FA2"/>
    <w:rsid w:val="00AC28FA"/>
    <w:rsid w:val="00AE40B5"/>
    <w:rsid w:val="00B22BDB"/>
    <w:rsid w:val="00B66CA4"/>
    <w:rsid w:val="00B86C8D"/>
    <w:rsid w:val="00BA505A"/>
    <w:rsid w:val="00C13A94"/>
    <w:rsid w:val="00C93BFE"/>
    <w:rsid w:val="00CD5422"/>
    <w:rsid w:val="00CE0385"/>
    <w:rsid w:val="00D05CA2"/>
    <w:rsid w:val="00D2416E"/>
    <w:rsid w:val="00D62D68"/>
    <w:rsid w:val="00E50E58"/>
    <w:rsid w:val="00E60F0C"/>
    <w:rsid w:val="00E705F6"/>
    <w:rsid w:val="00E91EEF"/>
    <w:rsid w:val="00E97FA5"/>
    <w:rsid w:val="00EF742F"/>
    <w:rsid w:val="00F076D9"/>
    <w:rsid w:val="00F53F45"/>
    <w:rsid w:val="00F87478"/>
    <w:rsid w:val="00FB0416"/>
    <w:rsid w:val="00FE53F6"/>
    <w:rsid w:val="00FE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EF9C"/>
  <w15:docId w15:val="{B089AFDC-B5CD-473B-B3D2-603FF209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E91EEF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B86C8D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E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91EEF"/>
    <w:pPr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91EEF"/>
    <w:pPr>
      <w:ind w:left="284"/>
      <w:outlineLvl w:val="1"/>
    </w:pPr>
    <w:rPr>
      <w:sz w:val="25"/>
      <w:szCs w:val="25"/>
    </w:rPr>
  </w:style>
  <w:style w:type="paragraph" w:styleId="a4">
    <w:name w:val="List Paragraph"/>
    <w:basedOn w:val="a"/>
    <w:uiPriority w:val="1"/>
    <w:qFormat/>
    <w:rsid w:val="00E91EEF"/>
    <w:pPr>
      <w:ind w:left="187" w:firstLine="572"/>
    </w:pPr>
  </w:style>
  <w:style w:type="paragraph" w:customStyle="1" w:styleId="TableParagraph">
    <w:name w:val="Table Paragraph"/>
    <w:basedOn w:val="a"/>
    <w:uiPriority w:val="1"/>
    <w:qFormat/>
    <w:rsid w:val="00E91EEF"/>
  </w:style>
  <w:style w:type="character" w:styleId="a5">
    <w:name w:val="Hyperlink"/>
    <w:basedOn w:val="a0"/>
    <w:uiPriority w:val="99"/>
    <w:unhideWhenUsed/>
    <w:rsid w:val="00E97FA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86C8D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h-pre-line">
    <w:name w:val="h-pre-line"/>
    <w:basedOn w:val="a0"/>
    <w:rsid w:val="00B86C8D"/>
  </w:style>
  <w:style w:type="paragraph" w:styleId="a6">
    <w:name w:val="No Spacing"/>
    <w:uiPriority w:val="1"/>
    <w:qFormat/>
    <w:rsid w:val="00B86C8D"/>
    <w:rPr>
      <w:rFonts w:ascii="Times New Roman" w:eastAsia="Times New Roman" w:hAnsi="Times New Roman" w:cs="Times New Roman"/>
      <w:lang w:val="uk-UA"/>
    </w:rPr>
  </w:style>
  <w:style w:type="character" w:styleId="a7">
    <w:name w:val="Strong"/>
    <w:basedOn w:val="a0"/>
    <w:uiPriority w:val="22"/>
    <w:qFormat/>
    <w:rsid w:val="004225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1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2051</Words>
  <Characters>1170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Машталова</cp:lastModifiedBy>
  <cp:revision>7</cp:revision>
  <cp:lastPrinted>2025-12-03T12:23:00Z</cp:lastPrinted>
  <dcterms:created xsi:type="dcterms:W3CDTF">2026-03-09T07:34:00Z</dcterms:created>
  <dcterms:modified xsi:type="dcterms:W3CDTF">2026-03-09T08:05:00Z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2022-11-02T00:00:00Z</vt:filetime>
  </property>
  <property fmtid="{D5CDD505-2E9C-101B-9397-08002B2CF9AE}" pid="5" name="GrammarlyDocumentId">
    <vt:lpwstr>9c1c96159f302852b8eaff8b29a07a00d5e04221ebb36650541c7a4ad76e496e</vt:lpwstr>
  </property>
</Properties>
</file>