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8544A" w14:textId="0DC5154F" w:rsidR="00A92D6A" w:rsidRPr="00A92D6A" w:rsidRDefault="00A92D6A" w:rsidP="00C7194C">
      <w:pPr>
        <w:tabs>
          <w:tab w:val="left" w:pos="4111"/>
        </w:tabs>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b/>
          <w:sz w:val="24"/>
          <w:szCs w:val="24"/>
          <w:lang w:val="uk-UA" w:eastAsia="zh-CN"/>
        </w:rPr>
        <w:t xml:space="preserve">           </w:t>
      </w:r>
      <w:r w:rsidR="00154D68">
        <w:rPr>
          <w:rFonts w:ascii="Times New Roman" w:eastAsia="Calibri" w:hAnsi="Times New Roman" w:cs="Times New Roman"/>
          <w:sz w:val="28"/>
          <w:szCs w:val="28"/>
          <w:lang w:val="uk-UA"/>
        </w:rPr>
        <w:t xml:space="preserve">                                                                 </w:t>
      </w:r>
      <w:r w:rsidRPr="00A92D6A">
        <w:rPr>
          <w:rFonts w:ascii="Times New Roman" w:eastAsia="Calibri" w:hAnsi="Times New Roman" w:cs="Times New Roman"/>
          <w:sz w:val="28"/>
          <w:szCs w:val="28"/>
          <w:lang w:val="uk-UA"/>
        </w:rPr>
        <w:t>ЗАТВЕРДЖЕНО</w:t>
      </w:r>
    </w:p>
    <w:p w14:paraId="76D693D4" w14:textId="77777777" w:rsidR="00C7194C" w:rsidRDefault="00C7194C" w:rsidP="00C7194C">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A92D6A" w:rsidRPr="00A92D6A">
        <w:rPr>
          <w:rFonts w:ascii="Times New Roman" w:eastAsia="Calibri" w:hAnsi="Times New Roman" w:cs="Times New Roman"/>
          <w:sz w:val="28"/>
          <w:szCs w:val="28"/>
          <w:lang w:val="uk-UA"/>
        </w:rPr>
        <w:t>Наказ територіального управління</w:t>
      </w:r>
    </w:p>
    <w:p w14:paraId="595B94E6" w14:textId="35B6558A" w:rsidR="00A92D6A" w:rsidRPr="00A92D6A" w:rsidRDefault="00C7194C" w:rsidP="00C7194C">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A92D6A">
        <w:rPr>
          <w:rFonts w:ascii="Times New Roman" w:eastAsia="Calibri" w:hAnsi="Times New Roman" w:cs="Times New Roman"/>
          <w:sz w:val="28"/>
          <w:szCs w:val="28"/>
          <w:lang w:val="uk-UA"/>
        </w:rPr>
        <w:t>Служби судової охорони</w:t>
      </w:r>
    </w:p>
    <w:p w14:paraId="296C2B46" w14:textId="3D98E9FD" w:rsidR="00A92D6A" w:rsidRPr="00A92D6A" w:rsidRDefault="00C7194C" w:rsidP="00C7194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A92D6A" w:rsidRPr="00A92D6A">
        <w:rPr>
          <w:rFonts w:ascii="Times New Roman" w:eastAsia="Calibri" w:hAnsi="Times New Roman" w:cs="Times New Roman"/>
          <w:sz w:val="28"/>
          <w:szCs w:val="28"/>
          <w:lang w:val="uk-UA"/>
        </w:rPr>
        <w:t>у Миколаївській області</w:t>
      </w:r>
      <w:r w:rsidR="00A92D6A" w:rsidRPr="00A92D6A">
        <w:rPr>
          <w:rFonts w:ascii="Times New Roman" w:eastAsia="Calibri" w:hAnsi="Times New Roman" w:cs="Times New Roman"/>
          <w:bCs/>
          <w:color w:val="000000"/>
          <w:sz w:val="28"/>
          <w:szCs w:val="28"/>
          <w:bdr w:val="none" w:sz="0" w:space="0" w:color="auto" w:frame="1"/>
          <w:lang w:val="uk-UA" w:eastAsia="uk-UA"/>
        </w:rPr>
        <w:t xml:space="preserve">                                                                             </w:t>
      </w:r>
      <w:r>
        <w:rPr>
          <w:rFonts w:ascii="Times New Roman" w:eastAsia="Calibri" w:hAnsi="Times New Roman" w:cs="Times New Roman"/>
          <w:bCs/>
          <w:color w:val="000000"/>
          <w:sz w:val="28"/>
          <w:szCs w:val="28"/>
          <w:bdr w:val="none" w:sz="0" w:space="0" w:color="auto" w:frame="1"/>
          <w:lang w:val="uk-UA" w:eastAsia="uk-UA"/>
        </w:rPr>
        <w:t xml:space="preserve">       </w:t>
      </w:r>
    </w:p>
    <w:p w14:paraId="621D0A0A" w14:textId="5C6B6B09" w:rsidR="00154D68" w:rsidRPr="00154D68" w:rsidRDefault="00C7194C" w:rsidP="00A92D6A">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bCs/>
          <w:sz w:val="28"/>
          <w:szCs w:val="28"/>
          <w:bdr w:val="none" w:sz="0" w:space="0" w:color="auto" w:frame="1"/>
          <w:lang w:val="uk-UA" w:eastAsia="uk-UA"/>
        </w:rPr>
        <w:t xml:space="preserve">                                                                          </w:t>
      </w:r>
      <w:r w:rsidRPr="00A92D6A">
        <w:rPr>
          <w:rFonts w:ascii="Times New Roman" w:eastAsia="Calibri" w:hAnsi="Times New Roman" w:cs="Times New Roman"/>
          <w:bCs/>
          <w:sz w:val="28"/>
          <w:szCs w:val="28"/>
          <w:bdr w:val="none" w:sz="0" w:space="0" w:color="auto" w:frame="1"/>
          <w:lang w:val="uk-UA" w:eastAsia="uk-UA"/>
        </w:rPr>
        <w:t xml:space="preserve">від </w:t>
      </w:r>
      <w:r w:rsidR="00CA33CC">
        <w:rPr>
          <w:rFonts w:ascii="Times New Roman" w:eastAsia="Calibri" w:hAnsi="Times New Roman" w:cs="Times New Roman"/>
          <w:bCs/>
          <w:sz w:val="28"/>
          <w:szCs w:val="28"/>
          <w:bdr w:val="none" w:sz="0" w:space="0" w:color="auto" w:frame="1"/>
          <w:lang w:val="en-US" w:eastAsia="uk-UA"/>
        </w:rPr>
        <w:t>30</w:t>
      </w:r>
      <w:r w:rsidR="00CA33CC">
        <w:rPr>
          <w:rFonts w:ascii="Times New Roman" w:eastAsia="Calibri" w:hAnsi="Times New Roman" w:cs="Times New Roman"/>
          <w:bCs/>
          <w:sz w:val="28"/>
          <w:szCs w:val="28"/>
          <w:bdr w:val="none" w:sz="0" w:space="0" w:color="auto" w:frame="1"/>
          <w:lang w:val="uk-UA" w:eastAsia="uk-UA"/>
        </w:rPr>
        <w:t>.</w:t>
      </w:r>
      <w:r w:rsidR="00CA33CC">
        <w:rPr>
          <w:rFonts w:ascii="Times New Roman" w:eastAsia="Calibri" w:hAnsi="Times New Roman" w:cs="Times New Roman"/>
          <w:bCs/>
          <w:sz w:val="28"/>
          <w:szCs w:val="28"/>
          <w:bdr w:val="none" w:sz="0" w:space="0" w:color="auto" w:frame="1"/>
          <w:lang w:val="en-US" w:eastAsia="uk-UA"/>
        </w:rPr>
        <w:t>06</w:t>
      </w:r>
      <w:r w:rsidR="00CA33CC">
        <w:rPr>
          <w:rFonts w:ascii="Times New Roman" w:eastAsia="Calibri" w:hAnsi="Times New Roman" w:cs="Times New Roman"/>
          <w:bCs/>
          <w:sz w:val="28"/>
          <w:szCs w:val="28"/>
          <w:bdr w:val="none" w:sz="0" w:space="0" w:color="auto" w:frame="1"/>
          <w:lang w:val="uk-UA" w:eastAsia="uk-UA"/>
        </w:rPr>
        <w:t>.</w:t>
      </w:r>
      <w:r w:rsidR="00CA33CC">
        <w:rPr>
          <w:rFonts w:ascii="Times New Roman" w:eastAsia="Calibri" w:hAnsi="Times New Roman" w:cs="Times New Roman"/>
          <w:bCs/>
          <w:sz w:val="28"/>
          <w:szCs w:val="28"/>
          <w:bdr w:val="none" w:sz="0" w:space="0" w:color="auto" w:frame="1"/>
          <w:lang w:val="en-US" w:eastAsia="uk-UA"/>
        </w:rPr>
        <w:t>2026</w:t>
      </w:r>
      <w:r w:rsidRPr="00A92D6A">
        <w:rPr>
          <w:rFonts w:ascii="Times New Roman" w:eastAsia="Calibri" w:hAnsi="Times New Roman" w:cs="Times New Roman"/>
          <w:bCs/>
          <w:sz w:val="28"/>
          <w:szCs w:val="28"/>
          <w:bdr w:val="none" w:sz="0" w:space="0" w:color="auto" w:frame="1"/>
          <w:lang w:val="uk-UA" w:eastAsia="uk-UA"/>
        </w:rPr>
        <w:t xml:space="preserve"> № </w:t>
      </w:r>
      <w:r w:rsidR="00CA33CC">
        <w:rPr>
          <w:rFonts w:ascii="Times New Roman" w:eastAsia="Calibri" w:hAnsi="Times New Roman" w:cs="Times New Roman"/>
          <w:bCs/>
          <w:sz w:val="28"/>
          <w:szCs w:val="28"/>
          <w:bdr w:val="none" w:sz="0" w:space="0" w:color="auto" w:frame="1"/>
          <w:lang w:val="uk-UA" w:eastAsia="uk-UA"/>
        </w:rPr>
        <w:t>146</w:t>
      </w:r>
      <w:bookmarkStart w:id="0" w:name="_GoBack"/>
      <w:bookmarkEnd w:id="0"/>
    </w:p>
    <w:p w14:paraId="7FE8208E" w14:textId="01213D21" w:rsidR="00154D68" w:rsidRDefault="00154D68" w:rsidP="00320D59">
      <w:pPr>
        <w:spacing w:after="0" w:line="240" w:lineRule="auto"/>
        <w:rPr>
          <w:rFonts w:ascii="Times New Roman" w:eastAsia="Calibri" w:hAnsi="Times New Roman" w:cs="Times New Roman"/>
          <w:b/>
          <w:sz w:val="28"/>
          <w:szCs w:val="28"/>
          <w:lang w:val="uk-UA"/>
        </w:rPr>
      </w:pPr>
    </w:p>
    <w:p w14:paraId="7332DC79" w14:textId="77777777" w:rsidR="00C7194C" w:rsidRPr="00154D68" w:rsidRDefault="00C7194C" w:rsidP="00320D59">
      <w:pPr>
        <w:spacing w:after="0" w:line="240" w:lineRule="auto"/>
        <w:rPr>
          <w:rFonts w:ascii="Times New Roman" w:eastAsia="Calibri" w:hAnsi="Times New Roman" w:cs="Times New Roman"/>
          <w:b/>
          <w:sz w:val="28"/>
          <w:szCs w:val="28"/>
          <w:lang w:val="uk-UA"/>
        </w:rPr>
      </w:pPr>
    </w:p>
    <w:p w14:paraId="0735F222" w14:textId="77777777" w:rsidR="00154D68" w:rsidRPr="00154D68" w:rsidRDefault="00154D68" w:rsidP="00154D68">
      <w:pPr>
        <w:spacing w:after="0" w:line="240" w:lineRule="auto"/>
        <w:jc w:val="center"/>
        <w:rPr>
          <w:rFonts w:ascii="Times New Roman" w:eastAsia="Calibri" w:hAnsi="Times New Roman" w:cs="Times New Roman"/>
          <w:b/>
          <w:sz w:val="28"/>
          <w:szCs w:val="28"/>
          <w:lang w:val="uk-UA"/>
        </w:rPr>
      </w:pPr>
      <w:r w:rsidRPr="00154D68">
        <w:rPr>
          <w:rFonts w:ascii="Times New Roman" w:eastAsia="Calibri" w:hAnsi="Times New Roman" w:cs="Times New Roman"/>
          <w:b/>
          <w:sz w:val="28"/>
          <w:szCs w:val="28"/>
          <w:lang w:val="uk-UA"/>
        </w:rPr>
        <w:t>УМОВИ</w:t>
      </w:r>
    </w:p>
    <w:p w14:paraId="3B96B049" w14:textId="77777777" w:rsidR="00154D68" w:rsidRPr="00154D68" w:rsidRDefault="00154D68" w:rsidP="00154D68">
      <w:pPr>
        <w:spacing w:after="0" w:line="240" w:lineRule="auto"/>
        <w:jc w:val="center"/>
        <w:rPr>
          <w:rFonts w:ascii="Times New Roman" w:eastAsia="Calibri" w:hAnsi="Times New Roman" w:cs="Times New Roman"/>
          <w:b/>
          <w:sz w:val="28"/>
          <w:szCs w:val="28"/>
          <w:lang w:val="uk-UA"/>
        </w:rPr>
      </w:pPr>
      <w:r w:rsidRPr="00154D68">
        <w:rPr>
          <w:rFonts w:ascii="Times New Roman" w:eastAsia="Calibri" w:hAnsi="Times New Roman" w:cs="Times New Roman"/>
          <w:b/>
          <w:sz w:val="28"/>
          <w:szCs w:val="28"/>
          <w:lang w:val="uk-UA"/>
        </w:rPr>
        <w:t xml:space="preserve">проведення конкурсу на зайняття вакантної посади </w:t>
      </w:r>
    </w:p>
    <w:p w14:paraId="1EF5A143" w14:textId="6E75E013" w:rsidR="00154D68" w:rsidRPr="00154D68" w:rsidRDefault="00154D68" w:rsidP="00154D68">
      <w:pPr>
        <w:spacing w:after="0" w:line="240" w:lineRule="auto"/>
        <w:jc w:val="center"/>
        <w:rPr>
          <w:rFonts w:ascii="Times New Roman" w:eastAsia="Calibri" w:hAnsi="Times New Roman" w:cs="Times New Roman"/>
          <w:b/>
          <w:sz w:val="28"/>
          <w:szCs w:val="28"/>
          <w:lang w:val="uk-UA"/>
        </w:rPr>
      </w:pPr>
      <w:r w:rsidRPr="00154D68">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провідного спеціаліста</w:t>
      </w:r>
      <w:r w:rsidRPr="00154D68">
        <w:rPr>
          <w:rFonts w:ascii="Times New Roman" w:eastAsia="Calibri" w:hAnsi="Times New Roman" w:cs="Times New Roman"/>
          <w:b/>
          <w:sz w:val="28"/>
          <w:szCs w:val="28"/>
          <w:lang w:val="uk-UA"/>
        </w:rPr>
        <w:t xml:space="preserve"> </w:t>
      </w:r>
      <w:bookmarkStart w:id="1" w:name="_Hlk202453336"/>
      <w:r w:rsidRPr="00154D68">
        <w:rPr>
          <w:rFonts w:ascii="Times New Roman" w:eastAsia="Calibri" w:hAnsi="Times New Roman" w:cs="Times New Roman"/>
          <w:b/>
          <w:sz w:val="28"/>
          <w:szCs w:val="28"/>
          <w:lang w:val="uk-UA"/>
        </w:rPr>
        <w:t xml:space="preserve">відділу по роботі з персоналом територіального управління </w:t>
      </w:r>
      <w:bookmarkEnd w:id="1"/>
      <w:r w:rsidRPr="00154D68">
        <w:rPr>
          <w:rFonts w:ascii="Times New Roman" w:eastAsia="Calibri" w:hAnsi="Times New Roman" w:cs="Times New Roman"/>
          <w:b/>
          <w:sz w:val="28"/>
          <w:szCs w:val="28"/>
          <w:lang w:val="uk-UA"/>
        </w:rPr>
        <w:t xml:space="preserve">Служби судової охорони у Миколаївській області </w:t>
      </w:r>
    </w:p>
    <w:p w14:paraId="5038386B" w14:textId="77777777" w:rsidR="00154D68" w:rsidRPr="00154D68" w:rsidRDefault="00154D68" w:rsidP="00154D68">
      <w:pPr>
        <w:spacing w:after="0" w:line="240" w:lineRule="auto"/>
        <w:jc w:val="center"/>
        <w:rPr>
          <w:rFonts w:ascii="Times New Roman" w:eastAsia="Calibri" w:hAnsi="Times New Roman" w:cs="Times New Roman"/>
          <w:b/>
          <w:sz w:val="28"/>
          <w:szCs w:val="28"/>
          <w:lang w:val="uk-UA"/>
        </w:rPr>
      </w:pPr>
      <w:r w:rsidRPr="00154D68">
        <w:rPr>
          <w:rFonts w:ascii="Times New Roman" w:eastAsia="Calibri" w:hAnsi="Times New Roman" w:cs="Times New Roman"/>
          <w:b/>
          <w:sz w:val="28"/>
          <w:szCs w:val="28"/>
          <w:lang w:val="uk-UA"/>
        </w:rPr>
        <w:t xml:space="preserve">(місце дислокації - </w:t>
      </w:r>
      <w:bookmarkStart w:id="2" w:name="_Hlk92805897"/>
      <w:r w:rsidRPr="00154D68">
        <w:rPr>
          <w:rFonts w:ascii="Times New Roman" w:eastAsia="Calibri" w:hAnsi="Times New Roman" w:cs="Times New Roman"/>
          <w:b/>
          <w:sz w:val="28"/>
          <w:szCs w:val="28"/>
          <w:lang w:val="uk-UA"/>
        </w:rPr>
        <w:t xml:space="preserve">м. Миколаїв) </w:t>
      </w:r>
      <w:bookmarkEnd w:id="2"/>
    </w:p>
    <w:p w14:paraId="74D88138" w14:textId="77777777" w:rsidR="00154D68" w:rsidRDefault="00154D68" w:rsidP="00154D68">
      <w:pPr>
        <w:suppressAutoHyphens/>
        <w:spacing w:after="0" w:line="280" w:lineRule="exact"/>
        <w:rPr>
          <w:rFonts w:ascii="Times New Roman" w:eastAsia="Calibri" w:hAnsi="Times New Roman" w:cs="Times New Roman"/>
          <w:b/>
          <w:sz w:val="24"/>
          <w:szCs w:val="24"/>
          <w:lang w:val="uk-UA" w:eastAsia="zh-CN"/>
        </w:rPr>
      </w:pPr>
    </w:p>
    <w:p w14:paraId="50E26391" w14:textId="77777777" w:rsidR="00154D68" w:rsidRPr="00154D68" w:rsidRDefault="00154D68" w:rsidP="00154D68">
      <w:pPr>
        <w:spacing w:after="0" w:line="240" w:lineRule="auto"/>
        <w:jc w:val="center"/>
        <w:rPr>
          <w:rFonts w:ascii="Times New Roman" w:eastAsia="Calibri" w:hAnsi="Times New Roman" w:cs="Times New Roman"/>
          <w:b/>
          <w:sz w:val="28"/>
          <w:szCs w:val="28"/>
          <w:lang w:val="uk-UA"/>
        </w:rPr>
      </w:pPr>
      <w:r w:rsidRPr="00154D68">
        <w:rPr>
          <w:rFonts w:ascii="Times New Roman" w:eastAsia="Calibri" w:hAnsi="Times New Roman" w:cs="Times New Roman"/>
          <w:b/>
          <w:sz w:val="28"/>
          <w:szCs w:val="28"/>
          <w:lang w:val="uk-UA"/>
        </w:rPr>
        <w:t>Загальні умови</w:t>
      </w:r>
    </w:p>
    <w:p w14:paraId="18128AEB" w14:textId="4C5660FC" w:rsidR="00154D68" w:rsidRPr="00154D68" w:rsidRDefault="00154D68" w:rsidP="00154D68">
      <w:pPr>
        <w:spacing w:after="0" w:line="240" w:lineRule="auto"/>
        <w:ind w:firstLine="709"/>
        <w:jc w:val="both"/>
        <w:rPr>
          <w:rFonts w:ascii="Times New Roman" w:eastAsia="Calibri" w:hAnsi="Times New Roman" w:cs="Times New Roman"/>
          <w:b/>
          <w:sz w:val="28"/>
          <w:szCs w:val="28"/>
          <w:lang w:val="uk-UA"/>
        </w:rPr>
      </w:pPr>
      <w:r w:rsidRPr="00154D68">
        <w:rPr>
          <w:rFonts w:ascii="Times New Roman" w:eastAsia="Calibri" w:hAnsi="Times New Roman" w:cs="Times New Roman"/>
          <w:b/>
          <w:sz w:val="28"/>
          <w:szCs w:val="28"/>
          <w:lang w:val="uk-UA"/>
        </w:rPr>
        <w:t>1. Основні повноваження</w:t>
      </w:r>
      <w:r w:rsidR="00096EFA">
        <w:rPr>
          <w:rFonts w:ascii="Times New Roman" w:eastAsia="Calibri" w:hAnsi="Times New Roman" w:cs="Times New Roman"/>
          <w:b/>
          <w:sz w:val="28"/>
          <w:szCs w:val="28"/>
          <w:lang w:val="uk-UA"/>
        </w:rPr>
        <w:t xml:space="preserve"> </w:t>
      </w:r>
      <w:r w:rsidR="00C632BD">
        <w:rPr>
          <w:rFonts w:ascii="Times New Roman" w:eastAsia="Calibri" w:hAnsi="Times New Roman" w:cs="Times New Roman"/>
          <w:b/>
          <w:sz w:val="28"/>
          <w:szCs w:val="28"/>
          <w:lang w:val="uk-UA"/>
        </w:rPr>
        <w:t>провідного спеціаліста</w:t>
      </w:r>
      <w:r w:rsidRPr="00154D68">
        <w:rPr>
          <w:rFonts w:ascii="Times New Roman" w:eastAsia="Calibri" w:hAnsi="Times New Roman" w:cs="Times New Roman"/>
          <w:b/>
          <w:sz w:val="28"/>
          <w:szCs w:val="28"/>
          <w:lang w:val="uk-UA"/>
        </w:rPr>
        <w:t xml:space="preserve"> відділу </w:t>
      </w:r>
      <w:r w:rsidR="00096EFA">
        <w:rPr>
          <w:rFonts w:ascii="Times New Roman" w:eastAsia="Calibri" w:hAnsi="Times New Roman" w:cs="Times New Roman"/>
          <w:b/>
          <w:sz w:val="28"/>
          <w:szCs w:val="28"/>
          <w:lang w:val="uk-UA"/>
        </w:rPr>
        <w:t xml:space="preserve">по роботі з персоналом </w:t>
      </w:r>
      <w:r w:rsidRPr="00154D68">
        <w:rPr>
          <w:rFonts w:ascii="Times New Roman" w:eastAsia="Calibri" w:hAnsi="Times New Roman" w:cs="Times New Roman"/>
          <w:b/>
          <w:sz w:val="28"/>
          <w:szCs w:val="28"/>
          <w:lang w:val="uk-UA"/>
        </w:rPr>
        <w:t>територіального управління територіального управління Служби судової охорони у Миколаївській області:</w:t>
      </w:r>
    </w:p>
    <w:p w14:paraId="739A625C" w14:textId="77777777" w:rsidR="00154D68" w:rsidRDefault="00154D68" w:rsidP="00154D68">
      <w:pPr>
        <w:suppressAutoHyphens/>
        <w:spacing w:after="0" w:line="280" w:lineRule="exact"/>
        <w:jc w:val="center"/>
        <w:rPr>
          <w:rFonts w:ascii="Times New Roman" w:eastAsia="Calibri" w:hAnsi="Times New Roman" w:cs="Times New Roman"/>
          <w:b/>
          <w:sz w:val="24"/>
          <w:szCs w:val="24"/>
          <w:lang w:val="uk-UA" w:eastAsia="zh-CN"/>
        </w:rPr>
      </w:pPr>
    </w:p>
    <w:p w14:paraId="44D4C270" w14:textId="77777777" w:rsidR="00154D68" w:rsidRPr="00D74750" w:rsidRDefault="00154D68" w:rsidP="00061A32">
      <w:pPr>
        <w:pStyle w:val="a3"/>
        <w:ind w:firstLine="708"/>
        <w:jc w:val="both"/>
        <w:rPr>
          <w:rFonts w:ascii="Times New Roman" w:hAnsi="Times New Roman" w:cs="Times New Roman"/>
          <w:sz w:val="28"/>
          <w:szCs w:val="28"/>
          <w:lang w:val="uk-UA"/>
        </w:rPr>
      </w:pPr>
      <w:r w:rsidRPr="00D74750">
        <w:rPr>
          <w:rFonts w:ascii="Times New Roman" w:hAnsi="Times New Roman" w:cs="Times New Roman"/>
          <w:sz w:val="28"/>
          <w:szCs w:val="28"/>
          <w:lang w:val="uk-UA"/>
        </w:rPr>
        <w:t>1) Вивчення особистих, професійних та ділових якостей осіб, які претендують на зайняття вакантних посад в службі;</w:t>
      </w:r>
    </w:p>
    <w:p w14:paraId="31340F91" w14:textId="77777777" w:rsidR="00154D68" w:rsidRPr="00D74750" w:rsidRDefault="00154D68" w:rsidP="00061A32">
      <w:pPr>
        <w:pStyle w:val="a3"/>
        <w:ind w:firstLine="708"/>
        <w:jc w:val="both"/>
        <w:rPr>
          <w:rFonts w:ascii="Times New Roman" w:hAnsi="Times New Roman" w:cs="Times New Roman"/>
          <w:color w:val="000000"/>
          <w:spacing w:val="-3"/>
          <w:sz w:val="28"/>
          <w:szCs w:val="28"/>
          <w:lang w:val="uk-UA"/>
        </w:rPr>
      </w:pPr>
      <w:r w:rsidRPr="00D74750">
        <w:rPr>
          <w:rFonts w:ascii="Times New Roman" w:hAnsi="Times New Roman" w:cs="Times New Roman"/>
          <w:sz w:val="28"/>
          <w:szCs w:val="28"/>
          <w:lang w:val="uk-UA"/>
        </w:rPr>
        <w:t xml:space="preserve">2) </w:t>
      </w:r>
      <w:r w:rsidRPr="00D74750">
        <w:rPr>
          <w:rFonts w:ascii="Times New Roman" w:hAnsi="Times New Roman" w:cs="Times New Roman"/>
          <w:color w:val="000000"/>
          <w:spacing w:val="-3"/>
          <w:sz w:val="28"/>
          <w:szCs w:val="28"/>
          <w:lang w:val="uk-UA"/>
        </w:rPr>
        <w:t>Підготовка проектів наказів з особового складу, про відрядження співробітників;</w:t>
      </w:r>
    </w:p>
    <w:p w14:paraId="3545EF17" w14:textId="77777777" w:rsidR="00154D68" w:rsidRPr="00D74750" w:rsidRDefault="00154D68" w:rsidP="00061A32">
      <w:pPr>
        <w:pStyle w:val="a3"/>
        <w:ind w:firstLine="708"/>
        <w:jc w:val="both"/>
        <w:rPr>
          <w:rFonts w:ascii="Times New Roman" w:hAnsi="Times New Roman" w:cs="Times New Roman"/>
          <w:sz w:val="28"/>
          <w:szCs w:val="28"/>
          <w:lang w:val="uk-UA"/>
        </w:rPr>
      </w:pPr>
      <w:r w:rsidRPr="00D74750">
        <w:rPr>
          <w:rFonts w:ascii="Times New Roman" w:hAnsi="Times New Roman" w:cs="Times New Roman"/>
          <w:sz w:val="28"/>
          <w:szCs w:val="28"/>
          <w:lang w:val="uk-UA"/>
        </w:rPr>
        <w:t>3) Формування графіка щорічних основних та додаткових відпусток;</w:t>
      </w:r>
    </w:p>
    <w:p w14:paraId="56F20EC9" w14:textId="77777777" w:rsidR="00154D68" w:rsidRPr="00D74750" w:rsidRDefault="00154D68" w:rsidP="00061A32">
      <w:pPr>
        <w:pStyle w:val="a3"/>
        <w:ind w:firstLine="708"/>
        <w:jc w:val="both"/>
        <w:rPr>
          <w:rFonts w:ascii="Times New Roman" w:eastAsia="Times New Roman" w:hAnsi="Times New Roman" w:cs="Times New Roman"/>
          <w:color w:val="000000"/>
          <w:sz w:val="28"/>
          <w:szCs w:val="28"/>
          <w:lang w:val="uk-UA" w:eastAsia="ru-RU"/>
        </w:rPr>
      </w:pPr>
      <w:r w:rsidRPr="00D74750">
        <w:rPr>
          <w:rFonts w:ascii="Times New Roman" w:hAnsi="Times New Roman" w:cs="Times New Roman"/>
          <w:sz w:val="28"/>
          <w:szCs w:val="28"/>
          <w:lang w:val="uk-UA"/>
        </w:rPr>
        <w:t xml:space="preserve">4) </w:t>
      </w:r>
      <w:r w:rsidRPr="00D74750">
        <w:rPr>
          <w:rFonts w:ascii="Times New Roman" w:eastAsia="Times New Roman" w:hAnsi="Times New Roman" w:cs="Times New Roman"/>
          <w:color w:val="000000"/>
          <w:sz w:val="28"/>
          <w:szCs w:val="28"/>
          <w:lang w:val="uk-UA" w:eastAsia="ru-RU"/>
        </w:rPr>
        <w:t xml:space="preserve">Забезпечення обчислення вислуги років, оформлення довідок; </w:t>
      </w:r>
    </w:p>
    <w:p w14:paraId="1F2E0F29" w14:textId="77777777" w:rsidR="00154D68" w:rsidRPr="00D74750" w:rsidRDefault="00154D68" w:rsidP="00061A32">
      <w:pPr>
        <w:pStyle w:val="a3"/>
        <w:ind w:firstLine="708"/>
        <w:jc w:val="both"/>
        <w:rPr>
          <w:rFonts w:ascii="Times New Roman" w:eastAsia="Times New Roman" w:hAnsi="Times New Roman" w:cs="Times New Roman"/>
          <w:color w:val="000000"/>
          <w:sz w:val="28"/>
          <w:szCs w:val="28"/>
          <w:lang w:val="uk-UA" w:eastAsia="ru-RU"/>
        </w:rPr>
      </w:pPr>
      <w:r w:rsidRPr="00D74750">
        <w:rPr>
          <w:rFonts w:ascii="Times New Roman" w:hAnsi="Times New Roman" w:cs="Times New Roman"/>
          <w:sz w:val="28"/>
          <w:szCs w:val="28"/>
          <w:lang w:val="uk-UA"/>
        </w:rPr>
        <w:t xml:space="preserve">5) </w:t>
      </w:r>
      <w:r w:rsidRPr="00D74750">
        <w:rPr>
          <w:rFonts w:ascii="Times New Roman" w:eastAsia="Times New Roman" w:hAnsi="Times New Roman" w:cs="Times New Roman"/>
          <w:color w:val="000000"/>
          <w:sz w:val="28"/>
          <w:szCs w:val="28"/>
          <w:lang w:val="uk-UA" w:eastAsia="ru-RU"/>
        </w:rPr>
        <w:t>Ведення обліку чисельності особового складу, підготовка звітно-облікової документації, статистичної звітності з кадрових питань;</w:t>
      </w:r>
    </w:p>
    <w:p w14:paraId="45085F14" w14:textId="77777777" w:rsidR="00154D68" w:rsidRPr="00D74750" w:rsidRDefault="00154D68" w:rsidP="00061A32">
      <w:pPr>
        <w:pStyle w:val="a3"/>
        <w:ind w:firstLine="708"/>
        <w:jc w:val="both"/>
        <w:rPr>
          <w:rFonts w:ascii="Times New Roman" w:eastAsia="Times New Roman" w:hAnsi="Times New Roman" w:cs="Times New Roman"/>
          <w:color w:val="000000"/>
          <w:sz w:val="28"/>
          <w:szCs w:val="28"/>
          <w:lang w:val="uk-UA" w:eastAsia="ru-RU"/>
        </w:rPr>
      </w:pPr>
      <w:r w:rsidRPr="00D74750">
        <w:rPr>
          <w:rFonts w:ascii="Times New Roman" w:hAnsi="Times New Roman" w:cs="Times New Roman"/>
          <w:sz w:val="28"/>
          <w:szCs w:val="28"/>
          <w:lang w:val="uk-UA"/>
        </w:rPr>
        <w:t xml:space="preserve">6) </w:t>
      </w:r>
      <w:r w:rsidRPr="00D74750">
        <w:rPr>
          <w:rFonts w:ascii="Times New Roman" w:eastAsia="Times New Roman" w:hAnsi="Times New Roman" w:cs="Times New Roman"/>
          <w:color w:val="000000"/>
          <w:sz w:val="28"/>
          <w:szCs w:val="28"/>
          <w:lang w:val="uk-UA" w:eastAsia="ru-RU"/>
        </w:rPr>
        <w:t>Підготовка графіків присвоєння чергових спеціальних звань співробітникам;</w:t>
      </w:r>
    </w:p>
    <w:p w14:paraId="6D344B2B" w14:textId="77777777" w:rsidR="00154D68" w:rsidRPr="00D74750" w:rsidRDefault="00154D68" w:rsidP="00061A32">
      <w:pPr>
        <w:pStyle w:val="a3"/>
        <w:ind w:firstLine="708"/>
        <w:jc w:val="both"/>
        <w:rPr>
          <w:rFonts w:ascii="Times New Roman" w:eastAsia="Times New Roman" w:hAnsi="Times New Roman" w:cs="Times New Roman"/>
          <w:color w:val="000000"/>
          <w:sz w:val="28"/>
          <w:szCs w:val="28"/>
          <w:lang w:val="uk-UA" w:eastAsia="ru-RU"/>
        </w:rPr>
      </w:pPr>
      <w:r w:rsidRPr="00D74750">
        <w:rPr>
          <w:rFonts w:ascii="Times New Roman" w:hAnsi="Times New Roman" w:cs="Times New Roman"/>
          <w:sz w:val="28"/>
          <w:szCs w:val="28"/>
          <w:lang w:val="uk-UA"/>
        </w:rPr>
        <w:t xml:space="preserve">7) </w:t>
      </w:r>
      <w:r w:rsidRPr="00D74750">
        <w:rPr>
          <w:rFonts w:ascii="Times New Roman" w:eastAsia="Times New Roman" w:hAnsi="Times New Roman" w:cs="Times New Roman"/>
          <w:color w:val="000000"/>
          <w:sz w:val="28"/>
          <w:szCs w:val="28"/>
          <w:lang w:val="uk-UA" w:eastAsia="ru-RU"/>
        </w:rPr>
        <w:t>Оформлення документів щодо прийняття, переведення та звільнення співробітників;</w:t>
      </w:r>
    </w:p>
    <w:p w14:paraId="0A34A6B6" w14:textId="77777777" w:rsidR="00154D68" w:rsidRPr="00D74750" w:rsidRDefault="00154D68" w:rsidP="00061A32">
      <w:pPr>
        <w:pStyle w:val="a3"/>
        <w:ind w:firstLine="708"/>
        <w:jc w:val="both"/>
        <w:rPr>
          <w:rFonts w:ascii="Times New Roman" w:hAnsi="Times New Roman" w:cs="Times New Roman"/>
          <w:kern w:val="2"/>
          <w:sz w:val="28"/>
          <w:szCs w:val="28"/>
          <w:lang w:val="uk-UA" w:eastAsia="hi-IN" w:bidi="hi-IN"/>
        </w:rPr>
      </w:pPr>
      <w:r w:rsidRPr="00D74750">
        <w:rPr>
          <w:rFonts w:ascii="Times New Roman" w:hAnsi="Times New Roman" w:cs="Times New Roman"/>
          <w:sz w:val="28"/>
          <w:szCs w:val="28"/>
          <w:lang w:val="uk-UA"/>
        </w:rPr>
        <w:t xml:space="preserve">8) </w:t>
      </w:r>
      <w:r w:rsidRPr="00D74750">
        <w:rPr>
          <w:rFonts w:ascii="Times New Roman" w:hAnsi="Times New Roman" w:cs="Times New Roman"/>
          <w:kern w:val="2"/>
          <w:sz w:val="28"/>
          <w:szCs w:val="28"/>
          <w:lang w:val="uk-UA" w:eastAsia="hi-IN" w:bidi="hi-IN"/>
        </w:rPr>
        <w:t>Оформлення документів щодо нагородження співробітників та працівників;</w:t>
      </w:r>
    </w:p>
    <w:p w14:paraId="20EC51C9" w14:textId="26B45148" w:rsidR="00154D68" w:rsidRPr="00D74750" w:rsidRDefault="00154D68" w:rsidP="00061A32">
      <w:pPr>
        <w:pStyle w:val="a3"/>
        <w:ind w:firstLine="708"/>
        <w:jc w:val="both"/>
        <w:rPr>
          <w:rFonts w:ascii="Times New Roman" w:eastAsia="Times New Roman" w:hAnsi="Times New Roman" w:cs="Times New Roman"/>
          <w:sz w:val="28"/>
          <w:szCs w:val="28"/>
          <w:lang w:val="uk-UA"/>
        </w:rPr>
      </w:pPr>
      <w:r w:rsidRPr="00D74750">
        <w:rPr>
          <w:rFonts w:ascii="Times New Roman" w:hAnsi="Times New Roman" w:cs="Times New Roman"/>
          <w:sz w:val="28"/>
          <w:szCs w:val="28"/>
          <w:lang w:val="uk-UA"/>
        </w:rPr>
        <w:t xml:space="preserve">9) </w:t>
      </w:r>
      <w:r w:rsidR="00112FBE">
        <w:rPr>
          <w:rFonts w:ascii="Times New Roman" w:eastAsia="Times New Roman" w:hAnsi="Times New Roman" w:cs="Times New Roman"/>
          <w:sz w:val="28"/>
          <w:szCs w:val="28"/>
          <w:lang w:val="uk-UA"/>
        </w:rPr>
        <w:t>Ведення військового обліку</w:t>
      </w:r>
      <w:r w:rsidRPr="00D74750">
        <w:rPr>
          <w:rFonts w:ascii="Times New Roman" w:eastAsia="Times New Roman" w:hAnsi="Times New Roman" w:cs="Times New Roman"/>
          <w:sz w:val="28"/>
          <w:szCs w:val="28"/>
          <w:lang w:val="uk-UA"/>
        </w:rPr>
        <w:t>;</w:t>
      </w:r>
    </w:p>
    <w:p w14:paraId="250A524E" w14:textId="77777777" w:rsidR="00154D68" w:rsidRPr="00D74750" w:rsidRDefault="00154D68" w:rsidP="00061A32">
      <w:pPr>
        <w:pStyle w:val="a3"/>
        <w:ind w:firstLine="708"/>
        <w:jc w:val="both"/>
        <w:rPr>
          <w:rFonts w:ascii="Times New Roman" w:hAnsi="Times New Roman" w:cs="Times New Roman"/>
          <w:sz w:val="28"/>
          <w:szCs w:val="28"/>
          <w:lang w:val="uk-UA"/>
        </w:rPr>
      </w:pPr>
      <w:r w:rsidRPr="00D74750">
        <w:rPr>
          <w:rFonts w:ascii="Times New Roman" w:hAnsi="Times New Roman" w:cs="Times New Roman"/>
          <w:sz w:val="28"/>
          <w:szCs w:val="28"/>
          <w:lang w:val="uk-UA"/>
        </w:rPr>
        <w:t>10) За дорученням начальника відділу виконує інші завдання та обов’язки щодо кадрового забезпечення службової діяльності.</w:t>
      </w:r>
    </w:p>
    <w:p w14:paraId="19A9C187" w14:textId="77777777" w:rsidR="00154D68" w:rsidRDefault="00154D68" w:rsidP="007C5058">
      <w:pPr>
        <w:suppressAutoHyphens/>
        <w:spacing w:after="0" w:line="280" w:lineRule="exact"/>
        <w:rPr>
          <w:rFonts w:ascii="Times New Roman" w:eastAsia="Calibri" w:hAnsi="Times New Roman" w:cs="Times New Roman"/>
          <w:b/>
          <w:sz w:val="24"/>
          <w:szCs w:val="24"/>
          <w:lang w:val="uk-UA" w:eastAsia="zh-CN"/>
        </w:rPr>
      </w:pPr>
    </w:p>
    <w:p w14:paraId="5DF05BD5" w14:textId="77777777" w:rsidR="00154D68" w:rsidRPr="00154D68" w:rsidRDefault="00154D68" w:rsidP="00154D68">
      <w:pPr>
        <w:spacing w:after="0" w:line="240" w:lineRule="auto"/>
        <w:ind w:firstLine="709"/>
        <w:jc w:val="both"/>
        <w:rPr>
          <w:rFonts w:ascii="Times New Roman" w:eastAsia="Calibri" w:hAnsi="Times New Roman" w:cs="Times New Roman"/>
          <w:b/>
          <w:sz w:val="28"/>
          <w:szCs w:val="28"/>
          <w:lang w:val="uk-UA"/>
        </w:rPr>
      </w:pPr>
      <w:r w:rsidRPr="00154D68">
        <w:rPr>
          <w:rFonts w:ascii="Times New Roman" w:eastAsia="Calibri" w:hAnsi="Times New Roman" w:cs="Times New Roman"/>
          <w:b/>
          <w:sz w:val="28"/>
          <w:szCs w:val="28"/>
          <w:lang w:val="uk-UA"/>
        </w:rPr>
        <w:t>2. Умови оплати праці:</w:t>
      </w:r>
    </w:p>
    <w:p w14:paraId="68FFE4A0" w14:textId="05029C1F"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rPr>
      </w:pPr>
      <w:r w:rsidRPr="00154D68">
        <w:rPr>
          <w:rFonts w:ascii="Times New Roman" w:eastAsia="Calibri" w:hAnsi="Times New Roman" w:cs="Times New Roman"/>
          <w:sz w:val="28"/>
          <w:szCs w:val="28"/>
          <w:lang w:val="uk-UA"/>
        </w:rPr>
        <w:t xml:space="preserve">1) посадовий оклад – </w:t>
      </w:r>
      <w:r w:rsidR="00C322E9">
        <w:rPr>
          <w:rFonts w:ascii="Times New Roman" w:eastAsia="Calibri" w:hAnsi="Times New Roman" w:cs="Times New Roman"/>
          <w:noProof/>
          <w:sz w:val="28"/>
          <w:szCs w:val="28"/>
          <w:lang w:val="uk-UA"/>
        </w:rPr>
        <w:t>5640</w:t>
      </w:r>
      <w:r w:rsidRPr="00154D68">
        <w:rPr>
          <w:rFonts w:ascii="Times New Roman" w:eastAsia="Calibri" w:hAnsi="Times New Roman" w:cs="Times New Roman"/>
          <w:noProof/>
          <w:sz w:val="28"/>
          <w:szCs w:val="28"/>
          <w:lang w:val="uk-UA"/>
        </w:rPr>
        <w:t>,00 гривень, відповідно до постанови Кабінету Міністрів України від 03 квітня 2019 року</w:t>
      </w:r>
      <w:r w:rsidRPr="00154D68">
        <w:rPr>
          <w:rFonts w:ascii="Times New Roman" w:eastAsia="Calibri" w:hAnsi="Times New Roman" w:cs="Times New Roman"/>
          <w:sz w:val="28"/>
          <w:szCs w:val="28"/>
          <w:lang w:val="uk-UA"/>
        </w:rPr>
        <w:t xml:space="preserve"> № 289 «Про грошове забезпечення співробітників Служби судової охорони»;</w:t>
      </w:r>
    </w:p>
    <w:p w14:paraId="3BF2BDB2"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rPr>
      </w:pPr>
      <w:r w:rsidRPr="00154D68">
        <w:rPr>
          <w:rFonts w:ascii="Times New Roman" w:eastAsia="Calibri" w:hAnsi="Times New Roman" w:cs="Times New Roman"/>
          <w:sz w:val="28"/>
          <w:szCs w:val="28"/>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w:t>
      </w:r>
      <w:r w:rsidRPr="00154D68">
        <w:rPr>
          <w:rFonts w:ascii="Times New Roman" w:eastAsia="Calibri" w:hAnsi="Times New Roman" w:cs="Times New Roman"/>
          <w:sz w:val="28"/>
          <w:szCs w:val="28"/>
          <w:lang w:val="uk-UA"/>
        </w:rPr>
        <w:lastRenderedPageBreak/>
        <w:t>постійний характер), премії та одноразових додаткових видів грошового забезпечення.</w:t>
      </w:r>
    </w:p>
    <w:p w14:paraId="562B563A" w14:textId="77777777" w:rsidR="00154D68" w:rsidRPr="00154D68" w:rsidRDefault="00154D68" w:rsidP="00154D68">
      <w:pPr>
        <w:spacing w:after="0" w:line="240" w:lineRule="auto"/>
        <w:jc w:val="both"/>
        <w:rPr>
          <w:rFonts w:ascii="Times New Roman" w:eastAsia="Calibri" w:hAnsi="Times New Roman" w:cs="Times New Roman"/>
          <w:b/>
          <w:sz w:val="28"/>
          <w:szCs w:val="28"/>
          <w:lang w:val="uk-UA" w:eastAsia="uk-UA"/>
        </w:rPr>
      </w:pPr>
    </w:p>
    <w:p w14:paraId="5797C95C"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uk-UA"/>
        </w:rPr>
      </w:pPr>
      <w:r w:rsidRPr="00154D68">
        <w:rPr>
          <w:rFonts w:ascii="Times New Roman" w:eastAsia="Calibri" w:hAnsi="Times New Roman" w:cs="Times New Roman"/>
          <w:b/>
          <w:sz w:val="28"/>
          <w:szCs w:val="28"/>
          <w:lang w:val="uk-UA" w:eastAsia="uk-UA"/>
        </w:rPr>
        <w:t>3. Інформація про строковість чи безстроковість призначення на посаду:</w:t>
      </w:r>
      <w:r w:rsidRPr="00154D68">
        <w:rPr>
          <w:rFonts w:ascii="Times New Roman" w:eastAsia="Calibri" w:hAnsi="Times New Roman" w:cs="Times New Roman"/>
          <w:sz w:val="28"/>
          <w:szCs w:val="28"/>
          <w:lang w:val="uk-UA" w:eastAsia="uk-UA"/>
        </w:rPr>
        <w:t xml:space="preserve"> </w:t>
      </w:r>
    </w:p>
    <w:p w14:paraId="7514A38A"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uk-UA"/>
        </w:rPr>
      </w:pPr>
    </w:p>
    <w:p w14:paraId="33D2CC29"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uk-UA"/>
        </w:rPr>
      </w:pPr>
      <w:r w:rsidRPr="00154D68">
        <w:rPr>
          <w:rFonts w:ascii="Times New Roman" w:eastAsia="Calibri" w:hAnsi="Times New Roman" w:cs="Times New Roman"/>
          <w:sz w:val="28"/>
          <w:szCs w:val="28"/>
          <w:lang w:val="uk-UA" w:eastAsia="uk-UA"/>
        </w:rPr>
        <w:t>1) безстроково.</w:t>
      </w:r>
    </w:p>
    <w:p w14:paraId="38EF1171" w14:textId="77777777" w:rsidR="00154D68" w:rsidRPr="00154D68" w:rsidRDefault="00154D68" w:rsidP="00154D68">
      <w:pPr>
        <w:spacing w:after="0" w:line="240" w:lineRule="auto"/>
        <w:ind w:firstLine="709"/>
        <w:jc w:val="both"/>
        <w:rPr>
          <w:rFonts w:ascii="Times New Roman" w:eastAsia="Calibri" w:hAnsi="Times New Roman" w:cs="Times New Roman"/>
          <w:b/>
          <w:sz w:val="28"/>
          <w:szCs w:val="28"/>
          <w:lang w:val="uk-UA" w:eastAsia="uk-UA"/>
        </w:rPr>
      </w:pPr>
    </w:p>
    <w:p w14:paraId="467D0001"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rPr>
      </w:pPr>
      <w:r w:rsidRPr="00154D68">
        <w:rPr>
          <w:rFonts w:ascii="Times New Roman" w:eastAsia="Calibri" w:hAnsi="Times New Roman" w:cs="Times New Roman"/>
          <w:b/>
          <w:sz w:val="28"/>
          <w:szCs w:val="28"/>
          <w:lang w:val="uk-UA"/>
        </w:rPr>
        <w:t>4. Перелік документів, необхідних для участі в конкурсі, та строк їх подання:</w:t>
      </w:r>
    </w:p>
    <w:p w14:paraId="44760C0B"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ru-RU"/>
        </w:rPr>
      </w:pPr>
      <w:bookmarkStart w:id="3" w:name="_Hlk92806140"/>
      <w:r w:rsidRPr="00154D68">
        <w:rPr>
          <w:rFonts w:ascii="Times New Roman" w:eastAsia="Calibri" w:hAnsi="Times New Roman" w:cs="Times New Roman"/>
          <w:sz w:val="28"/>
          <w:szCs w:val="28"/>
          <w:lang w:val="uk-UA" w:eastAsia="ru-RU"/>
        </w:rPr>
        <w:t xml:space="preserve">1) письмова заява </w:t>
      </w:r>
      <w:r w:rsidRPr="00154D68">
        <w:rPr>
          <w:rFonts w:ascii="Times New Roman" w:eastAsia="Calibri" w:hAnsi="Times New Roman" w:cs="Times New Roman"/>
          <w:sz w:val="28"/>
          <w:szCs w:val="28"/>
          <w:lang w:eastAsia="ru-RU"/>
        </w:rPr>
        <w:t xml:space="preserve">особи </w:t>
      </w:r>
      <w:r w:rsidRPr="00154D68">
        <w:rPr>
          <w:rFonts w:ascii="Times New Roman" w:eastAsia="Calibri" w:hAnsi="Times New Roman" w:cs="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7FB8C820"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2) копія паспорта громадянина України;</w:t>
      </w:r>
    </w:p>
    <w:p w14:paraId="6EE2746D"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 xml:space="preserve">3) </w:t>
      </w:r>
      <w:r w:rsidRPr="00154D68">
        <w:rPr>
          <w:rFonts w:ascii="Times New Roman" w:eastAsia="Calibri" w:hAnsi="Times New Roman" w:cs="Times New Roman"/>
          <w:sz w:val="28"/>
          <w:lang w:val="uk-UA"/>
        </w:rPr>
        <w:t>копія (копії) документа (документів) про освіту з додатком (додатками)</w:t>
      </w:r>
      <w:r w:rsidRPr="00154D68">
        <w:rPr>
          <w:rFonts w:ascii="Times New Roman" w:eastAsia="Calibri" w:hAnsi="Times New Roman" w:cs="Times New Roman"/>
          <w:sz w:val="28"/>
          <w:szCs w:val="28"/>
          <w:lang w:val="uk-UA" w:eastAsia="ru-RU"/>
        </w:rPr>
        <w:t>;</w:t>
      </w:r>
    </w:p>
    <w:p w14:paraId="00995CBB"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4) заповнена особова картка визначеного зразка;</w:t>
      </w:r>
    </w:p>
    <w:p w14:paraId="16873167"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5) автобіографія;</w:t>
      </w:r>
    </w:p>
    <w:p w14:paraId="5B7EEA20"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6) фотокартка розміром 30 х 40 мм.;</w:t>
      </w:r>
    </w:p>
    <w:p w14:paraId="2EE8AB53"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2F015B48"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6217A19C" w14:textId="77777777" w:rsidR="00154D68" w:rsidRPr="00154D68" w:rsidRDefault="00154D68" w:rsidP="00154D68">
      <w:pPr>
        <w:spacing w:after="0" w:line="240" w:lineRule="auto"/>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 xml:space="preserve">          </w:t>
      </w:r>
      <w:bookmarkEnd w:id="3"/>
      <w:r w:rsidRPr="00154D68">
        <w:rPr>
          <w:rFonts w:ascii="Times New Roman" w:eastAsia="Calibri" w:hAnsi="Times New Roman" w:cs="Times New Roman"/>
          <w:sz w:val="28"/>
          <w:szCs w:val="28"/>
          <w:lang w:val="uk-UA" w:eastAsia="ru-RU"/>
        </w:rPr>
        <w:t xml:space="preserve">9) </w:t>
      </w:r>
      <w:bookmarkStart w:id="4" w:name="_Hlk165294841"/>
      <w:r w:rsidRPr="00154D68">
        <w:rPr>
          <w:rFonts w:ascii="Times New Roman" w:eastAsia="Calibri" w:hAnsi="Times New Roman" w:cs="Times New Roman"/>
          <w:sz w:val="28"/>
          <w:szCs w:val="28"/>
          <w:lang w:val="uk-UA" w:eastAsia="ru-RU"/>
        </w:rPr>
        <w:t>медична довідка про стан здоров’я (форма 086/о);</w:t>
      </w:r>
      <w:bookmarkEnd w:id="4"/>
    </w:p>
    <w:p w14:paraId="3F9FD050" w14:textId="77777777" w:rsidR="00154D68" w:rsidRPr="00154D68" w:rsidRDefault="00154D68" w:rsidP="00154D68">
      <w:pPr>
        <w:spacing w:after="0" w:line="240" w:lineRule="auto"/>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71076374" w14:textId="72E7BB1C" w:rsidR="00154D68" w:rsidRDefault="00154D68" w:rsidP="00154D68">
      <w:pPr>
        <w:spacing w:after="0" w:line="240" w:lineRule="auto"/>
        <w:jc w:val="both"/>
        <w:rPr>
          <w:rFonts w:ascii="Times New Roman" w:eastAsia="Calibri" w:hAnsi="Times New Roman" w:cs="Times New Roman"/>
          <w:sz w:val="28"/>
          <w:szCs w:val="28"/>
          <w:lang w:val="uk-UA" w:eastAsia="ru-RU"/>
        </w:rPr>
      </w:pPr>
      <w:r w:rsidRPr="00154D68">
        <w:rPr>
          <w:rFonts w:ascii="Times New Roman" w:eastAsia="Calibri" w:hAnsi="Times New Roman" w:cs="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F0214C9" w14:textId="03DFF14D" w:rsidR="004B15D5" w:rsidRPr="00154D68" w:rsidRDefault="004B15D5" w:rsidP="004B15D5">
      <w:pPr>
        <w:spacing w:after="0" w:line="24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12) </w:t>
      </w:r>
      <w:bookmarkStart w:id="5" w:name="_Hlk233708708"/>
      <w:r w:rsidR="00CF01ED">
        <w:rPr>
          <w:rFonts w:ascii="Times New Roman" w:eastAsia="Calibri" w:hAnsi="Times New Roman" w:cs="Times New Roman"/>
          <w:sz w:val="28"/>
          <w:szCs w:val="28"/>
          <w:lang w:val="uk-UA" w:eastAsia="ru-RU"/>
        </w:rPr>
        <w:t>д</w:t>
      </w:r>
      <w:r>
        <w:rPr>
          <w:rFonts w:ascii="Times New Roman" w:eastAsia="Calibri" w:hAnsi="Times New Roman" w:cs="Times New Roman"/>
          <w:sz w:val="28"/>
          <w:szCs w:val="28"/>
          <w:lang w:val="uk-UA" w:eastAsia="ru-RU"/>
        </w:rPr>
        <w:t>ержавний сертифікат, що підтверджує вільний рівень володіння українською мовою.</w:t>
      </w:r>
    </w:p>
    <w:bookmarkEnd w:id="5"/>
    <w:p w14:paraId="437F438A"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rPr>
      </w:pPr>
      <w:r w:rsidRPr="00154D68">
        <w:rPr>
          <w:rFonts w:ascii="Times New Roman" w:eastAsia="Calibri" w:hAnsi="Times New Roman" w:cs="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044EDC47"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rPr>
      </w:pPr>
    </w:p>
    <w:p w14:paraId="60654CC8" w14:textId="35017F6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rPr>
      </w:pPr>
      <w:r w:rsidRPr="00154D68">
        <w:rPr>
          <w:rFonts w:ascii="Times New Roman" w:eastAsia="Calibri" w:hAnsi="Times New Roman" w:cs="Times New Roman"/>
          <w:sz w:val="28"/>
          <w:szCs w:val="28"/>
          <w:lang w:val="uk-UA"/>
        </w:rPr>
        <w:t xml:space="preserve"> </w:t>
      </w:r>
      <w:bookmarkStart w:id="6" w:name="_Hlk92806539"/>
      <w:r w:rsidRPr="00154D68">
        <w:rPr>
          <w:rFonts w:ascii="Times New Roman" w:eastAsia="Calibri" w:hAnsi="Times New Roman" w:cs="Times New Roman"/>
          <w:sz w:val="28"/>
          <w:szCs w:val="28"/>
          <w:lang w:val="uk-UA"/>
        </w:rPr>
        <w:t xml:space="preserve">Документи приймаються з 08 год. 00 хв. </w:t>
      </w:r>
      <w:r w:rsidR="004B15D5">
        <w:rPr>
          <w:rFonts w:ascii="Times New Roman" w:eastAsia="Calibri" w:hAnsi="Times New Roman" w:cs="Times New Roman"/>
          <w:b/>
          <w:sz w:val="28"/>
          <w:szCs w:val="28"/>
          <w:lang w:val="uk-UA"/>
        </w:rPr>
        <w:t>01</w:t>
      </w:r>
      <w:r w:rsidRPr="00154D68">
        <w:rPr>
          <w:rFonts w:ascii="Times New Roman" w:eastAsia="Calibri" w:hAnsi="Times New Roman" w:cs="Times New Roman"/>
          <w:b/>
          <w:sz w:val="28"/>
          <w:szCs w:val="28"/>
          <w:lang w:val="uk-UA"/>
        </w:rPr>
        <w:t xml:space="preserve"> </w:t>
      </w:r>
      <w:r w:rsidR="004B15D5">
        <w:rPr>
          <w:rFonts w:ascii="Times New Roman" w:eastAsia="Calibri" w:hAnsi="Times New Roman" w:cs="Times New Roman"/>
          <w:b/>
          <w:sz w:val="28"/>
          <w:szCs w:val="28"/>
          <w:lang w:val="uk-UA"/>
        </w:rPr>
        <w:t>липня</w:t>
      </w:r>
      <w:r w:rsidRPr="00154D68">
        <w:rPr>
          <w:rFonts w:ascii="Times New Roman" w:eastAsia="Calibri" w:hAnsi="Times New Roman" w:cs="Times New Roman"/>
          <w:b/>
          <w:sz w:val="28"/>
          <w:szCs w:val="28"/>
          <w:lang w:val="uk-UA"/>
        </w:rPr>
        <w:t xml:space="preserve"> 202</w:t>
      </w:r>
      <w:r w:rsidR="004B15D5">
        <w:rPr>
          <w:rFonts w:ascii="Times New Roman" w:eastAsia="Calibri" w:hAnsi="Times New Roman" w:cs="Times New Roman"/>
          <w:b/>
          <w:sz w:val="28"/>
          <w:szCs w:val="28"/>
          <w:lang w:val="uk-UA"/>
        </w:rPr>
        <w:t>6</w:t>
      </w:r>
      <w:r w:rsidRPr="00154D68">
        <w:rPr>
          <w:rFonts w:ascii="Times New Roman" w:eastAsia="Calibri" w:hAnsi="Times New Roman" w:cs="Times New Roman"/>
          <w:b/>
          <w:sz w:val="28"/>
          <w:szCs w:val="28"/>
          <w:lang w:val="uk-UA"/>
        </w:rPr>
        <w:t xml:space="preserve"> року</w:t>
      </w:r>
      <w:r w:rsidRPr="00154D68">
        <w:rPr>
          <w:rFonts w:ascii="Times New Roman" w:eastAsia="Calibri" w:hAnsi="Times New Roman" w:cs="Times New Roman"/>
          <w:sz w:val="28"/>
          <w:szCs w:val="28"/>
          <w:lang w:val="uk-UA"/>
        </w:rPr>
        <w:t xml:space="preserve"> до 15</w:t>
      </w:r>
      <w:r w:rsidR="00AE3696">
        <w:rPr>
          <w:rFonts w:ascii="Times New Roman" w:eastAsia="Calibri" w:hAnsi="Times New Roman" w:cs="Times New Roman"/>
          <w:sz w:val="28"/>
          <w:szCs w:val="28"/>
          <w:lang w:val="uk-UA"/>
        </w:rPr>
        <w:t xml:space="preserve"> </w:t>
      </w:r>
      <w:r w:rsidRPr="00154D68">
        <w:rPr>
          <w:rFonts w:ascii="Times New Roman" w:eastAsia="Calibri" w:hAnsi="Times New Roman" w:cs="Times New Roman"/>
          <w:sz w:val="28"/>
          <w:szCs w:val="28"/>
          <w:lang w:val="uk-UA"/>
        </w:rPr>
        <w:t>год</w:t>
      </w:r>
      <w:r w:rsidR="004B15D5">
        <w:rPr>
          <w:rFonts w:ascii="Times New Roman" w:eastAsia="Calibri" w:hAnsi="Times New Roman" w:cs="Times New Roman"/>
          <w:sz w:val="28"/>
          <w:szCs w:val="28"/>
          <w:lang w:val="uk-UA"/>
        </w:rPr>
        <w:t xml:space="preserve">             </w:t>
      </w:r>
      <w:r w:rsidRPr="00154D68">
        <w:rPr>
          <w:rFonts w:ascii="Times New Roman" w:eastAsia="Calibri" w:hAnsi="Times New Roman" w:cs="Times New Roman"/>
          <w:sz w:val="28"/>
          <w:szCs w:val="28"/>
          <w:lang w:val="uk-UA"/>
        </w:rPr>
        <w:t xml:space="preserve"> 45 хв  </w:t>
      </w:r>
      <w:r w:rsidR="004B15D5">
        <w:rPr>
          <w:rFonts w:ascii="Times New Roman" w:eastAsia="Calibri" w:hAnsi="Times New Roman" w:cs="Times New Roman"/>
          <w:b/>
          <w:sz w:val="28"/>
          <w:szCs w:val="28"/>
          <w:lang w:val="uk-UA"/>
        </w:rPr>
        <w:t>22</w:t>
      </w:r>
      <w:r w:rsidRPr="00154D68">
        <w:rPr>
          <w:rFonts w:ascii="Times New Roman" w:eastAsia="Calibri" w:hAnsi="Times New Roman" w:cs="Times New Roman"/>
          <w:b/>
          <w:sz w:val="28"/>
          <w:szCs w:val="28"/>
          <w:lang w:val="uk-UA"/>
        </w:rPr>
        <w:t xml:space="preserve"> </w:t>
      </w:r>
      <w:r w:rsidR="004B15D5">
        <w:rPr>
          <w:rFonts w:ascii="Times New Roman" w:eastAsia="Calibri" w:hAnsi="Times New Roman" w:cs="Times New Roman"/>
          <w:b/>
          <w:sz w:val="28"/>
          <w:szCs w:val="28"/>
          <w:lang w:val="uk-UA"/>
        </w:rPr>
        <w:t>липня</w:t>
      </w:r>
      <w:r w:rsidRPr="00154D68">
        <w:rPr>
          <w:rFonts w:ascii="Times New Roman" w:eastAsia="Calibri" w:hAnsi="Times New Roman" w:cs="Times New Roman"/>
          <w:b/>
          <w:sz w:val="28"/>
          <w:szCs w:val="28"/>
          <w:lang w:val="uk-UA"/>
        </w:rPr>
        <w:t xml:space="preserve"> 202</w:t>
      </w:r>
      <w:r w:rsidR="004B15D5">
        <w:rPr>
          <w:rFonts w:ascii="Times New Roman" w:eastAsia="Calibri" w:hAnsi="Times New Roman" w:cs="Times New Roman"/>
          <w:b/>
          <w:sz w:val="28"/>
          <w:szCs w:val="28"/>
          <w:lang w:val="uk-UA"/>
        </w:rPr>
        <w:t>6</w:t>
      </w:r>
      <w:r w:rsidRPr="00154D68">
        <w:rPr>
          <w:rFonts w:ascii="Times New Roman" w:eastAsia="Calibri" w:hAnsi="Times New Roman" w:cs="Times New Roman"/>
          <w:b/>
          <w:sz w:val="28"/>
          <w:szCs w:val="28"/>
          <w:lang w:val="uk-UA"/>
        </w:rPr>
        <w:t xml:space="preserve"> року</w:t>
      </w:r>
      <w:r w:rsidRPr="00154D68">
        <w:rPr>
          <w:rFonts w:ascii="Times New Roman" w:eastAsia="Calibri" w:hAnsi="Times New Roman" w:cs="Times New Roman"/>
          <w:sz w:val="28"/>
          <w:szCs w:val="28"/>
          <w:lang w:val="uk-UA"/>
        </w:rPr>
        <w:t xml:space="preserve"> за </w:t>
      </w:r>
      <w:proofErr w:type="spellStart"/>
      <w:r w:rsidRPr="00154D68">
        <w:rPr>
          <w:rFonts w:ascii="Times New Roman" w:eastAsia="Calibri" w:hAnsi="Times New Roman" w:cs="Times New Roman"/>
          <w:sz w:val="28"/>
          <w:szCs w:val="28"/>
          <w:lang w:val="uk-UA"/>
        </w:rPr>
        <w:t>адресою</w:t>
      </w:r>
      <w:proofErr w:type="spellEnd"/>
      <w:r w:rsidRPr="00154D68">
        <w:rPr>
          <w:rFonts w:ascii="Times New Roman" w:eastAsia="Calibri" w:hAnsi="Times New Roman" w:cs="Times New Roman"/>
          <w:sz w:val="28"/>
          <w:szCs w:val="28"/>
          <w:lang w:val="uk-UA"/>
        </w:rPr>
        <w:t xml:space="preserve">: вул. О. </w:t>
      </w:r>
      <w:proofErr w:type="spellStart"/>
      <w:r w:rsidRPr="00154D68">
        <w:rPr>
          <w:rFonts w:ascii="Times New Roman" w:eastAsia="Calibri" w:hAnsi="Times New Roman" w:cs="Times New Roman"/>
          <w:sz w:val="28"/>
          <w:szCs w:val="28"/>
          <w:lang w:val="uk-UA"/>
        </w:rPr>
        <w:t>Вадатурського</w:t>
      </w:r>
      <w:proofErr w:type="spellEnd"/>
      <w:r w:rsidRPr="00154D68">
        <w:rPr>
          <w:rFonts w:ascii="Times New Roman" w:eastAsia="Calibri" w:hAnsi="Times New Roman" w:cs="Times New Roman"/>
          <w:sz w:val="28"/>
          <w:szCs w:val="28"/>
          <w:lang w:val="uk-UA"/>
        </w:rPr>
        <w:t>, 14</w:t>
      </w:r>
      <w:bookmarkEnd w:id="6"/>
      <w:r w:rsidR="004B15D5">
        <w:rPr>
          <w:rFonts w:ascii="Times New Roman" w:eastAsia="Calibri" w:hAnsi="Times New Roman" w:cs="Times New Roman"/>
          <w:sz w:val="28"/>
          <w:szCs w:val="28"/>
          <w:lang w:val="uk-UA"/>
        </w:rPr>
        <w:t xml:space="preserve">, </w:t>
      </w:r>
      <w:r w:rsidR="004B15D5" w:rsidRPr="00154D68">
        <w:rPr>
          <w:rFonts w:ascii="Times New Roman" w:eastAsia="Calibri" w:hAnsi="Times New Roman" w:cs="Times New Roman"/>
          <w:sz w:val="28"/>
          <w:szCs w:val="28"/>
          <w:lang w:val="uk-UA"/>
        </w:rPr>
        <w:t>м. Миколаїв</w:t>
      </w:r>
      <w:r w:rsidR="004B15D5">
        <w:rPr>
          <w:rFonts w:ascii="Times New Roman" w:eastAsia="Calibri" w:hAnsi="Times New Roman" w:cs="Times New Roman"/>
          <w:sz w:val="28"/>
          <w:szCs w:val="28"/>
          <w:lang w:val="uk-UA"/>
        </w:rPr>
        <w:t>.</w:t>
      </w:r>
    </w:p>
    <w:p w14:paraId="293F8F51"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rPr>
      </w:pPr>
      <w:r w:rsidRPr="00154D68">
        <w:rPr>
          <w:rFonts w:ascii="Times New Roman" w:eastAsia="Calibri" w:hAnsi="Times New Roman" w:cs="Times New Roman"/>
          <w:sz w:val="28"/>
          <w:szCs w:val="28"/>
          <w:lang w:val="uk-UA"/>
        </w:rPr>
        <w:t xml:space="preserve">  </w:t>
      </w:r>
    </w:p>
    <w:p w14:paraId="0669D72B" w14:textId="77777777"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rPr>
      </w:pPr>
      <w:r w:rsidRPr="00154D68">
        <w:rPr>
          <w:rFonts w:ascii="Times New Roman" w:eastAsia="Calibri" w:hAnsi="Times New Roman" w:cs="Times New Roman"/>
          <w:sz w:val="28"/>
          <w:szCs w:val="28"/>
          <w:lang w:val="uk-UA"/>
        </w:rPr>
        <w:t>На посаду співробітника</w:t>
      </w:r>
      <w:r w:rsidRPr="00154D68">
        <w:rPr>
          <w:rFonts w:ascii="Times New Roman" w:eastAsia="Calibri" w:hAnsi="Times New Roman" w:cs="Times New Roman"/>
          <w:b/>
          <w:sz w:val="28"/>
          <w:szCs w:val="28"/>
          <w:lang w:val="uk-UA"/>
        </w:rPr>
        <w:t xml:space="preserve"> </w:t>
      </w:r>
      <w:r w:rsidRPr="00154D68">
        <w:rPr>
          <w:rFonts w:ascii="Times New Roman" w:eastAsia="Calibri" w:hAnsi="Times New Roman" w:cs="Times New Roman"/>
          <w:sz w:val="28"/>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w:t>
      </w:r>
      <w:r w:rsidRPr="00154D68">
        <w:rPr>
          <w:rFonts w:ascii="Times New Roman" w:eastAsia="Calibri" w:hAnsi="Times New Roman" w:cs="Times New Roman"/>
          <w:sz w:val="28"/>
          <w:szCs w:val="28"/>
          <w:lang w:val="uk-UA"/>
        </w:rPr>
        <w:lastRenderedPageBreak/>
        <w:t>пов’язані зі службою в поліції (частина третя статті 163 Закону України «Про судоустрій і статус суддів»).</w:t>
      </w:r>
    </w:p>
    <w:p w14:paraId="25703DB3" w14:textId="77777777" w:rsidR="00154D68" w:rsidRPr="00154D68" w:rsidRDefault="00154D68" w:rsidP="00154D68">
      <w:pPr>
        <w:spacing w:after="0" w:line="240" w:lineRule="auto"/>
        <w:ind w:firstLine="709"/>
        <w:rPr>
          <w:rFonts w:ascii="Times New Roman" w:eastAsia="Calibri" w:hAnsi="Times New Roman" w:cs="Times New Roman"/>
          <w:b/>
          <w:bCs/>
          <w:sz w:val="28"/>
          <w:szCs w:val="28"/>
          <w:lang w:val="uk-UA"/>
        </w:rPr>
      </w:pPr>
      <w:bookmarkStart w:id="7" w:name="n628"/>
      <w:bookmarkStart w:id="8" w:name="n631"/>
      <w:bookmarkEnd w:id="7"/>
      <w:bookmarkEnd w:id="8"/>
    </w:p>
    <w:p w14:paraId="5DFBD4E4" w14:textId="440BD9A1" w:rsidR="00154D68" w:rsidRPr="00154D68" w:rsidRDefault="00154D68" w:rsidP="00154D68">
      <w:pPr>
        <w:spacing w:after="0" w:line="240" w:lineRule="auto"/>
        <w:ind w:firstLine="709"/>
        <w:jc w:val="both"/>
        <w:rPr>
          <w:rFonts w:ascii="Times New Roman" w:eastAsia="Calibri" w:hAnsi="Times New Roman" w:cs="Times New Roman"/>
          <w:b/>
          <w:sz w:val="28"/>
          <w:szCs w:val="28"/>
        </w:rPr>
      </w:pPr>
      <w:r w:rsidRPr="00154D68">
        <w:rPr>
          <w:rFonts w:ascii="Times New Roman" w:eastAsia="Calibri" w:hAnsi="Times New Roman" w:cs="Times New Roman"/>
          <w:b/>
          <w:bCs/>
          <w:sz w:val="28"/>
          <w:szCs w:val="28"/>
          <w:lang w:val="uk-UA"/>
        </w:rPr>
        <w:t>5. Місце, дата та час початку проведення конкурсу:</w:t>
      </w:r>
      <w:r w:rsidRPr="00154D68">
        <w:rPr>
          <w:rFonts w:ascii="Times New Roman" w:eastAsia="Calibri" w:hAnsi="Times New Roman" w:cs="Times New Roman"/>
          <w:sz w:val="28"/>
          <w:szCs w:val="28"/>
          <w:lang w:val="uk-UA"/>
        </w:rPr>
        <w:br/>
        <w:t xml:space="preserve"> вул. О. </w:t>
      </w:r>
      <w:proofErr w:type="spellStart"/>
      <w:r w:rsidRPr="00154D68">
        <w:rPr>
          <w:rFonts w:ascii="Times New Roman" w:eastAsia="Calibri" w:hAnsi="Times New Roman" w:cs="Times New Roman"/>
          <w:sz w:val="28"/>
          <w:szCs w:val="28"/>
          <w:lang w:val="uk-UA"/>
        </w:rPr>
        <w:t>Вадатурського</w:t>
      </w:r>
      <w:proofErr w:type="spellEnd"/>
      <w:r w:rsidRPr="00154D68">
        <w:rPr>
          <w:rFonts w:ascii="Times New Roman" w:eastAsia="Calibri" w:hAnsi="Times New Roman" w:cs="Times New Roman"/>
          <w:sz w:val="28"/>
          <w:szCs w:val="28"/>
          <w:lang w:val="uk-UA"/>
        </w:rPr>
        <w:t>, 14</w:t>
      </w:r>
      <w:r w:rsidR="004B15D5">
        <w:rPr>
          <w:rFonts w:ascii="Times New Roman" w:eastAsia="Calibri" w:hAnsi="Times New Roman" w:cs="Times New Roman"/>
          <w:sz w:val="28"/>
          <w:szCs w:val="28"/>
          <w:lang w:val="uk-UA"/>
        </w:rPr>
        <w:t xml:space="preserve">, </w:t>
      </w:r>
      <w:r w:rsidR="004B15D5" w:rsidRPr="00154D68">
        <w:rPr>
          <w:rFonts w:ascii="Times New Roman" w:eastAsia="Calibri" w:hAnsi="Times New Roman" w:cs="Times New Roman"/>
          <w:sz w:val="28"/>
          <w:szCs w:val="28"/>
          <w:lang w:val="uk-UA"/>
        </w:rPr>
        <w:t>м. Миколаїв,</w:t>
      </w:r>
      <w:r w:rsidRPr="00154D68">
        <w:rPr>
          <w:rFonts w:ascii="Times New Roman" w:eastAsia="Calibri" w:hAnsi="Times New Roman" w:cs="Times New Roman"/>
          <w:sz w:val="28"/>
          <w:szCs w:val="28"/>
          <w:lang w:val="uk-UA"/>
        </w:rPr>
        <w:t xml:space="preserve"> Територіальне управління Служби судової охорони у Миколаївській області  </w:t>
      </w:r>
      <w:r w:rsidR="004B15D5">
        <w:rPr>
          <w:rFonts w:ascii="Times New Roman" w:eastAsia="Calibri" w:hAnsi="Times New Roman" w:cs="Times New Roman"/>
          <w:b/>
          <w:sz w:val="28"/>
          <w:szCs w:val="28"/>
          <w:lang w:val="uk-UA"/>
        </w:rPr>
        <w:t>28</w:t>
      </w:r>
      <w:r w:rsidRPr="00154D68">
        <w:rPr>
          <w:rFonts w:ascii="Times New Roman" w:eastAsia="Calibri" w:hAnsi="Times New Roman" w:cs="Times New Roman"/>
          <w:b/>
          <w:sz w:val="28"/>
          <w:szCs w:val="28"/>
          <w:lang w:val="uk-UA"/>
        </w:rPr>
        <w:t xml:space="preserve"> </w:t>
      </w:r>
      <w:r w:rsidR="004B15D5">
        <w:rPr>
          <w:rFonts w:ascii="Times New Roman" w:eastAsia="Calibri" w:hAnsi="Times New Roman" w:cs="Times New Roman"/>
          <w:b/>
          <w:sz w:val="28"/>
          <w:szCs w:val="28"/>
          <w:lang w:val="uk-UA"/>
        </w:rPr>
        <w:t>липня</w:t>
      </w:r>
      <w:r w:rsidRPr="00154D68">
        <w:rPr>
          <w:rFonts w:ascii="Times New Roman" w:eastAsia="Calibri" w:hAnsi="Times New Roman" w:cs="Times New Roman"/>
          <w:b/>
          <w:sz w:val="28"/>
          <w:szCs w:val="28"/>
        </w:rPr>
        <w:t xml:space="preserve"> 202</w:t>
      </w:r>
      <w:r w:rsidR="004B15D5">
        <w:rPr>
          <w:rFonts w:ascii="Times New Roman" w:eastAsia="Calibri" w:hAnsi="Times New Roman" w:cs="Times New Roman"/>
          <w:b/>
          <w:sz w:val="28"/>
          <w:szCs w:val="28"/>
          <w:lang w:val="uk-UA"/>
        </w:rPr>
        <w:t>6</w:t>
      </w:r>
      <w:r w:rsidRPr="00154D68">
        <w:rPr>
          <w:rFonts w:ascii="Times New Roman" w:eastAsia="Calibri" w:hAnsi="Times New Roman" w:cs="Times New Roman"/>
          <w:b/>
          <w:sz w:val="28"/>
          <w:szCs w:val="28"/>
        </w:rPr>
        <w:t xml:space="preserve"> року о 08 год. 00 </w:t>
      </w:r>
      <w:proofErr w:type="spellStart"/>
      <w:r w:rsidRPr="00154D68">
        <w:rPr>
          <w:rFonts w:ascii="Times New Roman" w:eastAsia="Calibri" w:hAnsi="Times New Roman" w:cs="Times New Roman"/>
          <w:b/>
          <w:sz w:val="28"/>
          <w:szCs w:val="28"/>
        </w:rPr>
        <w:t>хв</w:t>
      </w:r>
      <w:proofErr w:type="spellEnd"/>
      <w:r w:rsidRPr="00154D68">
        <w:rPr>
          <w:rFonts w:ascii="Times New Roman" w:eastAsia="Calibri" w:hAnsi="Times New Roman" w:cs="Times New Roman"/>
          <w:b/>
          <w:sz w:val="28"/>
          <w:szCs w:val="28"/>
        </w:rPr>
        <w:t>.</w:t>
      </w:r>
    </w:p>
    <w:p w14:paraId="5A82FD99" w14:textId="77777777" w:rsidR="00154D68" w:rsidRPr="00154D68" w:rsidRDefault="00154D68" w:rsidP="007C5058">
      <w:pPr>
        <w:spacing w:after="0" w:line="240" w:lineRule="auto"/>
        <w:jc w:val="both"/>
        <w:rPr>
          <w:rFonts w:ascii="Times New Roman" w:eastAsia="Calibri" w:hAnsi="Times New Roman" w:cs="Times New Roman"/>
          <w:b/>
          <w:bCs/>
          <w:sz w:val="28"/>
          <w:szCs w:val="28"/>
          <w:lang w:val="uk-UA"/>
        </w:rPr>
      </w:pPr>
    </w:p>
    <w:p w14:paraId="6E47C64C" w14:textId="02740F46" w:rsidR="00154D68" w:rsidRPr="00154D68" w:rsidRDefault="00154D68" w:rsidP="00154D68">
      <w:pPr>
        <w:spacing w:after="0" w:line="240" w:lineRule="auto"/>
        <w:ind w:firstLine="709"/>
        <w:jc w:val="both"/>
        <w:rPr>
          <w:rFonts w:ascii="Times New Roman" w:eastAsia="Calibri" w:hAnsi="Times New Roman" w:cs="Times New Roman"/>
          <w:sz w:val="28"/>
          <w:szCs w:val="28"/>
          <w:lang w:val="uk-UA"/>
        </w:rPr>
      </w:pPr>
      <w:r w:rsidRPr="00154D68">
        <w:rPr>
          <w:rFonts w:ascii="Times New Roman" w:eastAsia="Calibri" w:hAnsi="Times New Roman" w:cs="Times New Roman"/>
          <w:b/>
          <w:bCs/>
          <w:sz w:val="28"/>
          <w:szCs w:val="28"/>
          <w:lang w:val="uk-UA"/>
        </w:rPr>
        <w:t>6. Прізвище, ім’я та по батькові, номер телефону та адреса</w:t>
      </w:r>
      <w:r w:rsidRPr="00154D68">
        <w:rPr>
          <w:rFonts w:ascii="Times New Roman" w:eastAsia="Calibri" w:hAnsi="Times New Roman" w:cs="Times New Roman"/>
          <w:sz w:val="28"/>
          <w:szCs w:val="28"/>
          <w:lang w:val="uk-UA"/>
        </w:rPr>
        <w:br/>
      </w:r>
      <w:r w:rsidRPr="00154D68">
        <w:rPr>
          <w:rFonts w:ascii="Times New Roman" w:eastAsia="Calibri" w:hAnsi="Times New Roman" w:cs="Times New Roman"/>
          <w:b/>
          <w:bCs/>
          <w:sz w:val="28"/>
          <w:szCs w:val="28"/>
          <w:lang w:val="uk-UA"/>
        </w:rPr>
        <w:t>електронної пошти особи, яка надає додаткову інформацію з питань</w:t>
      </w:r>
      <w:r w:rsidRPr="00154D68">
        <w:rPr>
          <w:rFonts w:ascii="Times New Roman" w:eastAsia="Calibri" w:hAnsi="Times New Roman" w:cs="Times New Roman"/>
          <w:sz w:val="28"/>
          <w:szCs w:val="28"/>
          <w:lang w:val="uk-UA"/>
        </w:rPr>
        <w:br/>
      </w:r>
      <w:r w:rsidRPr="00154D68">
        <w:rPr>
          <w:rFonts w:ascii="Times New Roman" w:eastAsia="Calibri" w:hAnsi="Times New Roman" w:cs="Times New Roman"/>
          <w:b/>
          <w:bCs/>
          <w:sz w:val="28"/>
          <w:szCs w:val="28"/>
          <w:lang w:val="uk-UA"/>
        </w:rPr>
        <w:t>проведення конкурсу:</w:t>
      </w:r>
      <w:bookmarkStart w:id="9" w:name="_Hlk177981569"/>
      <w:bookmarkStart w:id="10" w:name="_Hlk92806382"/>
      <w:r w:rsidRPr="00154D68">
        <w:rPr>
          <w:rFonts w:ascii="Times New Roman" w:eastAsia="Calibri" w:hAnsi="Times New Roman" w:cs="Times New Roman"/>
          <w:sz w:val="28"/>
          <w:szCs w:val="28"/>
          <w:lang w:val="uk-UA"/>
        </w:rPr>
        <w:t xml:space="preserve"> </w:t>
      </w:r>
      <w:proofErr w:type="spellStart"/>
      <w:r w:rsidR="004B15D5">
        <w:rPr>
          <w:rFonts w:ascii="Times New Roman" w:eastAsia="Calibri" w:hAnsi="Times New Roman" w:cs="Times New Roman"/>
          <w:sz w:val="28"/>
          <w:szCs w:val="28"/>
          <w:lang w:val="uk-UA"/>
        </w:rPr>
        <w:t>М’ясоєдова</w:t>
      </w:r>
      <w:proofErr w:type="spellEnd"/>
      <w:r w:rsidR="004B15D5">
        <w:rPr>
          <w:rFonts w:ascii="Times New Roman" w:eastAsia="Calibri" w:hAnsi="Times New Roman" w:cs="Times New Roman"/>
          <w:sz w:val="28"/>
          <w:szCs w:val="28"/>
          <w:lang w:val="uk-UA"/>
        </w:rPr>
        <w:t xml:space="preserve"> Тетяна Миколаївна</w:t>
      </w:r>
      <w:r w:rsidRPr="00154D68">
        <w:rPr>
          <w:rFonts w:ascii="Times New Roman" w:eastAsia="Calibri" w:hAnsi="Times New Roman" w:cs="Times New Roman"/>
          <w:sz w:val="28"/>
          <w:szCs w:val="28"/>
        </w:rPr>
        <w:t xml:space="preserve"> 0</w:t>
      </w:r>
      <w:r w:rsidRPr="00154D68">
        <w:rPr>
          <w:rFonts w:ascii="Times New Roman" w:eastAsia="Calibri" w:hAnsi="Times New Roman" w:cs="Times New Roman"/>
          <w:sz w:val="28"/>
          <w:szCs w:val="28"/>
          <w:lang w:val="uk-UA"/>
        </w:rPr>
        <w:t>6</w:t>
      </w:r>
      <w:r w:rsidR="004B15D5">
        <w:rPr>
          <w:rFonts w:ascii="Times New Roman" w:eastAsia="Calibri" w:hAnsi="Times New Roman" w:cs="Times New Roman"/>
          <w:sz w:val="28"/>
          <w:szCs w:val="28"/>
          <w:lang w:val="uk-UA"/>
        </w:rPr>
        <w:t>7</w:t>
      </w:r>
      <w:r w:rsidRPr="00154D68">
        <w:rPr>
          <w:rFonts w:ascii="Times New Roman" w:eastAsia="Calibri" w:hAnsi="Times New Roman" w:cs="Times New Roman"/>
          <w:sz w:val="28"/>
          <w:szCs w:val="28"/>
        </w:rPr>
        <w:t>-</w:t>
      </w:r>
      <w:r w:rsidR="004B15D5">
        <w:rPr>
          <w:rFonts w:ascii="Times New Roman" w:eastAsia="Calibri" w:hAnsi="Times New Roman" w:cs="Times New Roman"/>
          <w:sz w:val="28"/>
          <w:szCs w:val="28"/>
          <w:lang w:val="uk-UA"/>
        </w:rPr>
        <w:t>512</w:t>
      </w:r>
      <w:r w:rsidRPr="00154D68">
        <w:rPr>
          <w:rFonts w:ascii="Times New Roman" w:eastAsia="Calibri" w:hAnsi="Times New Roman" w:cs="Times New Roman"/>
          <w:sz w:val="28"/>
          <w:szCs w:val="28"/>
        </w:rPr>
        <w:t>-</w:t>
      </w:r>
      <w:r w:rsidR="004B15D5">
        <w:rPr>
          <w:rFonts w:ascii="Times New Roman" w:eastAsia="Calibri" w:hAnsi="Times New Roman" w:cs="Times New Roman"/>
          <w:sz w:val="28"/>
          <w:szCs w:val="28"/>
          <w:lang w:val="uk-UA"/>
        </w:rPr>
        <w:t>40</w:t>
      </w:r>
      <w:r w:rsidRPr="00154D68">
        <w:rPr>
          <w:rFonts w:ascii="Times New Roman" w:eastAsia="Calibri" w:hAnsi="Times New Roman" w:cs="Times New Roman"/>
          <w:sz w:val="28"/>
          <w:szCs w:val="28"/>
        </w:rPr>
        <w:t>-</w:t>
      </w:r>
      <w:r w:rsidR="004B15D5">
        <w:rPr>
          <w:rFonts w:ascii="Times New Roman" w:eastAsia="Calibri" w:hAnsi="Times New Roman" w:cs="Times New Roman"/>
          <w:sz w:val="28"/>
          <w:szCs w:val="28"/>
          <w:lang w:val="uk-UA"/>
        </w:rPr>
        <w:t>27</w:t>
      </w:r>
      <w:r w:rsidRPr="00154D68">
        <w:rPr>
          <w:rFonts w:ascii="Times New Roman" w:eastAsia="Calibri" w:hAnsi="Times New Roman" w:cs="Times New Roman"/>
          <w:sz w:val="28"/>
          <w:szCs w:val="28"/>
          <w:lang w:val="uk-UA"/>
        </w:rPr>
        <w:t xml:space="preserve">, </w:t>
      </w:r>
      <w:bookmarkEnd w:id="9"/>
      <w:r w:rsidRPr="00154D68">
        <w:rPr>
          <w:rFonts w:ascii="Times New Roman" w:eastAsia="Calibri" w:hAnsi="Times New Roman" w:cs="Times New Roman"/>
          <w:b/>
          <w:sz w:val="28"/>
          <w:szCs w:val="28"/>
          <w:u w:val="single"/>
          <w:lang w:val="en-US"/>
        </w:rPr>
        <w:t>vrp</w:t>
      </w:r>
      <w:r w:rsidRPr="00154D68">
        <w:rPr>
          <w:rFonts w:ascii="Times New Roman" w:eastAsia="Calibri" w:hAnsi="Times New Roman" w:cs="Times New Roman"/>
          <w:b/>
          <w:sz w:val="28"/>
          <w:szCs w:val="28"/>
          <w:u w:val="single"/>
          <w:lang w:val="uk-UA"/>
        </w:rPr>
        <w:t>.</w:t>
      </w:r>
      <w:r w:rsidRPr="00154D68">
        <w:rPr>
          <w:rFonts w:ascii="Times New Roman" w:eastAsia="Calibri" w:hAnsi="Times New Roman" w:cs="Times New Roman"/>
          <w:b/>
          <w:sz w:val="28"/>
          <w:szCs w:val="28"/>
          <w:u w:val="single"/>
          <w:lang w:val="en-US"/>
        </w:rPr>
        <w:t>mk</w:t>
      </w:r>
      <w:r w:rsidRPr="00154D68">
        <w:rPr>
          <w:rFonts w:ascii="Times New Roman" w:eastAsia="Calibri" w:hAnsi="Times New Roman" w:cs="Times New Roman"/>
          <w:b/>
          <w:sz w:val="28"/>
          <w:szCs w:val="28"/>
          <w:u w:val="single"/>
          <w:lang w:val="uk-UA"/>
        </w:rPr>
        <w:t>@</w:t>
      </w:r>
      <w:proofErr w:type="spellStart"/>
      <w:r w:rsidRPr="00154D68">
        <w:rPr>
          <w:rFonts w:ascii="Times New Roman" w:eastAsia="Calibri" w:hAnsi="Times New Roman" w:cs="Times New Roman"/>
          <w:b/>
          <w:sz w:val="28"/>
          <w:szCs w:val="28"/>
          <w:u w:val="single"/>
          <w:lang w:val="en-US"/>
        </w:rPr>
        <w:t>sso</w:t>
      </w:r>
      <w:proofErr w:type="spellEnd"/>
      <w:r w:rsidRPr="00154D68">
        <w:rPr>
          <w:rFonts w:ascii="Times New Roman" w:eastAsia="Calibri" w:hAnsi="Times New Roman" w:cs="Times New Roman"/>
          <w:b/>
          <w:sz w:val="28"/>
          <w:szCs w:val="28"/>
          <w:u w:val="single"/>
          <w:lang w:val="uk-UA"/>
        </w:rPr>
        <w:t>.</w:t>
      </w:r>
      <w:r w:rsidRPr="00154D68">
        <w:rPr>
          <w:rFonts w:ascii="Times New Roman" w:eastAsia="Calibri" w:hAnsi="Times New Roman" w:cs="Times New Roman"/>
          <w:b/>
          <w:sz w:val="28"/>
          <w:szCs w:val="28"/>
          <w:u w:val="single"/>
          <w:lang w:val="en-US"/>
        </w:rPr>
        <w:t>gov</w:t>
      </w:r>
      <w:r w:rsidRPr="00154D68">
        <w:rPr>
          <w:rFonts w:ascii="Times New Roman" w:eastAsia="Calibri" w:hAnsi="Times New Roman" w:cs="Times New Roman"/>
          <w:b/>
          <w:sz w:val="28"/>
          <w:szCs w:val="28"/>
          <w:u w:val="single"/>
          <w:lang w:val="uk-UA"/>
        </w:rPr>
        <w:t>.</w:t>
      </w:r>
      <w:proofErr w:type="spellStart"/>
      <w:r w:rsidRPr="00154D68">
        <w:rPr>
          <w:rFonts w:ascii="Times New Roman" w:eastAsia="Calibri" w:hAnsi="Times New Roman" w:cs="Times New Roman"/>
          <w:b/>
          <w:sz w:val="28"/>
          <w:szCs w:val="28"/>
          <w:u w:val="single"/>
          <w:lang w:val="en-US"/>
        </w:rPr>
        <w:t>ua</w:t>
      </w:r>
      <w:proofErr w:type="spellEnd"/>
    </w:p>
    <w:bookmarkEnd w:id="10"/>
    <w:p w14:paraId="547E047A" w14:textId="77777777" w:rsidR="00154D68" w:rsidRDefault="00154D68" w:rsidP="00154D68">
      <w:pPr>
        <w:suppressAutoHyphens/>
        <w:spacing w:after="0" w:line="280" w:lineRule="exact"/>
        <w:jc w:val="center"/>
        <w:rPr>
          <w:rFonts w:ascii="Times New Roman" w:eastAsia="Calibri" w:hAnsi="Times New Roman" w:cs="Times New Roman"/>
          <w:b/>
          <w:sz w:val="24"/>
          <w:szCs w:val="24"/>
          <w:lang w:val="uk-UA" w:eastAsia="zh-CN"/>
        </w:rPr>
      </w:pPr>
    </w:p>
    <w:p w14:paraId="702296C3" w14:textId="77777777" w:rsidR="00154D68" w:rsidRPr="00A92D6A" w:rsidRDefault="00154D68" w:rsidP="00154D68">
      <w:pPr>
        <w:suppressAutoHyphens/>
        <w:spacing w:after="0" w:line="280" w:lineRule="exact"/>
        <w:jc w:val="center"/>
        <w:rPr>
          <w:rFonts w:ascii="Times New Roman" w:eastAsia="Calibri" w:hAnsi="Times New Roman" w:cs="Times New Roman"/>
          <w:b/>
          <w:sz w:val="28"/>
          <w:szCs w:val="28"/>
          <w:lang w:val="uk-UA" w:eastAsia="zh-CN"/>
        </w:rPr>
      </w:pPr>
    </w:p>
    <w:tbl>
      <w:tblPr>
        <w:tblW w:w="9765" w:type="dxa"/>
        <w:tblInd w:w="18" w:type="dxa"/>
        <w:tblLayout w:type="fixed"/>
        <w:tblLook w:val="04A0" w:firstRow="1" w:lastRow="0" w:firstColumn="1" w:lastColumn="0" w:noHBand="0" w:noVBand="1"/>
      </w:tblPr>
      <w:tblGrid>
        <w:gridCol w:w="3667"/>
        <w:gridCol w:w="6098"/>
      </w:tblGrid>
      <w:tr w:rsidR="007C5058" w:rsidRPr="00A92D6A" w14:paraId="61E30B17" w14:textId="77777777" w:rsidTr="007C5058">
        <w:trPr>
          <w:trHeight w:val="408"/>
        </w:trPr>
        <w:tc>
          <w:tcPr>
            <w:tcW w:w="9768" w:type="dxa"/>
            <w:gridSpan w:val="2"/>
            <w:hideMark/>
          </w:tcPr>
          <w:p w14:paraId="0C55BCE4" w14:textId="3B1A209A" w:rsidR="007C5058" w:rsidRDefault="007C5058" w:rsidP="00A92D6A">
            <w:pPr>
              <w:pStyle w:val="a3"/>
              <w:jc w:val="center"/>
              <w:rPr>
                <w:rFonts w:ascii="Times New Roman" w:hAnsi="Times New Roman" w:cs="Times New Roman"/>
                <w:b/>
                <w:sz w:val="28"/>
                <w:szCs w:val="28"/>
                <w:lang w:val="uk-UA"/>
              </w:rPr>
            </w:pPr>
            <w:r w:rsidRPr="00A92D6A">
              <w:rPr>
                <w:rFonts w:ascii="Times New Roman" w:hAnsi="Times New Roman" w:cs="Times New Roman"/>
                <w:sz w:val="28"/>
                <w:szCs w:val="28"/>
                <w:lang w:val="uk-UA"/>
              </w:rPr>
              <w:br w:type="page"/>
            </w:r>
            <w:r w:rsidRPr="00A92D6A">
              <w:rPr>
                <w:rFonts w:ascii="Times New Roman" w:hAnsi="Times New Roman" w:cs="Times New Roman"/>
                <w:b/>
                <w:sz w:val="28"/>
                <w:szCs w:val="28"/>
                <w:lang w:val="uk-UA"/>
              </w:rPr>
              <w:t>Кваліфікаційні вимоги</w:t>
            </w:r>
          </w:p>
          <w:p w14:paraId="74618517" w14:textId="77777777" w:rsidR="00A92D6A" w:rsidRPr="00A92D6A" w:rsidRDefault="00A92D6A" w:rsidP="00A92D6A">
            <w:pPr>
              <w:pStyle w:val="a3"/>
              <w:jc w:val="center"/>
              <w:rPr>
                <w:rFonts w:ascii="Times New Roman" w:hAnsi="Times New Roman" w:cs="Times New Roman"/>
                <w:b/>
                <w:sz w:val="28"/>
                <w:szCs w:val="28"/>
                <w:lang w:val="uk-UA"/>
              </w:rPr>
            </w:pPr>
          </w:p>
          <w:p w14:paraId="4D1CB89C" w14:textId="3B49768C" w:rsidR="00A92D6A" w:rsidRPr="00A92D6A" w:rsidRDefault="00A92D6A" w:rsidP="00A92D6A">
            <w:pPr>
              <w:pStyle w:val="a3"/>
              <w:jc w:val="center"/>
              <w:rPr>
                <w:rFonts w:ascii="Times New Roman" w:hAnsi="Times New Roman" w:cs="Times New Roman"/>
                <w:sz w:val="28"/>
                <w:szCs w:val="28"/>
                <w:lang w:val="uk-UA"/>
              </w:rPr>
            </w:pPr>
          </w:p>
        </w:tc>
      </w:tr>
      <w:tr w:rsidR="007C5058" w:rsidRPr="00A92D6A" w14:paraId="4588EC16" w14:textId="77777777" w:rsidTr="007C5058">
        <w:trPr>
          <w:trHeight w:val="408"/>
        </w:trPr>
        <w:tc>
          <w:tcPr>
            <w:tcW w:w="3668" w:type="dxa"/>
            <w:hideMark/>
          </w:tcPr>
          <w:p w14:paraId="5E2D6A10"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1. Освіта</w:t>
            </w:r>
          </w:p>
        </w:tc>
        <w:tc>
          <w:tcPr>
            <w:tcW w:w="6100" w:type="dxa"/>
            <w:hideMark/>
          </w:tcPr>
          <w:p w14:paraId="0F4AD98F" w14:textId="77777777" w:rsidR="007C5058" w:rsidRPr="00A92D6A" w:rsidRDefault="007C5058" w:rsidP="00A92D6A">
            <w:pPr>
              <w:pStyle w:val="a3"/>
              <w:jc w:val="both"/>
              <w:rPr>
                <w:rFonts w:ascii="Times New Roman" w:hAnsi="Times New Roman" w:cs="Times New Roman"/>
                <w:sz w:val="28"/>
                <w:szCs w:val="28"/>
                <w:lang w:val="uk-UA"/>
              </w:rPr>
            </w:pPr>
            <w:r w:rsidRPr="00A92D6A">
              <w:rPr>
                <w:rFonts w:ascii="Times New Roman" w:hAnsi="Times New Roman" w:cs="Times New Roman"/>
                <w:sz w:val="28"/>
                <w:szCs w:val="28"/>
                <w:lang w:val="uk-UA"/>
              </w:rPr>
              <w:t>ступінь вищої освіти – не нижче бакалавра;</w:t>
            </w:r>
          </w:p>
        </w:tc>
      </w:tr>
      <w:tr w:rsidR="007C5058" w:rsidRPr="00A92D6A" w14:paraId="2312F7C0" w14:textId="77777777" w:rsidTr="007C5058">
        <w:trPr>
          <w:trHeight w:val="408"/>
        </w:trPr>
        <w:tc>
          <w:tcPr>
            <w:tcW w:w="3668" w:type="dxa"/>
            <w:hideMark/>
          </w:tcPr>
          <w:p w14:paraId="30D5D71E"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2. Досвід роботи</w:t>
            </w:r>
          </w:p>
        </w:tc>
        <w:tc>
          <w:tcPr>
            <w:tcW w:w="6100" w:type="dxa"/>
            <w:hideMark/>
          </w:tcPr>
          <w:p w14:paraId="16AA6C8C" w14:textId="77777777" w:rsidR="007C5058" w:rsidRPr="00A92D6A" w:rsidRDefault="007C5058" w:rsidP="00A92D6A">
            <w:pPr>
              <w:pStyle w:val="a3"/>
              <w:jc w:val="both"/>
              <w:rPr>
                <w:rFonts w:ascii="Times New Roman" w:hAnsi="Times New Roman" w:cs="Times New Roman"/>
                <w:i/>
                <w:sz w:val="28"/>
                <w:szCs w:val="28"/>
                <w:lang w:val="uk-UA"/>
              </w:rPr>
            </w:pPr>
            <w:r w:rsidRPr="00A92D6A">
              <w:rPr>
                <w:rFonts w:ascii="Times New Roman" w:hAnsi="Times New Roman" w:cs="Times New Roman"/>
                <w:sz w:val="28"/>
                <w:szCs w:val="28"/>
                <w:lang w:val="uk-UA"/>
              </w:rPr>
              <w:t>без досвіду роботи;</w:t>
            </w:r>
          </w:p>
        </w:tc>
      </w:tr>
      <w:tr w:rsidR="007C5058" w:rsidRPr="00A92D6A" w14:paraId="47DD1393" w14:textId="77777777" w:rsidTr="007C5058">
        <w:trPr>
          <w:trHeight w:val="408"/>
        </w:trPr>
        <w:tc>
          <w:tcPr>
            <w:tcW w:w="3668" w:type="dxa"/>
            <w:hideMark/>
          </w:tcPr>
          <w:p w14:paraId="29B73FC4" w14:textId="77777777" w:rsidR="007C5058" w:rsidRPr="00A92D6A" w:rsidRDefault="007C5058" w:rsidP="00A92D6A">
            <w:pPr>
              <w:pStyle w:val="a3"/>
              <w:ind w:right="451"/>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3. Володіння державною мовою</w:t>
            </w:r>
          </w:p>
        </w:tc>
        <w:tc>
          <w:tcPr>
            <w:tcW w:w="6100" w:type="dxa"/>
            <w:hideMark/>
          </w:tcPr>
          <w:p w14:paraId="3201438C" w14:textId="5D09BCDD" w:rsidR="007C5058"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вільне володіння державною мовою відповідно до рівня, визначеного Національною комісією зі стандартів державної мови.</w:t>
            </w:r>
          </w:p>
          <w:p w14:paraId="599F5B47" w14:textId="77777777" w:rsidR="00A92D6A" w:rsidRDefault="00A92D6A" w:rsidP="00A92D6A">
            <w:pPr>
              <w:pStyle w:val="a3"/>
              <w:jc w:val="both"/>
              <w:rPr>
                <w:rFonts w:ascii="Times New Roman" w:hAnsi="Times New Roman" w:cs="Times New Roman"/>
                <w:sz w:val="28"/>
                <w:szCs w:val="28"/>
                <w:lang w:val="uk-UA" w:eastAsia="ru-RU"/>
              </w:rPr>
            </w:pPr>
          </w:p>
          <w:p w14:paraId="761612D3" w14:textId="503C3D1C" w:rsidR="00A92D6A" w:rsidRPr="00A92D6A" w:rsidRDefault="00A92D6A" w:rsidP="00A92D6A">
            <w:pPr>
              <w:pStyle w:val="a3"/>
              <w:jc w:val="both"/>
              <w:rPr>
                <w:rFonts w:ascii="Times New Roman" w:hAnsi="Times New Roman" w:cs="Times New Roman"/>
                <w:sz w:val="28"/>
                <w:szCs w:val="28"/>
                <w:lang w:val="uk-UA" w:eastAsia="ru-RU"/>
              </w:rPr>
            </w:pPr>
          </w:p>
        </w:tc>
      </w:tr>
      <w:tr w:rsidR="007C5058" w:rsidRPr="00A92D6A" w14:paraId="75EDB6BE" w14:textId="77777777" w:rsidTr="007C5058">
        <w:trPr>
          <w:trHeight w:val="408"/>
        </w:trPr>
        <w:tc>
          <w:tcPr>
            <w:tcW w:w="9768" w:type="dxa"/>
            <w:gridSpan w:val="2"/>
            <w:hideMark/>
          </w:tcPr>
          <w:p w14:paraId="2A83A205" w14:textId="517D8956" w:rsidR="007C5058" w:rsidRDefault="007C5058" w:rsidP="00A92D6A">
            <w:pPr>
              <w:pStyle w:val="a3"/>
              <w:jc w:val="center"/>
              <w:rPr>
                <w:rFonts w:ascii="Times New Roman" w:hAnsi="Times New Roman" w:cs="Times New Roman"/>
                <w:b/>
                <w:sz w:val="28"/>
                <w:szCs w:val="28"/>
                <w:lang w:val="uk-UA" w:eastAsia="ru-RU"/>
              </w:rPr>
            </w:pPr>
            <w:r w:rsidRPr="00A92D6A">
              <w:rPr>
                <w:rFonts w:ascii="Times New Roman" w:hAnsi="Times New Roman" w:cs="Times New Roman"/>
                <w:b/>
                <w:sz w:val="28"/>
                <w:szCs w:val="28"/>
                <w:lang w:val="uk-UA" w:eastAsia="ru-RU"/>
              </w:rPr>
              <w:t>Вимоги до компетентності</w:t>
            </w:r>
          </w:p>
          <w:p w14:paraId="580A7A36" w14:textId="77777777" w:rsidR="00A92D6A" w:rsidRPr="00A92D6A" w:rsidRDefault="00A92D6A" w:rsidP="00A92D6A">
            <w:pPr>
              <w:pStyle w:val="a3"/>
              <w:jc w:val="center"/>
              <w:rPr>
                <w:rFonts w:ascii="Times New Roman" w:hAnsi="Times New Roman" w:cs="Times New Roman"/>
                <w:b/>
                <w:sz w:val="28"/>
                <w:szCs w:val="28"/>
                <w:lang w:val="uk-UA" w:eastAsia="ru-RU"/>
              </w:rPr>
            </w:pPr>
          </w:p>
          <w:p w14:paraId="0744D00A" w14:textId="75892CAB" w:rsidR="00A92D6A" w:rsidRPr="00A92D6A" w:rsidRDefault="00A92D6A" w:rsidP="00A92D6A">
            <w:pPr>
              <w:pStyle w:val="a3"/>
              <w:jc w:val="center"/>
              <w:rPr>
                <w:rFonts w:ascii="Times New Roman" w:hAnsi="Times New Roman" w:cs="Times New Roman"/>
                <w:sz w:val="28"/>
                <w:szCs w:val="28"/>
                <w:lang w:val="uk-UA" w:eastAsia="ru-RU"/>
              </w:rPr>
            </w:pPr>
          </w:p>
        </w:tc>
      </w:tr>
      <w:tr w:rsidR="007C5058" w:rsidRPr="00A92D6A" w14:paraId="382D6208" w14:textId="77777777" w:rsidTr="007C5058">
        <w:trPr>
          <w:trHeight w:val="408"/>
        </w:trPr>
        <w:tc>
          <w:tcPr>
            <w:tcW w:w="3668" w:type="dxa"/>
            <w:hideMark/>
          </w:tcPr>
          <w:p w14:paraId="3B88902F" w14:textId="77777777" w:rsidR="007C5058" w:rsidRPr="00A92D6A" w:rsidRDefault="007C5058" w:rsidP="00A92D6A">
            <w:pPr>
              <w:pStyle w:val="a3"/>
              <w:ind w:right="59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1. Наявність лідерських якостей</w:t>
            </w:r>
          </w:p>
        </w:tc>
        <w:tc>
          <w:tcPr>
            <w:tcW w:w="6100" w:type="dxa"/>
            <w:shd w:val="clear" w:color="auto" w:fill="FFFFFF"/>
            <w:hideMark/>
          </w:tcPr>
          <w:p w14:paraId="011029FA"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встановлення цілей, пріоритетів та орієнтирів;</w:t>
            </w:r>
          </w:p>
          <w:p w14:paraId="6427198F"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стратегічне планування; багатофункціональність;</w:t>
            </w:r>
          </w:p>
          <w:p w14:paraId="4B0C7690"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ведення ділових переговорів; досягнення кінцевих результатів.</w:t>
            </w:r>
          </w:p>
        </w:tc>
      </w:tr>
      <w:tr w:rsidR="007C5058" w:rsidRPr="00A92D6A" w14:paraId="06C8D34A" w14:textId="77777777" w:rsidTr="007C5058">
        <w:trPr>
          <w:trHeight w:val="408"/>
        </w:trPr>
        <w:tc>
          <w:tcPr>
            <w:tcW w:w="3668" w:type="dxa"/>
            <w:hideMark/>
          </w:tcPr>
          <w:p w14:paraId="4016A014" w14:textId="6F437ABC" w:rsidR="007C5058" w:rsidRPr="00A92D6A" w:rsidRDefault="007C5058" w:rsidP="00A92D6A">
            <w:pPr>
              <w:pStyle w:val="a3"/>
              <w:ind w:right="1018"/>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2.</w:t>
            </w:r>
            <w:r w:rsidR="00A92D6A">
              <w:rPr>
                <w:rFonts w:ascii="Times New Roman" w:hAnsi="Times New Roman" w:cs="Times New Roman"/>
                <w:sz w:val="28"/>
                <w:szCs w:val="28"/>
                <w:lang w:val="uk-UA" w:eastAsia="ru-RU"/>
              </w:rPr>
              <w:t xml:space="preserve"> </w:t>
            </w:r>
            <w:r w:rsidRPr="00A92D6A">
              <w:rPr>
                <w:rFonts w:ascii="Times New Roman" w:hAnsi="Times New Roman" w:cs="Times New Roman"/>
                <w:sz w:val="28"/>
                <w:szCs w:val="28"/>
                <w:lang w:val="uk-UA" w:eastAsia="ru-RU"/>
              </w:rPr>
              <w:t>Вміння приймати ефективні рішення</w:t>
            </w:r>
          </w:p>
        </w:tc>
        <w:tc>
          <w:tcPr>
            <w:tcW w:w="6100" w:type="dxa"/>
            <w:shd w:val="clear" w:color="auto" w:fill="FFFFFF"/>
            <w:hideMark/>
          </w:tcPr>
          <w:p w14:paraId="3F07EA92"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уміння швидко включатися в роботу, високий рівень гнучкості, уміння переключатися з одного виду діяльності на</w:t>
            </w:r>
          </w:p>
          <w:p w14:paraId="2DBEAB92"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 xml:space="preserve">інший. </w:t>
            </w:r>
          </w:p>
        </w:tc>
      </w:tr>
      <w:tr w:rsidR="007C5058" w:rsidRPr="00CA33CC" w14:paraId="6088B326" w14:textId="77777777" w:rsidTr="007C5058">
        <w:trPr>
          <w:trHeight w:val="408"/>
        </w:trPr>
        <w:tc>
          <w:tcPr>
            <w:tcW w:w="3668" w:type="dxa"/>
            <w:hideMark/>
          </w:tcPr>
          <w:p w14:paraId="615E69CA"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3. Комунікація та взаємодія</w:t>
            </w:r>
          </w:p>
        </w:tc>
        <w:tc>
          <w:tcPr>
            <w:tcW w:w="6100" w:type="dxa"/>
            <w:shd w:val="clear" w:color="auto" w:fill="FFFFFF"/>
            <w:hideMark/>
          </w:tcPr>
          <w:p w14:paraId="7E0D5527"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вміння здійснювати ефективну комунікацію та проводити публічні виступи; відкритість.</w:t>
            </w:r>
          </w:p>
        </w:tc>
      </w:tr>
      <w:tr w:rsidR="007C5058" w:rsidRPr="00CA33CC" w14:paraId="353A11C7" w14:textId="77777777" w:rsidTr="007C5058">
        <w:trPr>
          <w:trHeight w:val="408"/>
        </w:trPr>
        <w:tc>
          <w:tcPr>
            <w:tcW w:w="3668" w:type="dxa"/>
            <w:hideMark/>
          </w:tcPr>
          <w:p w14:paraId="774DADEA"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4. Особистісні компетенції</w:t>
            </w:r>
          </w:p>
        </w:tc>
        <w:tc>
          <w:tcPr>
            <w:tcW w:w="6100" w:type="dxa"/>
            <w:shd w:val="clear" w:color="auto" w:fill="FFFFFF"/>
            <w:hideMark/>
          </w:tcPr>
          <w:p w14:paraId="7A15E689"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7C5058" w:rsidRPr="00A92D6A" w14:paraId="1754A186" w14:textId="77777777" w:rsidTr="007C5058">
        <w:trPr>
          <w:trHeight w:val="408"/>
        </w:trPr>
        <w:tc>
          <w:tcPr>
            <w:tcW w:w="3668" w:type="dxa"/>
            <w:shd w:val="clear" w:color="auto" w:fill="FFFFFF"/>
            <w:hideMark/>
          </w:tcPr>
          <w:p w14:paraId="0FC8CA73" w14:textId="123CC3A7" w:rsidR="007C5058" w:rsidRPr="00A92D6A" w:rsidRDefault="007C5058" w:rsidP="00A92D6A">
            <w:pPr>
              <w:pStyle w:val="a3"/>
              <w:ind w:right="144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5.Забезпечення</w:t>
            </w:r>
            <w:r w:rsidR="00A92D6A">
              <w:rPr>
                <w:rFonts w:ascii="Times New Roman" w:hAnsi="Times New Roman" w:cs="Times New Roman"/>
                <w:sz w:val="28"/>
                <w:szCs w:val="28"/>
                <w:lang w:val="uk-UA" w:eastAsia="ru-RU"/>
              </w:rPr>
              <w:t xml:space="preserve"> </w:t>
            </w:r>
            <w:r w:rsidRPr="00A92D6A">
              <w:rPr>
                <w:rFonts w:ascii="Times New Roman" w:hAnsi="Times New Roman" w:cs="Times New Roman"/>
                <w:sz w:val="28"/>
                <w:szCs w:val="28"/>
                <w:lang w:val="uk-UA" w:eastAsia="ru-RU"/>
              </w:rPr>
              <w:t>громадського</w:t>
            </w:r>
          </w:p>
          <w:p w14:paraId="250B5860"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порядку</w:t>
            </w:r>
          </w:p>
        </w:tc>
        <w:tc>
          <w:tcPr>
            <w:tcW w:w="6100" w:type="dxa"/>
            <w:shd w:val="clear" w:color="auto" w:fill="FFFFFF"/>
            <w:hideMark/>
          </w:tcPr>
          <w:p w14:paraId="3F4A1000"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7C5058" w:rsidRPr="00A92D6A" w14:paraId="11A2BE4C" w14:textId="77777777" w:rsidTr="007C5058">
        <w:trPr>
          <w:trHeight w:val="408"/>
        </w:trPr>
        <w:tc>
          <w:tcPr>
            <w:tcW w:w="3668" w:type="dxa"/>
            <w:hideMark/>
          </w:tcPr>
          <w:p w14:paraId="24C55D22" w14:textId="22375A86"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 xml:space="preserve">6. </w:t>
            </w:r>
            <w:r w:rsidR="00A92D6A">
              <w:rPr>
                <w:rFonts w:ascii="Times New Roman" w:hAnsi="Times New Roman" w:cs="Times New Roman"/>
                <w:sz w:val="28"/>
                <w:szCs w:val="28"/>
                <w:lang w:val="uk-UA" w:eastAsia="ru-RU"/>
              </w:rPr>
              <w:t xml:space="preserve"> </w:t>
            </w:r>
            <w:r w:rsidRPr="00A92D6A">
              <w:rPr>
                <w:rFonts w:ascii="Times New Roman" w:hAnsi="Times New Roman" w:cs="Times New Roman"/>
                <w:sz w:val="28"/>
                <w:szCs w:val="28"/>
                <w:lang w:val="uk-UA" w:eastAsia="ru-RU"/>
              </w:rPr>
              <w:t xml:space="preserve">Робота з інформацією </w:t>
            </w:r>
          </w:p>
        </w:tc>
        <w:tc>
          <w:tcPr>
            <w:tcW w:w="6100" w:type="dxa"/>
            <w:hideMark/>
          </w:tcPr>
          <w:p w14:paraId="73E7C1D7" w14:textId="77777777" w:rsidR="007C5058"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знання основ законодавства про інформацію.</w:t>
            </w:r>
          </w:p>
          <w:p w14:paraId="4292B7D2" w14:textId="24FF5EE2" w:rsidR="00A92D6A" w:rsidRPr="00A92D6A" w:rsidRDefault="00A92D6A" w:rsidP="00A92D6A">
            <w:pPr>
              <w:pStyle w:val="a3"/>
              <w:jc w:val="both"/>
              <w:rPr>
                <w:rFonts w:ascii="Times New Roman" w:hAnsi="Times New Roman" w:cs="Times New Roman"/>
                <w:sz w:val="28"/>
                <w:szCs w:val="28"/>
                <w:lang w:val="uk-UA" w:eastAsia="ru-RU"/>
              </w:rPr>
            </w:pPr>
          </w:p>
        </w:tc>
      </w:tr>
      <w:tr w:rsidR="007C5058" w:rsidRPr="00A92D6A" w14:paraId="6FC9FD18" w14:textId="77777777" w:rsidTr="007C5058">
        <w:trPr>
          <w:trHeight w:val="408"/>
        </w:trPr>
        <w:tc>
          <w:tcPr>
            <w:tcW w:w="9768" w:type="dxa"/>
            <w:gridSpan w:val="2"/>
          </w:tcPr>
          <w:p w14:paraId="3FC8A153" w14:textId="77777777" w:rsidR="00442E57" w:rsidRDefault="00442E57" w:rsidP="00A92D6A">
            <w:pPr>
              <w:pStyle w:val="a3"/>
              <w:jc w:val="center"/>
              <w:rPr>
                <w:rFonts w:ascii="Times New Roman" w:hAnsi="Times New Roman" w:cs="Times New Roman"/>
                <w:b/>
                <w:sz w:val="28"/>
                <w:szCs w:val="28"/>
                <w:lang w:val="uk-UA" w:eastAsia="ru-RU"/>
              </w:rPr>
            </w:pPr>
          </w:p>
          <w:p w14:paraId="2B6B1645" w14:textId="014104B9" w:rsidR="007C5058" w:rsidRPr="00A92D6A" w:rsidRDefault="007C5058" w:rsidP="00A92D6A">
            <w:pPr>
              <w:pStyle w:val="a3"/>
              <w:jc w:val="center"/>
              <w:rPr>
                <w:rFonts w:ascii="Times New Roman" w:hAnsi="Times New Roman" w:cs="Times New Roman"/>
                <w:b/>
                <w:sz w:val="28"/>
                <w:szCs w:val="28"/>
                <w:lang w:val="uk-UA" w:eastAsia="ru-RU"/>
              </w:rPr>
            </w:pPr>
            <w:r w:rsidRPr="00A92D6A">
              <w:rPr>
                <w:rFonts w:ascii="Times New Roman" w:hAnsi="Times New Roman" w:cs="Times New Roman"/>
                <w:b/>
                <w:sz w:val="28"/>
                <w:szCs w:val="28"/>
                <w:lang w:val="uk-UA" w:eastAsia="ru-RU"/>
              </w:rPr>
              <w:lastRenderedPageBreak/>
              <w:t>Професійні знання</w:t>
            </w:r>
          </w:p>
          <w:p w14:paraId="4642126F" w14:textId="77777777" w:rsidR="007C5058" w:rsidRPr="00A92D6A" w:rsidRDefault="007C5058" w:rsidP="00A92D6A">
            <w:pPr>
              <w:pStyle w:val="a3"/>
              <w:jc w:val="both"/>
              <w:rPr>
                <w:rFonts w:ascii="Times New Roman" w:hAnsi="Times New Roman" w:cs="Times New Roman"/>
                <w:sz w:val="28"/>
                <w:szCs w:val="28"/>
                <w:lang w:val="uk-UA" w:eastAsia="ru-RU"/>
              </w:rPr>
            </w:pPr>
          </w:p>
        </w:tc>
      </w:tr>
      <w:tr w:rsidR="007C5058" w:rsidRPr="00A92D6A" w14:paraId="577F21C1" w14:textId="77777777" w:rsidTr="007C5058">
        <w:trPr>
          <w:trHeight w:val="408"/>
        </w:trPr>
        <w:tc>
          <w:tcPr>
            <w:tcW w:w="3668" w:type="dxa"/>
            <w:hideMark/>
          </w:tcPr>
          <w:p w14:paraId="32FF7A94"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lastRenderedPageBreak/>
              <w:t>1. Знання законодавства</w:t>
            </w:r>
          </w:p>
        </w:tc>
        <w:tc>
          <w:tcPr>
            <w:tcW w:w="6100" w:type="dxa"/>
            <w:hideMark/>
          </w:tcPr>
          <w:p w14:paraId="0E0E5929"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p>
        </w:tc>
      </w:tr>
      <w:tr w:rsidR="007C5058" w:rsidRPr="00A92D6A" w14:paraId="58B46693" w14:textId="77777777" w:rsidTr="007C5058">
        <w:trPr>
          <w:trHeight w:val="408"/>
        </w:trPr>
        <w:tc>
          <w:tcPr>
            <w:tcW w:w="3668" w:type="dxa"/>
          </w:tcPr>
          <w:p w14:paraId="433EDB3B" w14:textId="5F6AE09A" w:rsidR="007C5058" w:rsidRPr="00A92D6A" w:rsidRDefault="007C5058" w:rsidP="00A92D6A">
            <w:pPr>
              <w:pStyle w:val="a3"/>
              <w:ind w:right="59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2.</w:t>
            </w:r>
            <w:r w:rsidR="00A92D6A">
              <w:rPr>
                <w:rFonts w:ascii="Times New Roman" w:hAnsi="Times New Roman" w:cs="Times New Roman"/>
                <w:sz w:val="28"/>
                <w:szCs w:val="28"/>
                <w:lang w:val="uk-UA" w:eastAsia="ru-RU"/>
              </w:rPr>
              <w:t xml:space="preserve"> </w:t>
            </w:r>
            <w:r w:rsidRPr="00A92D6A">
              <w:rPr>
                <w:rFonts w:ascii="Times New Roman" w:hAnsi="Times New Roman" w:cs="Times New Roman"/>
                <w:sz w:val="28"/>
                <w:szCs w:val="28"/>
                <w:lang w:val="uk-UA" w:eastAsia="ru-RU"/>
              </w:rPr>
              <w:t xml:space="preserve">Знання спеціального законодавства </w:t>
            </w:r>
          </w:p>
          <w:p w14:paraId="5D6D3269" w14:textId="77777777" w:rsidR="007C5058" w:rsidRPr="00A92D6A" w:rsidRDefault="007C5058" w:rsidP="00A92D6A">
            <w:pPr>
              <w:pStyle w:val="a3"/>
              <w:jc w:val="both"/>
              <w:rPr>
                <w:rFonts w:ascii="Times New Roman" w:hAnsi="Times New Roman" w:cs="Times New Roman"/>
                <w:sz w:val="28"/>
                <w:szCs w:val="28"/>
                <w:lang w:val="uk-UA" w:eastAsia="ru-RU"/>
              </w:rPr>
            </w:pPr>
          </w:p>
          <w:p w14:paraId="4133C707" w14:textId="77777777" w:rsidR="007C5058" w:rsidRPr="00A92D6A" w:rsidRDefault="007C5058" w:rsidP="00A92D6A">
            <w:pPr>
              <w:pStyle w:val="a3"/>
              <w:jc w:val="both"/>
              <w:rPr>
                <w:rFonts w:ascii="Times New Roman" w:hAnsi="Times New Roman" w:cs="Times New Roman"/>
                <w:sz w:val="28"/>
                <w:szCs w:val="28"/>
                <w:lang w:val="uk-UA" w:eastAsia="ru-RU"/>
              </w:rPr>
            </w:pPr>
          </w:p>
          <w:p w14:paraId="7A672C0F" w14:textId="77777777" w:rsidR="007C5058" w:rsidRPr="00A92D6A" w:rsidRDefault="007C5058" w:rsidP="00A92D6A">
            <w:pPr>
              <w:pStyle w:val="a3"/>
              <w:jc w:val="both"/>
              <w:rPr>
                <w:rFonts w:ascii="Times New Roman" w:hAnsi="Times New Roman" w:cs="Times New Roman"/>
                <w:sz w:val="28"/>
                <w:szCs w:val="28"/>
                <w:lang w:val="uk-UA" w:eastAsia="ru-RU"/>
              </w:rPr>
            </w:pPr>
          </w:p>
          <w:p w14:paraId="63123774" w14:textId="77777777" w:rsidR="007C5058" w:rsidRPr="00A92D6A" w:rsidRDefault="007C5058" w:rsidP="00A92D6A">
            <w:pPr>
              <w:pStyle w:val="a3"/>
              <w:jc w:val="both"/>
              <w:rPr>
                <w:rFonts w:ascii="Times New Roman" w:hAnsi="Times New Roman" w:cs="Times New Roman"/>
                <w:sz w:val="28"/>
                <w:szCs w:val="28"/>
                <w:lang w:val="uk-UA" w:eastAsia="ru-RU"/>
              </w:rPr>
            </w:pPr>
          </w:p>
          <w:p w14:paraId="4CE64EA8" w14:textId="77777777" w:rsidR="007C5058" w:rsidRPr="00A92D6A" w:rsidRDefault="007C5058" w:rsidP="00A92D6A">
            <w:pPr>
              <w:pStyle w:val="a3"/>
              <w:jc w:val="both"/>
              <w:rPr>
                <w:rFonts w:ascii="Times New Roman" w:hAnsi="Times New Roman" w:cs="Times New Roman"/>
                <w:sz w:val="28"/>
                <w:szCs w:val="28"/>
                <w:lang w:val="uk-UA" w:eastAsia="ru-RU"/>
              </w:rPr>
            </w:pPr>
          </w:p>
        </w:tc>
        <w:tc>
          <w:tcPr>
            <w:tcW w:w="6100" w:type="dxa"/>
          </w:tcPr>
          <w:p w14:paraId="3A6463FD" w14:textId="77777777" w:rsidR="007C5058" w:rsidRPr="00A92D6A" w:rsidRDefault="007C5058" w:rsidP="00A92D6A">
            <w:pPr>
              <w:pStyle w:val="a3"/>
              <w:jc w:val="both"/>
              <w:rPr>
                <w:rFonts w:ascii="Times New Roman" w:hAnsi="Times New Roman" w:cs="Times New Roman"/>
                <w:sz w:val="28"/>
                <w:szCs w:val="28"/>
                <w:lang w:val="uk-UA" w:eastAsia="ru-RU"/>
              </w:rPr>
            </w:pPr>
            <w:r w:rsidRPr="00A92D6A">
              <w:rPr>
                <w:rFonts w:ascii="Times New Roman" w:hAnsi="Times New Roman" w:cs="Times New Roman"/>
                <w:sz w:val="28"/>
                <w:szCs w:val="28"/>
                <w:lang w:val="uk-UA" w:eastAsia="ru-RU"/>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385CBC66" w14:textId="77777777" w:rsidR="007C5058" w:rsidRPr="00A92D6A" w:rsidRDefault="007C5058" w:rsidP="00A92D6A">
            <w:pPr>
              <w:pStyle w:val="a3"/>
              <w:jc w:val="both"/>
              <w:rPr>
                <w:rFonts w:ascii="Times New Roman" w:hAnsi="Times New Roman" w:cs="Times New Roman"/>
                <w:sz w:val="28"/>
                <w:szCs w:val="28"/>
                <w:lang w:val="uk-UA" w:eastAsia="ru-RU"/>
              </w:rPr>
            </w:pPr>
          </w:p>
        </w:tc>
      </w:tr>
    </w:tbl>
    <w:p w14:paraId="3AAFEA7E" w14:textId="77777777" w:rsidR="00154D68" w:rsidRPr="00A92D6A" w:rsidRDefault="00154D68" w:rsidP="00A92D6A">
      <w:pPr>
        <w:pStyle w:val="a3"/>
        <w:jc w:val="both"/>
        <w:rPr>
          <w:lang w:eastAsia="zh-CN"/>
        </w:rPr>
      </w:pPr>
    </w:p>
    <w:p w14:paraId="7A61AC41" w14:textId="3B2236DC" w:rsidR="00154D68" w:rsidRPr="00154D68" w:rsidRDefault="00154D68" w:rsidP="00A92D6A">
      <w:pPr>
        <w:pStyle w:val="a3"/>
        <w:jc w:val="both"/>
        <w:rPr>
          <w:sz w:val="24"/>
          <w:szCs w:val="24"/>
          <w:lang w:val="uk-UA" w:eastAsia="zh-CN"/>
        </w:rPr>
      </w:pPr>
    </w:p>
    <w:tbl>
      <w:tblPr>
        <w:tblW w:w="9768" w:type="dxa"/>
        <w:tblInd w:w="18" w:type="dxa"/>
        <w:tblLayout w:type="fixed"/>
        <w:tblLook w:val="04A0" w:firstRow="1" w:lastRow="0" w:firstColumn="1" w:lastColumn="0" w:noHBand="0" w:noVBand="1"/>
      </w:tblPr>
      <w:tblGrid>
        <w:gridCol w:w="9768"/>
      </w:tblGrid>
      <w:tr w:rsidR="00154D68" w:rsidRPr="00CA33CC" w14:paraId="4E57E706" w14:textId="77777777" w:rsidTr="001C07D8">
        <w:trPr>
          <w:trHeight w:val="408"/>
        </w:trPr>
        <w:tc>
          <w:tcPr>
            <w:tcW w:w="9768" w:type="dxa"/>
          </w:tcPr>
          <w:p w14:paraId="2FBF2A3D" w14:textId="77777777" w:rsidR="00B41830" w:rsidRPr="00B41830" w:rsidRDefault="00B41830" w:rsidP="00B41830">
            <w:pPr>
              <w:spacing w:after="0" w:line="276" w:lineRule="auto"/>
              <w:ind w:firstLine="708"/>
              <w:jc w:val="both"/>
              <w:rPr>
                <w:rFonts w:ascii="Times New Roman" w:eastAsia="Calibri" w:hAnsi="Times New Roman" w:cs="Times New Roman"/>
                <w:sz w:val="24"/>
                <w:szCs w:val="24"/>
                <w:lang w:val="uk-UA" w:eastAsia="ru-RU"/>
              </w:rPr>
            </w:pPr>
            <w:bookmarkStart w:id="11" w:name="_Hlk149298790"/>
            <w:bookmarkStart w:id="12" w:name="_Hlk149726645"/>
            <w:r w:rsidRPr="00B41830">
              <w:rPr>
                <w:rFonts w:ascii="Times New Roman" w:eastAsia="Calibri" w:hAnsi="Times New Roman" w:cs="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3C4252D" w14:textId="77777777" w:rsidR="00B41830" w:rsidRPr="00B41830" w:rsidRDefault="00B41830" w:rsidP="00B41830">
            <w:pPr>
              <w:spacing w:after="200" w:line="276" w:lineRule="auto"/>
              <w:ind w:firstLine="708"/>
              <w:jc w:val="both"/>
              <w:rPr>
                <w:rFonts w:ascii="Times New Roman" w:eastAsia="Calibri" w:hAnsi="Times New Roman" w:cs="Times New Roman"/>
                <w:sz w:val="24"/>
                <w:szCs w:val="24"/>
                <w:lang w:val="uk-UA" w:eastAsia="ru-RU"/>
              </w:rPr>
            </w:pPr>
            <w:r w:rsidRPr="00B41830">
              <w:rPr>
                <w:rFonts w:ascii="Times New Roman" w:eastAsia="Calibri" w:hAnsi="Times New Roman" w:cs="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11"/>
            <w:bookmarkEnd w:id="12"/>
          </w:p>
          <w:p w14:paraId="101A2EBB" w14:textId="77777777" w:rsidR="00154D68" w:rsidRPr="00154D68" w:rsidRDefault="00154D68" w:rsidP="00A92D6A">
            <w:pPr>
              <w:pStyle w:val="a3"/>
              <w:jc w:val="both"/>
              <w:rPr>
                <w:sz w:val="24"/>
                <w:szCs w:val="24"/>
                <w:lang w:val="uk-UA" w:eastAsia="zh-CN"/>
              </w:rPr>
            </w:pPr>
          </w:p>
          <w:p w14:paraId="577F6BD0" w14:textId="215C0B6B" w:rsidR="00154D68" w:rsidRPr="00154D68" w:rsidRDefault="00154D68" w:rsidP="00A92D6A">
            <w:pPr>
              <w:pStyle w:val="a3"/>
              <w:jc w:val="both"/>
              <w:rPr>
                <w:sz w:val="24"/>
                <w:szCs w:val="24"/>
                <w:lang w:val="uk-UA" w:eastAsia="zh-CN"/>
              </w:rPr>
            </w:pPr>
          </w:p>
        </w:tc>
      </w:tr>
    </w:tbl>
    <w:p w14:paraId="0D3902CC" w14:textId="77777777" w:rsidR="002C5F9C" w:rsidRPr="00154D68" w:rsidRDefault="002C5F9C" w:rsidP="00A92D6A">
      <w:pPr>
        <w:pStyle w:val="a3"/>
        <w:jc w:val="both"/>
        <w:rPr>
          <w:lang w:val="uk-UA"/>
        </w:rPr>
      </w:pPr>
    </w:p>
    <w:sectPr w:rsidR="002C5F9C" w:rsidRPr="00154D68" w:rsidSect="00A92D6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9C"/>
    <w:rsid w:val="00061A32"/>
    <w:rsid w:val="00096EFA"/>
    <w:rsid w:val="00112FBE"/>
    <w:rsid w:val="00154D68"/>
    <w:rsid w:val="002C5F9C"/>
    <w:rsid w:val="00320D59"/>
    <w:rsid w:val="00442E57"/>
    <w:rsid w:val="004B15D5"/>
    <w:rsid w:val="007C5058"/>
    <w:rsid w:val="009807B2"/>
    <w:rsid w:val="00A92D6A"/>
    <w:rsid w:val="00AE3696"/>
    <w:rsid w:val="00B41830"/>
    <w:rsid w:val="00C322E9"/>
    <w:rsid w:val="00C632BD"/>
    <w:rsid w:val="00C7194C"/>
    <w:rsid w:val="00CA33CC"/>
    <w:rsid w:val="00CF01ED"/>
    <w:rsid w:val="00D74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0D8A"/>
  <w15:chartTrackingRefBased/>
  <w15:docId w15:val="{6FC565E9-E9B3-425D-9477-5547ADEB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2D6A"/>
    <w:pPr>
      <w:spacing w:after="0" w:line="240" w:lineRule="auto"/>
    </w:pPr>
  </w:style>
  <w:style w:type="paragraph" w:styleId="a4">
    <w:name w:val="Balloon Text"/>
    <w:basedOn w:val="a"/>
    <w:link w:val="a5"/>
    <w:uiPriority w:val="99"/>
    <w:semiHidden/>
    <w:unhideWhenUsed/>
    <w:rsid w:val="00CF01E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F0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5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1210</Words>
  <Characters>6900</Characters>
  <Application>Microsoft Office Word</Application>
  <DocSecurity>0</DocSecurity>
  <Lines>57</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20</cp:revision>
  <cp:lastPrinted>2026-06-30T07:43:00Z</cp:lastPrinted>
  <dcterms:created xsi:type="dcterms:W3CDTF">2025-08-26T11:00:00Z</dcterms:created>
  <dcterms:modified xsi:type="dcterms:W3CDTF">2026-06-30T08:21:00Z</dcterms:modified>
</cp:coreProperties>
</file>