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A303"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3ED59F94"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457C36A"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55F07A65" w14:textId="6788985E" w:rsidR="00EE4DA7" w:rsidRDefault="00EE4DA7" w:rsidP="00EE4DA7">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714937">
        <w:rPr>
          <w:rFonts w:ascii="Times New Roman" w:hAnsi="Times New Roman"/>
          <w:bCs/>
          <w:sz w:val="28"/>
          <w:szCs w:val="28"/>
          <w:bdr w:val="none" w:sz="0" w:space="0" w:color="auto" w:frame="1"/>
          <w:lang w:val="uk-UA" w:eastAsia="uk-UA"/>
        </w:rPr>
        <w:t>06.04.2026</w:t>
      </w:r>
      <w:r>
        <w:rPr>
          <w:rFonts w:ascii="Times New Roman" w:hAnsi="Times New Roman"/>
          <w:bCs/>
          <w:sz w:val="28"/>
          <w:szCs w:val="28"/>
          <w:bdr w:val="none" w:sz="0" w:space="0" w:color="auto" w:frame="1"/>
          <w:lang w:val="uk-UA" w:eastAsia="uk-UA"/>
        </w:rPr>
        <w:t xml:space="preserve"> </w:t>
      </w:r>
      <w:r w:rsidR="004C0FCB">
        <w:rPr>
          <w:rFonts w:ascii="Times New Roman" w:hAnsi="Times New Roman"/>
          <w:bCs/>
          <w:sz w:val="28"/>
          <w:szCs w:val="28"/>
          <w:bdr w:val="none" w:sz="0" w:space="0" w:color="auto" w:frame="1"/>
          <w:lang w:val="uk-UA" w:eastAsia="uk-UA"/>
        </w:rPr>
        <w:t xml:space="preserve">№ </w:t>
      </w:r>
      <w:r w:rsidR="00714937">
        <w:rPr>
          <w:rFonts w:ascii="Times New Roman" w:hAnsi="Times New Roman"/>
          <w:bCs/>
          <w:sz w:val="28"/>
          <w:szCs w:val="28"/>
          <w:bdr w:val="none" w:sz="0" w:space="0" w:color="auto" w:frame="1"/>
          <w:lang w:val="uk-UA" w:eastAsia="uk-UA"/>
        </w:rPr>
        <w:t>92</w:t>
      </w:r>
      <w:bookmarkStart w:id="0" w:name="_GoBack"/>
      <w:bookmarkEnd w:id="0"/>
    </w:p>
    <w:p w14:paraId="05945A13" w14:textId="77777777" w:rsidR="00EE4DA7" w:rsidRDefault="00EE4DA7" w:rsidP="00EE4DA7">
      <w:pPr>
        <w:spacing w:after="0" w:line="240" w:lineRule="auto"/>
        <w:jc w:val="center"/>
        <w:rPr>
          <w:rFonts w:ascii="Times New Roman" w:hAnsi="Times New Roman"/>
          <w:b/>
          <w:sz w:val="28"/>
          <w:szCs w:val="28"/>
          <w:lang w:val="uk-UA"/>
        </w:rPr>
      </w:pPr>
    </w:p>
    <w:p w14:paraId="2750352A" w14:textId="77777777" w:rsidR="00EE4DA7" w:rsidRDefault="00EE4DA7" w:rsidP="00EE4DA7">
      <w:pPr>
        <w:spacing w:after="0" w:line="240" w:lineRule="auto"/>
        <w:jc w:val="center"/>
        <w:rPr>
          <w:rFonts w:ascii="Times New Roman" w:hAnsi="Times New Roman"/>
          <w:b/>
          <w:sz w:val="28"/>
          <w:szCs w:val="28"/>
          <w:lang w:val="uk-UA"/>
        </w:rPr>
      </w:pPr>
    </w:p>
    <w:p w14:paraId="4B1450D1" w14:textId="77777777"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56D437B" w14:textId="5D96C6E5"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2BC2B28E" w14:textId="6F988872" w:rsidR="00EE4DA7" w:rsidRDefault="00EE4DA7" w:rsidP="002E4A44">
      <w:pPr>
        <w:spacing w:after="0" w:line="240" w:lineRule="auto"/>
        <w:jc w:val="center"/>
        <w:rPr>
          <w:rFonts w:ascii="Times New Roman" w:hAnsi="Times New Roman"/>
          <w:b/>
          <w:sz w:val="28"/>
          <w:szCs w:val="28"/>
          <w:lang w:val="uk-UA"/>
        </w:rPr>
      </w:pPr>
      <w:bookmarkStart w:id="1" w:name="_Hlk202453336"/>
      <w:r>
        <w:rPr>
          <w:rFonts w:ascii="Times New Roman" w:hAnsi="Times New Roman"/>
          <w:b/>
          <w:sz w:val="28"/>
          <w:szCs w:val="28"/>
          <w:lang w:val="uk-UA"/>
        </w:rPr>
        <w:t>командира</w:t>
      </w:r>
      <w:r w:rsidR="00EB4D67">
        <w:rPr>
          <w:rFonts w:ascii="Times New Roman" w:hAnsi="Times New Roman"/>
          <w:b/>
          <w:sz w:val="28"/>
          <w:szCs w:val="28"/>
          <w:lang w:val="uk-UA"/>
        </w:rPr>
        <w:t xml:space="preserve">  </w:t>
      </w:r>
      <w:r w:rsidR="00A8102A">
        <w:rPr>
          <w:rFonts w:ascii="Times New Roman" w:hAnsi="Times New Roman"/>
          <w:b/>
          <w:sz w:val="28"/>
          <w:szCs w:val="28"/>
          <w:lang w:val="uk-UA"/>
        </w:rPr>
        <w:t>2</w:t>
      </w:r>
      <w:r w:rsidR="003C237A">
        <w:rPr>
          <w:rFonts w:ascii="Times New Roman" w:hAnsi="Times New Roman"/>
          <w:b/>
          <w:sz w:val="28"/>
          <w:szCs w:val="28"/>
          <w:lang w:val="uk-UA"/>
        </w:rPr>
        <w:t xml:space="preserve"> </w:t>
      </w:r>
      <w:r w:rsidR="00EB4D67">
        <w:rPr>
          <w:rFonts w:ascii="Times New Roman" w:hAnsi="Times New Roman"/>
          <w:b/>
          <w:sz w:val="28"/>
          <w:szCs w:val="28"/>
          <w:lang w:val="uk-UA"/>
        </w:rPr>
        <w:t xml:space="preserve">відділення </w:t>
      </w:r>
      <w:r>
        <w:rPr>
          <w:rFonts w:ascii="Times New Roman" w:hAnsi="Times New Roman"/>
          <w:b/>
          <w:sz w:val="28"/>
          <w:szCs w:val="28"/>
          <w:lang w:val="uk-UA"/>
        </w:rPr>
        <w:t xml:space="preserve"> </w:t>
      </w:r>
      <w:r w:rsidR="00A8102A">
        <w:rPr>
          <w:rFonts w:ascii="Times New Roman" w:hAnsi="Times New Roman"/>
          <w:b/>
          <w:sz w:val="28"/>
          <w:szCs w:val="28"/>
          <w:lang w:val="uk-UA"/>
        </w:rPr>
        <w:t>3</w:t>
      </w:r>
      <w:r w:rsidR="003C237A">
        <w:rPr>
          <w:rFonts w:ascii="Times New Roman" w:hAnsi="Times New Roman"/>
          <w:b/>
          <w:sz w:val="28"/>
          <w:szCs w:val="28"/>
          <w:lang w:val="uk-UA"/>
        </w:rPr>
        <w:t xml:space="preserve"> взводу охорони </w:t>
      </w:r>
      <w:r>
        <w:rPr>
          <w:rFonts w:ascii="Times New Roman" w:hAnsi="Times New Roman"/>
          <w:b/>
          <w:sz w:val="28"/>
          <w:szCs w:val="28"/>
          <w:lang w:val="uk-UA"/>
        </w:rPr>
        <w:t xml:space="preserve">підрозділу охорони територіального управління </w:t>
      </w:r>
      <w:bookmarkEnd w:id="1"/>
      <w:r>
        <w:rPr>
          <w:rFonts w:ascii="Times New Roman" w:hAnsi="Times New Roman"/>
          <w:b/>
          <w:sz w:val="28"/>
          <w:szCs w:val="28"/>
          <w:lang w:val="uk-UA"/>
        </w:rPr>
        <w:t>Служби судової охорони у Миколаївській</w:t>
      </w:r>
      <w:r w:rsidR="002E4A44">
        <w:rPr>
          <w:rFonts w:ascii="Times New Roman" w:hAnsi="Times New Roman"/>
          <w:b/>
          <w:sz w:val="28"/>
          <w:szCs w:val="28"/>
          <w:lang w:val="uk-UA"/>
        </w:rPr>
        <w:t xml:space="preserve"> </w:t>
      </w:r>
      <w:r>
        <w:rPr>
          <w:rFonts w:ascii="Times New Roman" w:hAnsi="Times New Roman"/>
          <w:b/>
          <w:sz w:val="28"/>
          <w:szCs w:val="28"/>
          <w:lang w:val="uk-UA"/>
        </w:rPr>
        <w:t>області</w:t>
      </w:r>
      <w:r w:rsidR="003C237A">
        <w:rPr>
          <w:rFonts w:ascii="Times New Roman" w:hAnsi="Times New Roman"/>
          <w:b/>
          <w:sz w:val="28"/>
          <w:szCs w:val="28"/>
          <w:lang w:val="uk-UA"/>
        </w:rPr>
        <w:t xml:space="preserve"> (м. Миколаїв, </w:t>
      </w:r>
      <w:r w:rsidR="00A8102A">
        <w:rPr>
          <w:rFonts w:ascii="Times New Roman" w:hAnsi="Times New Roman"/>
          <w:b/>
          <w:sz w:val="28"/>
          <w:szCs w:val="28"/>
          <w:lang w:val="uk-UA"/>
        </w:rPr>
        <w:t>Корабельний</w:t>
      </w:r>
      <w:r w:rsidR="003C237A">
        <w:rPr>
          <w:rFonts w:ascii="Times New Roman" w:hAnsi="Times New Roman"/>
          <w:b/>
          <w:sz w:val="28"/>
          <w:szCs w:val="28"/>
          <w:lang w:val="uk-UA"/>
        </w:rPr>
        <w:t xml:space="preserve"> районний суд)</w:t>
      </w:r>
    </w:p>
    <w:p w14:paraId="6E40CB50" w14:textId="77777777" w:rsidR="00EE4DA7" w:rsidRDefault="00EE4DA7" w:rsidP="00EE4DA7">
      <w:pPr>
        <w:spacing w:after="0" w:line="240" w:lineRule="auto"/>
        <w:rPr>
          <w:rFonts w:ascii="Times New Roman" w:hAnsi="Times New Roman"/>
          <w:b/>
          <w:sz w:val="28"/>
          <w:szCs w:val="28"/>
          <w:lang w:val="uk-UA"/>
        </w:rPr>
      </w:pPr>
    </w:p>
    <w:p w14:paraId="46C49CB8" w14:textId="77777777" w:rsidR="00EE4DA7" w:rsidRDefault="00EE4DA7" w:rsidP="00EE4DA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FBD24F8" w14:textId="6CC696E0" w:rsidR="00EE4DA7" w:rsidRDefault="00EE4DA7" w:rsidP="00EE4DA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w:t>
      </w:r>
      <w:r w:rsidR="007039F9">
        <w:rPr>
          <w:rFonts w:ascii="Times New Roman" w:hAnsi="Times New Roman"/>
          <w:b/>
          <w:sz w:val="28"/>
          <w:szCs w:val="28"/>
          <w:lang w:val="uk-UA"/>
        </w:rPr>
        <w:t xml:space="preserve">командира </w:t>
      </w:r>
      <w:r w:rsidR="00A93D26">
        <w:rPr>
          <w:rFonts w:ascii="Times New Roman" w:hAnsi="Times New Roman"/>
          <w:b/>
          <w:sz w:val="28"/>
          <w:szCs w:val="28"/>
          <w:lang w:val="uk-UA"/>
        </w:rPr>
        <w:t xml:space="preserve">відділення </w:t>
      </w:r>
      <w:r w:rsidR="007039F9">
        <w:rPr>
          <w:rFonts w:ascii="Times New Roman" w:hAnsi="Times New Roman"/>
          <w:b/>
          <w:sz w:val="28"/>
          <w:szCs w:val="28"/>
          <w:lang w:val="uk-UA"/>
        </w:rPr>
        <w:t>підрозділу охорони</w:t>
      </w:r>
      <w:r w:rsidR="00A21FCE">
        <w:rPr>
          <w:rFonts w:ascii="Times New Roman" w:hAnsi="Times New Roman"/>
          <w:b/>
          <w:sz w:val="28"/>
          <w:szCs w:val="28"/>
          <w:lang w:val="uk-UA"/>
        </w:rPr>
        <w:t xml:space="preserve"> територіального</w:t>
      </w:r>
      <w:r>
        <w:rPr>
          <w:rFonts w:ascii="Times New Roman" w:hAnsi="Times New Roman"/>
          <w:b/>
          <w:sz w:val="28"/>
          <w:szCs w:val="28"/>
          <w:lang w:val="uk-UA"/>
        </w:rPr>
        <w:t xml:space="preserve"> управління Служби судової охорони у Миколаївській області:</w:t>
      </w:r>
    </w:p>
    <w:p w14:paraId="50BEB49A"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1) забезпечує виконання покладених на відділення завдань за всіма напрямами службової діяльності; </w:t>
      </w:r>
    </w:p>
    <w:p w14:paraId="4747D1BD"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2) контролює порядок організації та виконання завдань служби особовим складом відділення за напрямом службової діяльності; </w:t>
      </w:r>
    </w:p>
    <w:p w14:paraId="7F394D1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p>
    <w:p w14:paraId="0AD1C59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 4) організовує поточну організаційно-виконавчу роботу відділення та забезпечення контролю за роботою; </w:t>
      </w:r>
    </w:p>
    <w:p w14:paraId="111536D1" w14:textId="61A2EFD2" w:rsid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5) за дорученням керівництва підрозділу виконує інші повноваження, які належать до компетенції підрозділу. </w:t>
      </w:r>
    </w:p>
    <w:p w14:paraId="42D74772" w14:textId="77777777" w:rsidR="00B8331B" w:rsidRPr="00A93D26" w:rsidRDefault="00B8331B" w:rsidP="00A93D26">
      <w:pPr>
        <w:spacing w:after="0" w:line="240" w:lineRule="auto"/>
        <w:ind w:firstLine="708"/>
        <w:jc w:val="both"/>
        <w:rPr>
          <w:rFonts w:ascii="Times New Roman" w:hAnsi="Times New Roman"/>
          <w:sz w:val="28"/>
          <w:szCs w:val="28"/>
          <w:lang w:val="uk-UA"/>
        </w:rPr>
      </w:pPr>
    </w:p>
    <w:p w14:paraId="3D3263BE" w14:textId="388F1950" w:rsidR="00A93D26" w:rsidRPr="00A93D26" w:rsidRDefault="00A93D26" w:rsidP="00A93D26">
      <w:pPr>
        <w:spacing w:after="0" w:line="240" w:lineRule="auto"/>
        <w:ind w:firstLine="708"/>
        <w:jc w:val="both"/>
        <w:rPr>
          <w:rFonts w:ascii="Times New Roman" w:hAnsi="Times New Roman"/>
          <w:b/>
          <w:sz w:val="28"/>
          <w:szCs w:val="28"/>
          <w:lang w:val="uk-UA"/>
        </w:rPr>
      </w:pPr>
      <w:r w:rsidRPr="00A93D26">
        <w:rPr>
          <w:rFonts w:ascii="Times New Roman" w:hAnsi="Times New Roman"/>
          <w:b/>
          <w:sz w:val="28"/>
          <w:szCs w:val="28"/>
          <w:lang w:val="uk-UA"/>
        </w:rPr>
        <w:t xml:space="preserve">2. Умови оплати праці: </w:t>
      </w:r>
    </w:p>
    <w:p w14:paraId="10E4E76E"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lang w:val="uk-UA"/>
        </w:rPr>
        <w:t>1</w:t>
      </w:r>
      <w:r w:rsidRPr="00A93D26">
        <w:rPr>
          <w:rFonts w:ascii="Times New Roman" w:hAnsi="Times New Roman"/>
          <w:sz w:val="28"/>
          <w:szCs w:val="28"/>
          <w:lang w:val="uk-UA"/>
        </w:rPr>
        <w:t>)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5D08C31B" w14:textId="7B63C318" w:rsidR="00EE4DA7"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824CA73" w14:textId="77777777" w:rsidR="00A93D26" w:rsidRPr="00A93D26" w:rsidRDefault="00A93D26" w:rsidP="00A93D26">
      <w:pPr>
        <w:spacing w:after="0" w:line="240" w:lineRule="auto"/>
        <w:ind w:firstLine="708"/>
        <w:jc w:val="both"/>
        <w:rPr>
          <w:rFonts w:ascii="Times New Roman" w:hAnsi="Times New Roman"/>
          <w:b/>
          <w:sz w:val="28"/>
          <w:szCs w:val="28"/>
          <w:lang w:val="uk-UA" w:eastAsia="uk-UA"/>
        </w:rPr>
      </w:pPr>
    </w:p>
    <w:p w14:paraId="035F559B" w14:textId="6F8E9B2C" w:rsidR="00A93D26" w:rsidRDefault="00EE4DA7" w:rsidP="003C237A">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549C504" w14:textId="04212A09" w:rsidR="00EE4DA7" w:rsidRDefault="00A8102A" w:rsidP="00EE4DA7">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w:t>
      </w:r>
      <w:r w:rsidR="00EE4DA7">
        <w:rPr>
          <w:rFonts w:ascii="Times New Roman" w:hAnsi="Times New Roman"/>
          <w:sz w:val="28"/>
          <w:szCs w:val="28"/>
          <w:lang w:val="uk-UA" w:eastAsia="uk-UA"/>
        </w:rPr>
        <w:t>езстроково.</w:t>
      </w:r>
    </w:p>
    <w:p w14:paraId="2A180E1C" w14:textId="57DCB96E" w:rsidR="00EE4DA7" w:rsidRDefault="00EE4DA7" w:rsidP="00EE4DA7">
      <w:pPr>
        <w:spacing w:after="0" w:line="240" w:lineRule="auto"/>
        <w:ind w:firstLine="709"/>
        <w:jc w:val="both"/>
        <w:rPr>
          <w:rFonts w:ascii="Times New Roman" w:hAnsi="Times New Roman"/>
          <w:b/>
          <w:sz w:val="28"/>
          <w:szCs w:val="28"/>
          <w:lang w:val="uk-UA" w:eastAsia="uk-UA"/>
        </w:rPr>
      </w:pPr>
    </w:p>
    <w:p w14:paraId="77E2121F" w14:textId="77777777" w:rsidR="00EE4DA7" w:rsidRDefault="00EE4DA7" w:rsidP="00EE4DA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36DE3A2E" w14:textId="77777777" w:rsidR="00EE4DA7" w:rsidRDefault="00EE4DA7" w:rsidP="00EE4DA7">
      <w:pPr>
        <w:spacing w:after="0" w:line="240" w:lineRule="auto"/>
        <w:ind w:firstLine="709"/>
        <w:jc w:val="both"/>
        <w:rPr>
          <w:rFonts w:ascii="Times New Roman" w:hAnsi="Times New Roman"/>
          <w:sz w:val="28"/>
          <w:szCs w:val="28"/>
          <w:lang w:val="uk-UA" w:eastAsia="ru-RU"/>
        </w:rPr>
      </w:pPr>
      <w:bookmarkStart w:id="2"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 xml:space="preserve">про участь у конкурсі, у якій також зазначається  надання згоди на проведення спеціальної перевірки стосовно неї відповідно до </w:t>
      </w:r>
      <w:r>
        <w:rPr>
          <w:rFonts w:ascii="Times New Roman" w:hAnsi="Times New Roman"/>
          <w:sz w:val="28"/>
          <w:szCs w:val="28"/>
          <w:lang w:val="uk-UA" w:eastAsia="ru-RU"/>
        </w:rPr>
        <w:lastRenderedPageBreak/>
        <w:t>Закону України «Про запобігання корупції» та на обробку персональних даних відповідно до Закону України «Про захист персональних даних»;</w:t>
      </w:r>
    </w:p>
    <w:p w14:paraId="066AC790"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4976926A"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64DBC1B3"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5DA2DE05"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C2C5888"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5C4D36C4"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193AE37C"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0335BD34"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2"/>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3FA82D5C"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31E1087A" w14:textId="3D48835E"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r w:rsidR="00A8102A">
        <w:rPr>
          <w:rFonts w:ascii="Times New Roman" w:hAnsi="Times New Roman"/>
          <w:sz w:val="28"/>
          <w:szCs w:val="28"/>
          <w:lang w:val="uk-UA" w:eastAsia="ru-RU"/>
        </w:rPr>
        <w:t>;</w:t>
      </w:r>
    </w:p>
    <w:p w14:paraId="167C3706" w14:textId="029162C6" w:rsidR="00A8102A" w:rsidRDefault="00A8102A"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12) біографічна довідка.</w:t>
      </w:r>
    </w:p>
    <w:p w14:paraId="210F09F0" w14:textId="620DBB6B"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3DBE27F" w14:textId="77777777" w:rsidR="004D3E59" w:rsidRPr="00A8102A" w:rsidRDefault="004D3E59" w:rsidP="00EE4DA7">
      <w:pPr>
        <w:spacing w:after="0" w:line="240" w:lineRule="auto"/>
        <w:ind w:firstLine="709"/>
        <w:jc w:val="both"/>
        <w:rPr>
          <w:rFonts w:ascii="Times New Roman" w:hAnsi="Times New Roman"/>
          <w:sz w:val="16"/>
          <w:szCs w:val="16"/>
          <w:lang w:val="uk-UA"/>
        </w:rPr>
      </w:pPr>
    </w:p>
    <w:p w14:paraId="6CE32BA1" w14:textId="4F309FBA" w:rsidR="004D3E59" w:rsidRPr="004D3E59" w:rsidRDefault="004D3E59" w:rsidP="004D3E59">
      <w:pPr>
        <w:spacing w:after="0" w:line="240" w:lineRule="auto"/>
        <w:ind w:firstLine="709"/>
        <w:jc w:val="both"/>
        <w:rPr>
          <w:rFonts w:ascii="Times New Roman" w:hAnsi="Times New Roman"/>
          <w:sz w:val="28"/>
          <w:szCs w:val="28"/>
          <w:lang w:val="uk-UA"/>
        </w:rPr>
      </w:pPr>
      <w:bookmarkStart w:id="4"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A8102A">
        <w:rPr>
          <w:rFonts w:ascii="Times New Roman" w:hAnsi="Times New Roman"/>
          <w:b/>
          <w:sz w:val="28"/>
          <w:szCs w:val="28"/>
          <w:lang w:val="uk-UA"/>
        </w:rPr>
        <w:t>07</w:t>
      </w:r>
      <w:r w:rsidR="001157A5">
        <w:rPr>
          <w:rFonts w:ascii="Times New Roman" w:hAnsi="Times New Roman"/>
          <w:b/>
          <w:sz w:val="28"/>
          <w:szCs w:val="28"/>
          <w:lang w:val="uk-UA"/>
        </w:rPr>
        <w:t xml:space="preserve"> </w:t>
      </w:r>
      <w:r w:rsidR="00A8102A">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A741A2">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w:t>
      </w:r>
      <w:r w:rsidR="003C237A">
        <w:rPr>
          <w:rFonts w:ascii="Times New Roman" w:hAnsi="Times New Roman"/>
          <w:sz w:val="28"/>
          <w:szCs w:val="28"/>
          <w:lang w:val="uk-UA"/>
        </w:rPr>
        <w:t>17</w:t>
      </w:r>
      <w:r w:rsidR="00196A46">
        <w:rPr>
          <w:rFonts w:ascii="Times New Roman" w:hAnsi="Times New Roman"/>
          <w:sz w:val="28"/>
          <w:szCs w:val="28"/>
          <w:lang w:val="uk-UA"/>
        </w:rPr>
        <w:t xml:space="preserve"> </w:t>
      </w:r>
      <w:r w:rsidRPr="004D3E59">
        <w:rPr>
          <w:rFonts w:ascii="Times New Roman" w:hAnsi="Times New Roman"/>
          <w:sz w:val="28"/>
          <w:szCs w:val="28"/>
          <w:lang w:val="uk-UA"/>
        </w:rPr>
        <w:t xml:space="preserve">год. </w:t>
      </w:r>
      <w:r w:rsidR="003C237A">
        <w:rPr>
          <w:rFonts w:ascii="Times New Roman" w:hAnsi="Times New Roman"/>
          <w:sz w:val="28"/>
          <w:szCs w:val="28"/>
          <w:lang w:val="uk-UA"/>
        </w:rPr>
        <w:t>00</w:t>
      </w:r>
      <w:r w:rsidRPr="004D3E59">
        <w:rPr>
          <w:rFonts w:ascii="Times New Roman" w:hAnsi="Times New Roman"/>
          <w:sz w:val="28"/>
          <w:szCs w:val="28"/>
          <w:lang w:val="uk-UA"/>
        </w:rPr>
        <w:t xml:space="preserve"> хв.  </w:t>
      </w:r>
      <w:r w:rsidR="003C237A">
        <w:rPr>
          <w:rFonts w:ascii="Times New Roman" w:hAnsi="Times New Roman"/>
          <w:b/>
          <w:sz w:val="28"/>
          <w:szCs w:val="28"/>
          <w:lang w:val="uk-UA"/>
        </w:rPr>
        <w:t>1</w:t>
      </w:r>
      <w:r w:rsidR="00A8102A">
        <w:rPr>
          <w:rFonts w:ascii="Times New Roman" w:hAnsi="Times New Roman"/>
          <w:b/>
          <w:sz w:val="28"/>
          <w:szCs w:val="28"/>
          <w:lang w:val="uk-UA"/>
        </w:rPr>
        <w:t>5</w:t>
      </w:r>
      <w:r w:rsidRPr="004D3E59">
        <w:rPr>
          <w:rFonts w:ascii="Times New Roman" w:hAnsi="Times New Roman"/>
          <w:b/>
          <w:sz w:val="28"/>
          <w:szCs w:val="28"/>
          <w:lang w:val="uk-UA"/>
        </w:rPr>
        <w:t xml:space="preserve"> </w:t>
      </w:r>
      <w:r w:rsidR="00A8102A">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3C237A">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sidR="004319AE">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4"/>
    </w:p>
    <w:p w14:paraId="7D4E85CA" w14:textId="128A6E08" w:rsidR="00EE4DA7" w:rsidRPr="00A8102A" w:rsidRDefault="00EE4DA7" w:rsidP="001157A5">
      <w:pPr>
        <w:spacing w:after="0" w:line="240" w:lineRule="auto"/>
        <w:jc w:val="both"/>
        <w:rPr>
          <w:rFonts w:ascii="Times New Roman" w:hAnsi="Times New Roman"/>
          <w:sz w:val="16"/>
          <w:szCs w:val="16"/>
          <w:lang w:val="uk-UA"/>
        </w:rPr>
      </w:pPr>
    </w:p>
    <w:p w14:paraId="486F9323" w14:textId="77777777"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 посаду співробітника</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B6C902F" w14:textId="77777777" w:rsidR="00EE4DA7" w:rsidRPr="00A8102A" w:rsidRDefault="00EE4DA7" w:rsidP="00EE4DA7">
      <w:pPr>
        <w:spacing w:after="0" w:line="240" w:lineRule="auto"/>
        <w:ind w:firstLine="709"/>
        <w:rPr>
          <w:rFonts w:ascii="Times New Roman" w:hAnsi="Times New Roman"/>
          <w:b/>
          <w:bCs/>
          <w:sz w:val="16"/>
          <w:szCs w:val="16"/>
          <w:lang w:val="uk-UA"/>
        </w:rPr>
      </w:pPr>
      <w:bookmarkStart w:id="5" w:name="n628"/>
      <w:bookmarkStart w:id="6" w:name="n631"/>
      <w:bookmarkEnd w:id="5"/>
      <w:bookmarkEnd w:id="6"/>
    </w:p>
    <w:p w14:paraId="0EE45F8D" w14:textId="54E45247" w:rsidR="00EE4DA7" w:rsidRDefault="00EE4DA7" w:rsidP="00EE4DA7">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sidR="003C237A">
        <w:rPr>
          <w:rFonts w:ascii="Times New Roman" w:hAnsi="Times New Roman"/>
          <w:b/>
          <w:sz w:val="28"/>
          <w:szCs w:val="28"/>
          <w:lang w:val="uk-UA"/>
        </w:rPr>
        <w:t>2</w:t>
      </w:r>
      <w:r w:rsidR="00A8102A">
        <w:rPr>
          <w:rFonts w:ascii="Times New Roman" w:hAnsi="Times New Roman"/>
          <w:b/>
          <w:sz w:val="28"/>
          <w:szCs w:val="28"/>
          <w:lang w:val="uk-UA"/>
        </w:rPr>
        <w:t>1</w:t>
      </w:r>
      <w:r>
        <w:rPr>
          <w:rFonts w:ascii="Times New Roman" w:hAnsi="Times New Roman"/>
          <w:b/>
          <w:sz w:val="28"/>
          <w:szCs w:val="28"/>
          <w:lang w:val="uk-UA"/>
        </w:rPr>
        <w:t xml:space="preserve"> </w:t>
      </w:r>
      <w:r w:rsidR="00A8102A">
        <w:rPr>
          <w:rFonts w:ascii="Times New Roman" w:hAnsi="Times New Roman"/>
          <w:b/>
          <w:sz w:val="28"/>
          <w:szCs w:val="28"/>
          <w:lang w:val="uk-UA"/>
        </w:rPr>
        <w:t>квітня</w:t>
      </w:r>
      <w:r>
        <w:rPr>
          <w:rFonts w:ascii="Times New Roman" w:hAnsi="Times New Roman"/>
          <w:b/>
          <w:sz w:val="28"/>
          <w:szCs w:val="28"/>
        </w:rPr>
        <w:t xml:space="preserve"> 202</w:t>
      </w:r>
      <w:r w:rsidR="00A741A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A325D17" w14:textId="77777777" w:rsidR="00EE4DA7" w:rsidRPr="00A8102A" w:rsidRDefault="00EE4DA7" w:rsidP="00EE4DA7">
      <w:pPr>
        <w:spacing w:after="0" w:line="240" w:lineRule="auto"/>
        <w:ind w:firstLine="709"/>
        <w:jc w:val="both"/>
        <w:rPr>
          <w:rFonts w:ascii="Times New Roman" w:hAnsi="Times New Roman"/>
          <w:b/>
          <w:sz w:val="16"/>
          <w:szCs w:val="16"/>
        </w:rPr>
      </w:pPr>
    </w:p>
    <w:p w14:paraId="5375578B" w14:textId="66C91ECF" w:rsidR="00EE4DA7" w:rsidRPr="00DD487E" w:rsidRDefault="00EE4DA7" w:rsidP="00DD487E">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Pr>
          <w:rFonts w:ascii="Times New Roman" w:hAnsi="Times New Roman"/>
          <w:sz w:val="28"/>
          <w:szCs w:val="28"/>
          <w:lang w:val="uk-UA"/>
        </w:rPr>
        <w:t xml:space="preserve"> </w:t>
      </w:r>
      <w:proofErr w:type="spellStart"/>
      <w:r w:rsidR="00A741A2">
        <w:rPr>
          <w:rFonts w:ascii="Times New Roman" w:hAnsi="Times New Roman"/>
          <w:sz w:val="28"/>
          <w:szCs w:val="28"/>
          <w:lang w:val="uk-UA"/>
        </w:rPr>
        <w:t>М’ясоєдова</w:t>
      </w:r>
      <w:proofErr w:type="spellEnd"/>
      <w:r w:rsidR="00A741A2">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A741A2">
        <w:rPr>
          <w:rFonts w:ascii="Times New Roman" w:hAnsi="Times New Roman"/>
          <w:sz w:val="28"/>
          <w:szCs w:val="28"/>
          <w:lang w:val="uk-UA"/>
        </w:rPr>
        <w:t>7</w:t>
      </w:r>
      <w:r>
        <w:rPr>
          <w:rFonts w:ascii="Times New Roman" w:hAnsi="Times New Roman"/>
          <w:sz w:val="28"/>
          <w:szCs w:val="28"/>
        </w:rPr>
        <w:t>-</w:t>
      </w:r>
      <w:r w:rsidR="00A741A2">
        <w:rPr>
          <w:rFonts w:ascii="Times New Roman" w:hAnsi="Times New Roman"/>
          <w:sz w:val="28"/>
          <w:szCs w:val="28"/>
          <w:lang w:val="uk-UA"/>
        </w:rPr>
        <w:t>512</w:t>
      </w:r>
      <w:r>
        <w:rPr>
          <w:rFonts w:ascii="Times New Roman" w:hAnsi="Times New Roman"/>
          <w:sz w:val="28"/>
          <w:szCs w:val="28"/>
        </w:rPr>
        <w:t>-</w:t>
      </w:r>
      <w:r w:rsidR="00A741A2">
        <w:rPr>
          <w:rFonts w:ascii="Times New Roman" w:hAnsi="Times New Roman"/>
          <w:sz w:val="28"/>
          <w:szCs w:val="28"/>
          <w:lang w:val="uk-UA"/>
        </w:rPr>
        <w:t>40</w:t>
      </w:r>
      <w:r>
        <w:rPr>
          <w:rFonts w:ascii="Times New Roman" w:hAnsi="Times New Roman"/>
          <w:sz w:val="28"/>
          <w:szCs w:val="28"/>
        </w:rPr>
        <w:t>-</w:t>
      </w:r>
      <w:r w:rsidR="00A741A2">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p w14:paraId="19955C29" w14:textId="30D4E1A8" w:rsidR="00EE4DA7" w:rsidRDefault="00EE4DA7" w:rsidP="00EE4DA7">
      <w:pPr>
        <w:spacing w:after="0" w:line="276" w:lineRule="auto"/>
        <w:ind w:firstLine="708"/>
        <w:jc w:val="both"/>
        <w:rPr>
          <w:rFonts w:ascii="Times New Roman" w:hAnsi="Times New Roman"/>
          <w:sz w:val="24"/>
          <w:szCs w:val="24"/>
          <w:lang w:val="uk-UA" w:eastAsia="ru-RU"/>
        </w:rPr>
      </w:pPr>
      <w:bookmarkStart w:id="9" w:name="_Hlk149298790"/>
      <w:bookmarkStart w:id="10" w:name="_Hlk149726645"/>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0C2E" w:rsidRPr="00850C2E" w14:paraId="3B27BD2E" w14:textId="77777777" w:rsidTr="00E03A7B">
        <w:trPr>
          <w:trHeight w:val="102"/>
        </w:trPr>
        <w:tc>
          <w:tcPr>
            <w:tcW w:w="9638" w:type="dxa"/>
            <w:gridSpan w:val="2"/>
            <w:tcBorders>
              <w:top w:val="nil"/>
              <w:left w:val="nil"/>
              <w:bottom w:val="nil"/>
              <w:right w:val="nil"/>
            </w:tcBorders>
            <w:shd w:val="clear" w:color="auto" w:fill="auto"/>
          </w:tcPr>
          <w:p w14:paraId="61EC23D6"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Кваліфікаційні вимоги</w:t>
            </w:r>
          </w:p>
        </w:tc>
      </w:tr>
      <w:tr w:rsidR="00850C2E" w:rsidRPr="00850C2E" w14:paraId="2444A556" w14:textId="77777777" w:rsidTr="00E03A7B">
        <w:trPr>
          <w:trHeight w:val="102"/>
        </w:trPr>
        <w:tc>
          <w:tcPr>
            <w:tcW w:w="2551" w:type="dxa"/>
            <w:tcBorders>
              <w:top w:val="nil"/>
              <w:left w:val="nil"/>
              <w:bottom w:val="nil"/>
              <w:right w:val="nil"/>
            </w:tcBorders>
            <w:shd w:val="clear" w:color="auto" w:fill="auto"/>
          </w:tcPr>
          <w:p w14:paraId="7E9171E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1. Загальні вимоги</w:t>
            </w:r>
          </w:p>
        </w:tc>
        <w:tc>
          <w:tcPr>
            <w:tcW w:w="7087" w:type="dxa"/>
            <w:tcBorders>
              <w:top w:val="nil"/>
              <w:left w:val="nil"/>
              <w:bottom w:val="nil"/>
              <w:right w:val="nil"/>
            </w:tcBorders>
            <w:shd w:val="clear" w:color="auto" w:fill="auto"/>
          </w:tcPr>
          <w:p w14:paraId="2CCB0C0D"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 громадянин України;</w:t>
            </w:r>
          </w:p>
          <w:p w14:paraId="049A087F"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lastRenderedPageBreak/>
              <w:t>- відповідність загальним вимогам до кандидатів на службу (частина 1 ст. 163 Закону України «Про судоустрій і статус суддів»);</w:t>
            </w:r>
          </w:p>
        </w:tc>
      </w:tr>
      <w:tr w:rsidR="00850C2E" w:rsidRPr="00850C2E" w14:paraId="2D994A55" w14:textId="77777777" w:rsidTr="00E03A7B">
        <w:trPr>
          <w:trHeight w:val="102"/>
        </w:trPr>
        <w:tc>
          <w:tcPr>
            <w:tcW w:w="2551" w:type="dxa"/>
            <w:tcBorders>
              <w:top w:val="nil"/>
              <w:left w:val="nil"/>
              <w:bottom w:val="nil"/>
              <w:right w:val="nil"/>
            </w:tcBorders>
            <w:shd w:val="clear" w:color="auto" w:fill="auto"/>
          </w:tcPr>
          <w:p w14:paraId="7887ACBB"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lastRenderedPageBreak/>
              <w:t>2. Освіта</w:t>
            </w:r>
          </w:p>
        </w:tc>
        <w:tc>
          <w:tcPr>
            <w:tcW w:w="7087" w:type="dxa"/>
            <w:tcBorders>
              <w:top w:val="nil"/>
              <w:left w:val="nil"/>
              <w:bottom w:val="nil"/>
              <w:right w:val="nil"/>
            </w:tcBorders>
            <w:shd w:val="clear" w:color="auto" w:fill="auto"/>
          </w:tcPr>
          <w:p w14:paraId="07FA6FA2"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повна середня освіта.</w:t>
            </w:r>
          </w:p>
        </w:tc>
      </w:tr>
      <w:tr w:rsidR="00850C2E" w:rsidRPr="00850C2E" w14:paraId="26E4D635" w14:textId="77777777" w:rsidTr="00E03A7B">
        <w:trPr>
          <w:trHeight w:val="102"/>
        </w:trPr>
        <w:tc>
          <w:tcPr>
            <w:tcW w:w="2551" w:type="dxa"/>
            <w:tcBorders>
              <w:top w:val="nil"/>
              <w:left w:val="nil"/>
              <w:bottom w:val="nil"/>
              <w:right w:val="nil"/>
            </w:tcBorders>
            <w:shd w:val="clear" w:color="auto" w:fill="auto"/>
          </w:tcPr>
          <w:p w14:paraId="6CC5665C"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3. Досвід роботи</w:t>
            </w:r>
          </w:p>
        </w:tc>
        <w:tc>
          <w:tcPr>
            <w:tcW w:w="7087" w:type="dxa"/>
            <w:tcBorders>
              <w:top w:val="nil"/>
              <w:left w:val="nil"/>
              <w:bottom w:val="nil"/>
              <w:right w:val="nil"/>
            </w:tcBorders>
            <w:shd w:val="clear" w:color="auto" w:fill="auto"/>
          </w:tcPr>
          <w:p w14:paraId="6BF4BC33" w14:textId="3AE5D6A2" w:rsidR="00850C2E" w:rsidRPr="00850C2E" w:rsidRDefault="003C237A" w:rsidP="00850C2E">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на посадах в</w:t>
            </w:r>
            <w:r w:rsidR="00850C2E" w:rsidRPr="00850C2E">
              <w:rPr>
                <w:rFonts w:ascii="Times New Roman" w:hAnsi="Times New Roman"/>
                <w:sz w:val="28"/>
                <w:szCs w:val="28"/>
                <w:lang w:val="uk-UA" w:eastAsia="ru-RU"/>
              </w:rPr>
              <w:t xml:space="preserve"> державних органах влади, органах системи правосуддя, правоохоронних органах чи військових формуваннях</w:t>
            </w:r>
            <w:r w:rsidR="00D74B92">
              <w:rPr>
                <w:rFonts w:ascii="Times New Roman" w:hAnsi="Times New Roman"/>
                <w:sz w:val="28"/>
                <w:szCs w:val="28"/>
                <w:lang w:val="uk-UA" w:eastAsia="ru-RU"/>
              </w:rPr>
              <w:t>, підприємств, установ, організацій незалежно від форм власності</w:t>
            </w:r>
            <w:r w:rsidR="00850C2E" w:rsidRPr="00850C2E">
              <w:rPr>
                <w:rFonts w:ascii="Times New Roman" w:hAnsi="Times New Roman"/>
                <w:sz w:val="28"/>
                <w:szCs w:val="28"/>
                <w:lang w:val="uk-UA" w:eastAsia="ru-RU"/>
              </w:rPr>
              <w:t xml:space="preserve"> – не менше ніж один рік </w:t>
            </w:r>
          </w:p>
        </w:tc>
      </w:tr>
      <w:tr w:rsidR="00850C2E" w:rsidRPr="00850C2E" w14:paraId="0198895E" w14:textId="77777777" w:rsidTr="00E03A7B">
        <w:trPr>
          <w:trHeight w:val="463"/>
        </w:trPr>
        <w:tc>
          <w:tcPr>
            <w:tcW w:w="2551" w:type="dxa"/>
            <w:tcBorders>
              <w:top w:val="nil"/>
              <w:left w:val="nil"/>
              <w:bottom w:val="nil"/>
              <w:right w:val="nil"/>
            </w:tcBorders>
            <w:shd w:val="clear" w:color="auto" w:fill="auto"/>
          </w:tcPr>
          <w:p w14:paraId="33FA7576"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Володіння державною мовою</w:t>
            </w:r>
          </w:p>
        </w:tc>
        <w:tc>
          <w:tcPr>
            <w:tcW w:w="7087" w:type="dxa"/>
            <w:tcBorders>
              <w:top w:val="nil"/>
              <w:left w:val="nil"/>
              <w:bottom w:val="nil"/>
              <w:right w:val="nil"/>
            </w:tcBorders>
            <w:shd w:val="clear" w:color="auto" w:fill="auto"/>
          </w:tcPr>
          <w:p w14:paraId="2A791147"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850C2E" w:rsidRPr="00850C2E" w14:paraId="036A789F" w14:textId="77777777" w:rsidTr="00E03A7B">
        <w:trPr>
          <w:trHeight w:val="424"/>
        </w:trPr>
        <w:tc>
          <w:tcPr>
            <w:tcW w:w="9638" w:type="dxa"/>
            <w:gridSpan w:val="2"/>
            <w:tcBorders>
              <w:top w:val="nil"/>
              <w:left w:val="nil"/>
              <w:bottom w:val="nil"/>
              <w:right w:val="nil"/>
            </w:tcBorders>
            <w:shd w:val="clear" w:color="auto" w:fill="auto"/>
          </w:tcPr>
          <w:p w14:paraId="53DA93F1"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Вимоги до компетентності</w:t>
            </w:r>
          </w:p>
        </w:tc>
      </w:tr>
      <w:tr w:rsidR="00850C2E" w:rsidRPr="00850C2E" w14:paraId="67D623CA" w14:textId="77777777" w:rsidTr="00E03A7B">
        <w:trPr>
          <w:trHeight w:val="699"/>
        </w:trPr>
        <w:tc>
          <w:tcPr>
            <w:tcW w:w="2551" w:type="dxa"/>
            <w:tcBorders>
              <w:top w:val="nil"/>
              <w:left w:val="nil"/>
              <w:bottom w:val="nil"/>
              <w:right w:val="nil"/>
            </w:tcBorders>
            <w:shd w:val="clear" w:color="auto" w:fill="auto"/>
          </w:tcPr>
          <w:p w14:paraId="26A21234"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1. Вміння працювати в колективі</w:t>
            </w:r>
          </w:p>
        </w:tc>
        <w:tc>
          <w:tcPr>
            <w:tcW w:w="7087" w:type="dxa"/>
            <w:tcBorders>
              <w:top w:val="nil"/>
              <w:left w:val="nil"/>
              <w:bottom w:val="nil"/>
              <w:right w:val="nil"/>
            </w:tcBorders>
            <w:shd w:val="clear" w:color="auto" w:fill="auto"/>
          </w:tcPr>
          <w:p w14:paraId="32A10F56" w14:textId="77777777" w:rsidR="00850C2E" w:rsidRPr="00850C2E" w:rsidRDefault="00850C2E" w:rsidP="00850C2E">
            <w:pPr>
              <w:tabs>
                <w:tab w:val="left" w:pos="5670"/>
              </w:tabs>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щирість та відкритість;</w:t>
            </w:r>
            <w:r w:rsidRPr="00850C2E">
              <w:rPr>
                <w:rFonts w:ascii="Times New Roman" w:hAnsi="Times New Roman"/>
                <w:sz w:val="28"/>
                <w:szCs w:val="28"/>
                <w:lang w:eastAsia="ru-RU"/>
              </w:rPr>
              <w:t xml:space="preserve"> </w:t>
            </w:r>
            <w:r w:rsidRPr="00850C2E">
              <w:rPr>
                <w:rFonts w:ascii="Times New Roman" w:hAnsi="Times New Roman"/>
                <w:sz w:val="28"/>
                <w:szCs w:val="28"/>
                <w:lang w:val="uk-UA" w:eastAsia="ru-RU"/>
              </w:rPr>
              <w:t>орієнтація на досягнення ефективного результату діяльності; рівне ставлення та повага до колег.</w:t>
            </w:r>
          </w:p>
        </w:tc>
      </w:tr>
      <w:tr w:rsidR="00850C2E" w:rsidRPr="00850C2E" w14:paraId="335832C2" w14:textId="77777777" w:rsidTr="00E03A7B">
        <w:trPr>
          <w:trHeight w:val="699"/>
        </w:trPr>
        <w:tc>
          <w:tcPr>
            <w:tcW w:w="2551" w:type="dxa"/>
            <w:tcBorders>
              <w:top w:val="nil"/>
              <w:left w:val="nil"/>
              <w:bottom w:val="nil"/>
              <w:right w:val="nil"/>
            </w:tcBorders>
            <w:shd w:val="clear" w:color="auto" w:fill="auto"/>
          </w:tcPr>
          <w:p w14:paraId="1D27FC8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2. Вміння приймати ефективні рішення</w:t>
            </w:r>
          </w:p>
        </w:tc>
        <w:tc>
          <w:tcPr>
            <w:tcW w:w="7087" w:type="dxa"/>
            <w:tcBorders>
              <w:top w:val="nil"/>
              <w:left w:val="nil"/>
              <w:bottom w:val="nil"/>
              <w:right w:val="nil"/>
            </w:tcBorders>
            <w:shd w:val="clear" w:color="auto" w:fill="auto"/>
          </w:tcPr>
          <w:p w14:paraId="220EF84C"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здатність швидко приймати рішення у межах наданих повноважень та ефективно діяти в екстремальних ситуаціях.</w:t>
            </w:r>
          </w:p>
        </w:tc>
      </w:tr>
      <w:tr w:rsidR="00850C2E" w:rsidRPr="00714937" w14:paraId="346CB0F7" w14:textId="77777777" w:rsidTr="00E03A7B">
        <w:trPr>
          <w:trHeight w:val="699"/>
        </w:trPr>
        <w:tc>
          <w:tcPr>
            <w:tcW w:w="2551" w:type="dxa"/>
            <w:tcBorders>
              <w:top w:val="nil"/>
              <w:left w:val="nil"/>
              <w:bottom w:val="nil"/>
              <w:right w:val="nil"/>
            </w:tcBorders>
            <w:shd w:val="clear" w:color="auto" w:fill="auto"/>
          </w:tcPr>
          <w:p w14:paraId="59A00A5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3. Комунікація та взаємодія</w:t>
            </w:r>
          </w:p>
        </w:tc>
        <w:tc>
          <w:tcPr>
            <w:tcW w:w="7087" w:type="dxa"/>
            <w:tcBorders>
              <w:top w:val="nil"/>
              <w:left w:val="nil"/>
              <w:bottom w:val="nil"/>
              <w:right w:val="nil"/>
            </w:tcBorders>
            <w:shd w:val="clear" w:color="auto" w:fill="auto"/>
          </w:tcPr>
          <w:p w14:paraId="6BB907CA"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вміння здійснювати ефективну комунікацію та проводити публічні виступи, перемовини тощо; відкритість.</w:t>
            </w:r>
          </w:p>
        </w:tc>
      </w:tr>
      <w:tr w:rsidR="00850C2E" w:rsidRPr="00850C2E" w14:paraId="515EB2DA" w14:textId="77777777" w:rsidTr="00E03A7B">
        <w:trPr>
          <w:trHeight w:val="463"/>
        </w:trPr>
        <w:tc>
          <w:tcPr>
            <w:tcW w:w="2551" w:type="dxa"/>
            <w:tcBorders>
              <w:top w:val="nil"/>
              <w:left w:val="nil"/>
              <w:bottom w:val="nil"/>
              <w:right w:val="nil"/>
            </w:tcBorders>
            <w:shd w:val="clear" w:color="auto" w:fill="auto"/>
          </w:tcPr>
          <w:p w14:paraId="48CDD2D0"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Аналітичні здібності</w:t>
            </w:r>
          </w:p>
        </w:tc>
        <w:tc>
          <w:tcPr>
            <w:tcW w:w="7087" w:type="dxa"/>
            <w:tcBorders>
              <w:top w:val="nil"/>
              <w:left w:val="nil"/>
              <w:bottom w:val="nil"/>
              <w:right w:val="nil"/>
            </w:tcBorders>
            <w:shd w:val="clear" w:color="auto" w:fill="auto"/>
          </w:tcPr>
          <w:p w14:paraId="1B1D62A9" w14:textId="77777777" w:rsidR="00850C2E" w:rsidRPr="00850C2E" w:rsidRDefault="00850C2E" w:rsidP="00850C2E">
            <w:pPr>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здатність систематизувати, узагальнювати інформацію; гнучкість; проникливість.</w:t>
            </w:r>
          </w:p>
        </w:tc>
      </w:tr>
      <w:tr w:rsidR="00850C2E" w:rsidRPr="00850C2E" w14:paraId="7E0CC89E" w14:textId="77777777" w:rsidTr="00E03A7B">
        <w:trPr>
          <w:trHeight w:val="1839"/>
        </w:trPr>
        <w:tc>
          <w:tcPr>
            <w:tcW w:w="2551" w:type="dxa"/>
            <w:tcBorders>
              <w:top w:val="nil"/>
              <w:left w:val="nil"/>
              <w:bottom w:val="nil"/>
              <w:right w:val="nil"/>
            </w:tcBorders>
            <w:shd w:val="clear" w:color="auto" w:fill="auto"/>
          </w:tcPr>
          <w:p w14:paraId="39003DA5"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5.Особистісні компетенції</w:t>
            </w:r>
          </w:p>
        </w:tc>
        <w:tc>
          <w:tcPr>
            <w:tcW w:w="7087" w:type="dxa"/>
            <w:tcBorders>
              <w:top w:val="nil"/>
              <w:left w:val="nil"/>
              <w:bottom w:val="nil"/>
              <w:right w:val="nil"/>
            </w:tcBorders>
            <w:shd w:val="clear" w:color="auto" w:fill="auto"/>
          </w:tcPr>
          <w:p w14:paraId="5949C4B9"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850C2E" w:rsidRPr="00850C2E" w14:paraId="2C17F2F7" w14:textId="77777777" w:rsidTr="00E03A7B">
        <w:trPr>
          <w:trHeight w:val="924"/>
        </w:trPr>
        <w:tc>
          <w:tcPr>
            <w:tcW w:w="2551" w:type="dxa"/>
            <w:tcBorders>
              <w:top w:val="nil"/>
              <w:left w:val="nil"/>
              <w:bottom w:val="nil"/>
              <w:right w:val="nil"/>
            </w:tcBorders>
            <w:shd w:val="clear" w:color="auto" w:fill="auto"/>
          </w:tcPr>
          <w:p w14:paraId="4B794651" w14:textId="77777777" w:rsidR="00850C2E" w:rsidRPr="00850C2E" w:rsidRDefault="00850C2E" w:rsidP="00850C2E">
            <w:pPr>
              <w:spacing w:after="0" w:line="240" w:lineRule="auto"/>
              <w:rPr>
                <w:rFonts w:ascii="Times New Roman" w:hAnsi="Times New Roman"/>
                <w:b/>
                <w:sz w:val="28"/>
                <w:szCs w:val="28"/>
                <w:lang w:val="uk-UA" w:eastAsia="ru-RU"/>
              </w:rPr>
            </w:pPr>
            <w:r w:rsidRPr="00850C2E">
              <w:rPr>
                <w:rFonts w:ascii="Times New Roman" w:hAnsi="Times New Roman"/>
                <w:sz w:val="28"/>
                <w:szCs w:val="28"/>
                <w:lang w:val="uk-UA" w:eastAsia="ru-RU"/>
              </w:rPr>
              <w:t>6. Забезпечення громадського порядку</w:t>
            </w:r>
          </w:p>
        </w:tc>
        <w:tc>
          <w:tcPr>
            <w:tcW w:w="7087" w:type="dxa"/>
            <w:tcBorders>
              <w:top w:val="nil"/>
              <w:left w:val="nil"/>
              <w:bottom w:val="nil"/>
              <w:right w:val="nil"/>
            </w:tcBorders>
            <w:shd w:val="clear" w:color="auto" w:fill="auto"/>
          </w:tcPr>
          <w:p w14:paraId="068B6114"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50C2E" w:rsidRPr="00850C2E" w14:paraId="3B34D85A"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2DD0B823" w14:textId="77777777" w:rsidR="00850C2E" w:rsidRPr="00850C2E" w:rsidRDefault="00850C2E" w:rsidP="00850C2E">
            <w:pPr>
              <w:spacing w:after="0" w:line="240" w:lineRule="auto"/>
              <w:jc w:val="center"/>
              <w:rPr>
                <w:rFonts w:ascii="Times New Roman" w:hAnsi="Times New Roman"/>
                <w:b/>
                <w:sz w:val="28"/>
                <w:szCs w:val="28"/>
                <w:lang w:val="uk-UA" w:eastAsia="ru-RU"/>
              </w:rPr>
            </w:pPr>
            <w:r w:rsidRPr="00850C2E">
              <w:rPr>
                <w:rFonts w:ascii="Times New Roman" w:hAnsi="Times New Roman"/>
                <w:b/>
                <w:sz w:val="28"/>
                <w:szCs w:val="28"/>
                <w:lang w:val="uk-UA" w:eastAsia="ru-RU"/>
              </w:rPr>
              <w:t>Професійні знання</w:t>
            </w:r>
          </w:p>
        </w:tc>
      </w:tr>
      <w:tr w:rsidR="00A8102A" w:rsidRPr="00A8102A" w14:paraId="1DE5AD08"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55CD307" w14:textId="77777777" w:rsidR="00A8102A" w:rsidRPr="00850C2E" w:rsidRDefault="00A8102A"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1. Знання законодавства</w:t>
            </w:r>
          </w:p>
        </w:tc>
        <w:tc>
          <w:tcPr>
            <w:tcW w:w="7087" w:type="dxa"/>
            <w:vMerge w:val="restart"/>
          </w:tcPr>
          <w:p w14:paraId="76DEE124" w14:textId="77777777" w:rsidR="00A8102A" w:rsidRPr="00850C2E" w:rsidRDefault="00A8102A" w:rsidP="00850C2E">
            <w:pPr>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850C2E">
              <w:rPr>
                <w:rFonts w:ascii="Times New Roman" w:hAnsi="Times New Roman"/>
                <w:sz w:val="28"/>
                <w:szCs w:val="28"/>
                <w:lang w:val="uk-UA"/>
              </w:rPr>
              <w:t xml:space="preserve"> «Про Вищу раду правосуддя», «Про звернення</w:t>
            </w:r>
          </w:p>
          <w:p w14:paraId="0518A7B0" w14:textId="5F7006DB" w:rsidR="00A8102A" w:rsidRPr="00850C2E" w:rsidRDefault="00A8102A"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 </w:t>
            </w:r>
            <w:r w:rsidRPr="00850C2E">
              <w:rPr>
                <w:rFonts w:ascii="Times New Roman" w:hAnsi="Times New Roman"/>
                <w:sz w:val="28"/>
                <w:szCs w:val="28"/>
                <w:lang w:val="uk-UA" w:eastAsia="ru-RU"/>
              </w:rPr>
              <w:t>Кримінального кодексу України, Кодексу України про адміністративні правопорушення</w:t>
            </w:r>
            <w:r w:rsidRPr="00850C2E">
              <w:rPr>
                <w:rFonts w:ascii="Times New Roman" w:hAnsi="Times New Roman"/>
                <w:sz w:val="28"/>
                <w:szCs w:val="28"/>
                <w:lang w:val="uk-UA"/>
              </w:rPr>
              <w:t xml:space="preserve">, </w:t>
            </w:r>
            <w:r w:rsidRPr="00850C2E">
              <w:rPr>
                <w:rFonts w:ascii="Times New Roman" w:hAnsi="Times New Roman"/>
                <w:sz w:val="28"/>
                <w:szCs w:val="28"/>
                <w:lang w:val="uk-UA" w:eastAsia="ru-RU"/>
              </w:rPr>
              <w:t xml:space="preserve">Положення про </w:t>
            </w:r>
            <w:r w:rsidRPr="00850C2E">
              <w:rPr>
                <w:rFonts w:ascii="Times New Roman" w:hAnsi="Times New Roman"/>
                <w:sz w:val="28"/>
                <w:szCs w:val="28"/>
                <w:lang w:val="uk-UA" w:eastAsia="ru-RU"/>
              </w:rPr>
              <w:lastRenderedPageBreak/>
              <w:t>проходження служби співробітниками Служби судової охорони,</w:t>
            </w:r>
            <w:r w:rsidRPr="00850C2E">
              <w:rPr>
                <w:rFonts w:ascii="Times New Roman" w:hAnsi="Times New Roman"/>
                <w:sz w:val="28"/>
                <w:szCs w:val="28"/>
                <w:lang w:val="uk-UA" w:eastAsia="uk-UA"/>
              </w:rPr>
              <w:t xml:space="preserve"> затвердженого Рішенням </w:t>
            </w:r>
            <w:r w:rsidRPr="00850C2E">
              <w:rPr>
                <w:rFonts w:ascii="Times New Roman" w:hAnsi="Times New Roman"/>
                <w:bCs/>
                <w:sz w:val="28"/>
                <w:szCs w:val="28"/>
                <w:lang w:val="uk-UA" w:eastAsia="uk-UA"/>
              </w:rPr>
              <w:t>Вищої ради правосуддя від 4 квітня 2019 року № 1052/0/15-19.</w:t>
            </w:r>
          </w:p>
        </w:tc>
      </w:tr>
      <w:tr w:rsidR="00A8102A" w:rsidRPr="00850C2E" w14:paraId="54A214A1"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F2BD830" w14:textId="77777777" w:rsidR="00A8102A" w:rsidRPr="00850C2E" w:rsidRDefault="00A8102A" w:rsidP="00850C2E">
            <w:pPr>
              <w:spacing w:after="0" w:line="240" w:lineRule="auto"/>
              <w:rPr>
                <w:rFonts w:ascii="Times New Roman" w:hAnsi="Times New Roman"/>
                <w:sz w:val="28"/>
                <w:szCs w:val="28"/>
                <w:lang w:val="uk-UA" w:eastAsia="ru-RU"/>
              </w:rPr>
            </w:pPr>
          </w:p>
        </w:tc>
        <w:tc>
          <w:tcPr>
            <w:tcW w:w="7087" w:type="dxa"/>
            <w:vMerge/>
            <w:hideMark/>
          </w:tcPr>
          <w:p w14:paraId="20115978" w14:textId="759882CD" w:rsidR="00A8102A" w:rsidRPr="00850C2E" w:rsidRDefault="00A8102A" w:rsidP="00850C2E">
            <w:pPr>
              <w:spacing w:after="0" w:line="240" w:lineRule="auto"/>
              <w:jc w:val="both"/>
              <w:rPr>
                <w:rFonts w:ascii="Times New Roman" w:hAnsi="Times New Roman"/>
                <w:sz w:val="28"/>
                <w:szCs w:val="28"/>
                <w:lang w:val="uk-UA"/>
              </w:rPr>
            </w:pPr>
          </w:p>
        </w:tc>
      </w:tr>
    </w:tbl>
    <w:p w14:paraId="2FCE1311" w14:textId="77777777" w:rsidR="004F45FA" w:rsidRDefault="004F45FA" w:rsidP="004F45FA">
      <w:pPr>
        <w:spacing w:after="0" w:line="276" w:lineRule="auto"/>
        <w:jc w:val="both"/>
        <w:rPr>
          <w:rFonts w:ascii="Times New Roman" w:hAnsi="Times New Roman"/>
          <w:sz w:val="24"/>
          <w:szCs w:val="24"/>
          <w:lang w:val="uk-UA" w:eastAsia="ru-RU"/>
        </w:rPr>
      </w:pPr>
    </w:p>
    <w:p w14:paraId="11FD6185" w14:textId="77777777" w:rsidR="00EE4DA7" w:rsidRDefault="00EE4DA7" w:rsidP="00EE4DA7">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4092EFE0" w14:textId="77777777" w:rsidR="00EE4DA7" w:rsidRDefault="00EE4DA7" w:rsidP="00EE4DA7">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p>
    <w:p w14:paraId="600945EE" w14:textId="77777777" w:rsidR="00EE4DA7" w:rsidRDefault="00EE4DA7" w:rsidP="00EE4DA7">
      <w:pPr>
        <w:spacing w:after="0" w:line="240" w:lineRule="auto"/>
        <w:ind w:firstLine="709"/>
        <w:jc w:val="both"/>
        <w:rPr>
          <w:rFonts w:ascii="Times New Roman" w:hAnsi="Times New Roman"/>
          <w:b/>
          <w:sz w:val="28"/>
          <w:szCs w:val="28"/>
          <w:lang w:val="uk-UA"/>
        </w:rPr>
      </w:pPr>
    </w:p>
    <w:p w14:paraId="5ECCA855" w14:textId="77777777" w:rsidR="00EE4DA7" w:rsidRDefault="00EE4DA7" w:rsidP="00EE4DA7">
      <w:pPr>
        <w:rPr>
          <w:lang w:val="uk-UA"/>
        </w:rPr>
      </w:pPr>
    </w:p>
    <w:p w14:paraId="6C629BCB" w14:textId="77777777" w:rsidR="00EE4DA7" w:rsidRDefault="00EE4DA7" w:rsidP="00EE4DA7">
      <w:pPr>
        <w:rPr>
          <w:lang w:val="uk-UA"/>
        </w:rPr>
      </w:pPr>
    </w:p>
    <w:p w14:paraId="7FF75497" w14:textId="77777777" w:rsidR="00747F3F" w:rsidRPr="00EE4DA7" w:rsidRDefault="00747F3F">
      <w:pPr>
        <w:rPr>
          <w:lang w:val="uk-UA"/>
        </w:rPr>
      </w:pPr>
    </w:p>
    <w:sectPr w:rsidR="00747F3F" w:rsidRPr="00EE4DA7" w:rsidSect="00422CA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3F"/>
    <w:rsid w:val="00002026"/>
    <w:rsid w:val="00077048"/>
    <w:rsid w:val="001157A5"/>
    <w:rsid w:val="001728CC"/>
    <w:rsid w:val="00196A46"/>
    <w:rsid w:val="002E4A44"/>
    <w:rsid w:val="003B40DE"/>
    <w:rsid w:val="003C237A"/>
    <w:rsid w:val="00422CA2"/>
    <w:rsid w:val="004319AE"/>
    <w:rsid w:val="004C0FCB"/>
    <w:rsid w:val="004D3E59"/>
    <w:rsid w:val="004F45FA"/>
    <w:rsid w:val="00595C6C"/>
    <w:rsid w:val="006008DE"/>
    <w:rsid w:val="0067024F"/>
    <w:rsid w:val="007039F9"/>
    <w:rsid w:val="00714937"/>
    <w:rsid w:val="00747F3F"/>
    <w:rsid w:val="0081411D"/>
    <w:rsid w:val="00850C2E"/>
    <w:rsid w:val="008E1C14"/>
    <w:rsid w:val="00914EBF"/>
    <w:rsid w:val="00A21FCE"/>
    <w:rsid w:val="00A741A2"/>
    <w:rsid w:val="00A8102A"/>
    <w:rsid w:val="00A93D26"/>
    <w:rsid w:val="00B8331B"/>
    <w:rsid w:val="00D74B92"/>
    <w:rsid w:val="00DD487E"/>
    <w:rsid w:val="00DE105C"/>
    <w:rsid w:val="00E667EF"/>
    <w:rsid w:val="00EA7208"/>
    <w:rsid w:val="00EB4D67"/>
    <w:rsid w:val="00EE4DA7"/>
    <w:rsid w:val="00F2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AF90"/>
  <w15:chartTrackingRefBased/>
  <w15:docId w15:val="{6CE860D5-BE6A-488E-AD84-F4FD135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DA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1A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E10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E10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5CB8-ECFD-49EC-AA18-F2753F4D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1186</Words>
  <Characters>6762</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41</cp:revision>
  <cp:lastPrinted>2026-01-23T12:35:00Z</cp:lastPrinted>
  <dcterms:created xsi:type="dcterms:W3CDTF">2025-07-04T07:43:00Z</dcterms:created>
  <dcterms:modified xsi:type="dcterms:W3CDTF">2026-04-06T09:09:00Z</dcterms:modified>
</cp:coreProperties>
</file>