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30410"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ЗАТВЕРДЖЕНО</w:t>
      </w:r>
    </w:p>
    <w:p w14:paraId="29EFCD5B"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Наказ територіального управління</w:t>
      </w:r>
    </w:p>
    <w:p w14:paraId="6FA5D321" w14:textId="77777777" w:rsidR="00146F8D" w:rsidRDefault="00146F8D" w:rsidP="00146F8D">
      <w:pPr>
        <w:spacing w:after="0" w:line="240" w:lineRule="auto"/>
        <w:ind w:left="5670"/>
        <w:rPr>
          <w:rFonts w:ascii="Times New Roman" w:hAnsi="Times New Roman"/>
          <w:sz w:val="28"/>
          <w:szCs w:val="28"/>
          <w:lang w:val="uk-UA"/>
        </w:rPr>
      </w:pPr>
      <w:r>
        <w:rPr>
          <w:rFonts w:ascii="Times New Roman" w:hAnsi="Times New Roman"/>
          <w:sz w:val="28"/>
          <w:szCs w:val="28"/>
          <w:lang w:val="uk-UA"/>
        </w:rPr>
        <w:t xml:space="preserve">Служби судової охорони </w:t>
      </w:r>
    </w:p>
    <w:p w14:paraId="47A1863C" w14:textId="25AF91CA" w:rsidR="00146F8D" w:rsidRDefault="00146F8D" w:rsidP="00146F8D">
      <w:pPr>
        <w:spacing w:after="0" w:line="240" w:lineRule="auto"/>
        <w:ind w:left="5670"/>
        <w:rPr>
          <w:rFonts w:ascii="Times New Roman" w:hAnsi="Times New Roman"/>
          <w:sz w:val="28"/>
          <w:szCs w:val="28"/>
        </w:rPr>
      </w:pPr>
      <w:r>
        <w:rPr>
          <w:rFonts w:ascii="Times New Roman" w:hAnsi="Times New Roman"/>
          <w:sz w:val="28"/>
          <w:szCs w:val="28"/>
          <w:lang w:val="uk-UA"/>
        </w:rPr>
        <w:t>у Миколаївській області</w:t>
      </w:r>
      <w:r>
        <w:rPr>
          <w:rFonts w:ascii="Times New Roman" w:hAnsi="Times New Roman"/>
          <w:bCs/>
          <w:color w:val="000000"/>
          <w:sz w:val="28"/>
          <w:szCs w:val="28"/>
          <w:bdr w:val="none" w:sz="0" w:space="0" w:color="auto" w:frame="1"/>
          <w:lang w:val="uk-UA" w:eastAsia="uk-UA"/>
        </w:rPr>
        <w:t xml:space="preserve">                                                                             </w:t>
      </w:r>
      <w:r>
        <w:rPr>
          <w:rFonts w:ascii="Times New Roman" w:hAnsi="Times New Roman"/>
          <w:bCs/>
          <w:sz w:val="28"/>
          <w:szCs w:val="28"/>
          <w:bdr w:val="none" w:sz="0" w:space="0" w:color="auto" w:frame="1"/>
          <w:lang w:val="uk-UA" w:eastAsia="uk-UA"/>
        </w:rPr>
        <w:t>від 0</w:t>
      </w:r>
      <w:r w:rsidR="008B153E">
        <w:rPr>
          <w:rFonts w:ascii="Times New Roman" w:hAnsi="Times New Roman"/>
          <w:bCs/>
          <w:sz w:val="28"/>
          <w:szCs w:val="28"/>
          <w:bdr w:val="none" w:sz="0" w:space="0" w:color="auto" w:frame="1"/>
          <w:lang w:val="uk-UA" w:eastAsia="uk-UA"/>
        </w:rPr>
        <w:t>6</w:t>
      </w:r>
      <w:r>
        <w:rPr>
          <w:rFonts w:ascii="Times New Roman" w:hAnsi="Times New Roman"/>
          <w:bCs/>
          <w:sz w:val="28"/>
          <w:szCs w:val="28"/>
          <w:bdr w:val="none" w:sz="0" w:space="0" w:color="auto" w:frame="1"/>
          <w:lang w:eastAsia="uk-UA"/>
        </w:rPr>
        <w:t>.</w:t>
      </w:r>
      <w:r>
        <w:rPr>
          <w:rFonts w:ascii="Times New Roman" w:hAnsi="Times New Roman"/>
          <w:bCs/>
          <w:sz w:val="28"/>
          <w:szCs w:val="28"/>
          <w:bdr w:val="none" w:sz="0" w:space="0" w:color="auto" w:frame="1"/>
          <w:lang w:val="uk-UA" w:eastAsia="uk-UA"/>
        </w:rPr>
        <w:t xml:space="preserve">02.2026 № </w:t>
      </w:r>
      <w:r w:rsidR="00AC1C88">
        <w:rPr>
          <w:rFonts w:ascii="Times New Roman" w:hAnsi="Times New Roman"/>
          <w:bCs/>
          <w:sz w:val="28"/>
          <w:szCs w:val="28"/>
          <w:bdr w:val="none" w:sz="0" w:space="0" w:color="auto" w:frame="1"/>
          <w:lang w:val="uk-UA" w:eastAsia="uk-UA"/>
        </w:rPr>
        <w:t>56</w:t>
      </w:r>
      <w:bookmarkStart w:id="0" w:name="_GoBack"/>
      <w:bookmarkEnd w:id="0"/>
    </w:p>
    <w:p w14:paraId="1AA77F58" w14:textId="77777777" w:rsidR="00146F8D" w:rsidRDefault="00146F8D" w:rsidP="00146F8D">
      <w:pPr>
        <w:spacing w:after="0" w:line="240" w:lineRule="auto"/>
        <w:jc w:val="center"/>
        <w:rPr>
          <w:rFonts w:ascii="Times New Roman" w:hAnsi="Times New Roman"/>
          <w:b/>
          <w:sz w:val="28"/>
          <w:szCs w:val="28"/>
          <w:lang w:val="uk-UA"/>
        </w:rPr>
      </w:pPr>
    </w:p>
    <w:p w14:paraId="26CD1AC0" w14:textId="77777777" w:rsidR="00146F8D" w:rsidRDefault="00146F8D" w:rsidP="00146F8D">
      <w:pPr>
        <w:spacing w:after="0" w:line="240" w:lineRule="auto"/>
        <w:jc w:val="center"/>
        <w:rPr>
          <w:rFonts w:ascii="Times New Roman" w:hAnsi="Times New Roman"/>
          <w:b/>
          <w:sz w:val="28"/>
          <w:szCs w:val="28"/>
          <w:lang w:val="uk-UA"/>
        </w:rPr>
      </w:pPr>
    </w:p>
    <w:p w14:paraId="2588120A"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УМОВИ</w:t>
      </w:r>
    </w:p>
    <w:p w14:paraId="7028DEC0"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проведення конкурсу на зайняття вакантної посади</w:t>
      </w:r>
    </w:p>
    <w:p w14:paraId="6AF652C6" w14:textId="18944F27" w:rsidR="00146F8D" w:rsidRDefault="00146F8D" w:rsidP="00146F8D">
      <w:pPr>
        <w:spacing w:after="0" w:line="240" w:lineRule="auto"/>
        <w:jc w:val="center"/>
        <w:rPr>
          <w:rFonts w:ascii="Times New Roman" w:hAnsi="Times New Roman"/>
          <w:b/>
          <w:sz w:val="28"/>
          <w:szCs w:val="28"/>
          <w:lang w:val="uk-UA"/>
        </w:rPr>
      </w:pPr>
      <w:bookmarkStart w:id="1" w:name="_Hlk202453336"/>
      <w:r>
        <w:rPr>
          <w:rFonts w:ascii="Times New Roman" w:hAnsi="Times New Roman"/>
          <w:b/>
          <w:sz w:val="28"/>
          <w:szCs w:val="28"/>
          <w:lang w:val="uk-UA"/>
        </w:rPr>
        <w:t xml:space="preserve">командира 2 відділення  2 взводу охорони підрозділу охорони територіального управління </w:t>
      </w:r>
      <w:bookmarkEnd w:id="1"/>
      <w:r>
        <w:rPr>
          <w:rFonts w:ascii="Times New Roman" w:hAnsi="Times New Roman"/>
          <w:b/>
          <w:sz w:val="28"/>
          <w:szCs w:val="28"/>
          <w:lang w:val="uk-UA"/>
        </w:rPr>
        <w:t>Служби судової охорони у Миколаївській області</w:t>
      </w:r>
    </w:p>
    <w:p w14:paraId="06D26CD8" w14:textId="5F1CCDB8"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 xml:space="preserve">(місце дислокації - </w:t>
      </w:r>
      <w:bookmarkStart w:id="2" w:name="_Hlk92805897"/>
      <w:r>
        <w:rPr>
          <w:rFonts w:ascii="Times New Roman" w:hAnsi="Times New Roman"/>
          <w:b/>
          <w:sz w:val="28"/>
          <w:szCs w:val="28"/>
          <w:lang w:val="uk-UA"/>
        </w:rPr>
        <w:t>м. Миколаїв</w:t>
      </w:r>
      <w:r w:rsidR="00A845CC">
        <w:rPr>
          <w:rFonts w:ascii="Times New Roman" w:hAnsi="Times New Roman"/>
          <w:b/>
          <w:sz w:val="28"/>
          <w:szCs w:val="28"/>
          <w:lang w:val="uk-UA"/>
        </w:rPr>
        <w:t>, Центральний районний суд</w:t>
      </w:r>
      <w:r>
        <w:rPr>
          <w:rFonts w:ascii="Times New Roman" w:hAnsi="Times New Roman"/>
          <w:b/>
          <w:sz w:val="28"/>
          <w:szCs w:val="28"/>
          <w:lang w:val="uk-UA"/>
        </w:rPr>
        <w:t>)</w:t>
      </w:r>
      <w:bookmarkEnd w:id="2"/>
    </w:p>
    <w:p w14:paraId="51A65822" w14:textId="77777777" w:rsidR="00146F8D" w:rsidRDefault="00146F8D" w:rsidP="00146F8D">
      <w:pPr>
        <w:spacing w:after="0" w:line="240" w:lineRule="auto"/>
        <w:rPr>
          <w:rFonts w:ascii="Times New Roman" w:hAnsi="Times New Roman"/>
          <w:b/>
          <w:sz w:val="28"/>
          <w:szCs w:val="28"/>
          <w:lang w:val="uk-UA"/>
        </w:rPr>
      </w:pPr>
    </w:p>
    <w:p w14:paraId="758FFCFF" w14:textId="77777777" w:rsidR="00146F8D" w:rsidRDefault="00146F8D" w:rsidP="00146F8D">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Загальні умови</w:t>
      </w:r>
    </w:p>
    <w:p w14:paraId="2FE9AB03" w14:textId="666E5705" w:rsidR="00146F8D" w:rsidRDefault="00146F8D" w:rsidP="00146F8D">
      <w:pPr>
        <w:spacing w:after="0" w:line="240" w:lineRule="auto"/>
        <w:ind w:firstLine="709"/>
        <w:jc w:val="both"/>
        <w:rPr>
          <w:rFonts w:ascii="Times New Roman" w:hAnsi="Times New Roman"/>
          <w:b/>
          <w:sz w:val="28"/>
          <w:szCs w:val="28"/>
          <w:lang w:val="uk-UA"/>
        </w:rPr>
      </w:pPr>
      <w:r>
        <w:rPr>
          <w:rFonts w:ascii="Times New Roman" w:hAnsi="Times New Roman"/>
          <w:b/>
          <w:sz w:val="28"/>
          <w:szCs w:val="28"/>
          <w:lang w:val="uk-UA"/>
        </w:rPr>
        <w:t>1. Основні повноваження командира 2 відділення 2 взводу охорони підрозділу охорони територіального управління Служби судової охорони у Миколаївській області:</w:t>
      </w:r>
    </w:p>
    <w:p w14:paraId="32526CFB"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1) забезпечує виконання покладених на відділення завдань за всіма напрямами службової діяльності; </w:t>
      </w:r>
    </w:p>
    <w:p w14:paraId="1F2B9953"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2) контролює порядок організації та виконання завдань служби особовим складом відділення за напрямом службової діяльності; </w:t>
      </w:r>
    </w:p>
    <w:p w14:paraId="66A5CB35"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3) вживає заходи з організації та контролю за забезпеченням охорони об’єктів системи правосуддя, здійсненням пропускного режиму до цих об’єктів та в’їздом на їх територію транспортних засобів;</w:t>
      </w:r>
    </w:p>
    <w:p w14:paraId="0171AA17"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 4) організовує поточну організаційно-виконавчу роботу відділення та забезпечення контролю за роботою; </w:t>
      </w:r>
    </w:p>
    <w:p w14:paraId="0096F52C"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 xml:space="preserve">5) за дорученням керівництва підрозділу виконує інші повноваження, які належать до компетенції підрозділу. </w:t>
      </w:r>
    </w:p>
    <w:p w14:paraId="3A485108" w14:textId="77777777" w:rsidR="00146F8D" w:rsidRDefault="00146F8D" w:rsidP="00146F8D">
      <w:pPr>
        <w:spacing w:after="0" w:line="240" w:lineRule="auto"/>
        <w:ind w:firstLine="708"/>
        <w:jc w:val="both"/>
        <w:rPr>
          <w:rFonts w:ascii="Times New Roman" w:hAnsi="Times New Roman"/>
          <w:sz w:val="28"/>
          <w:szCs w:val="28"/>
          <w:lang w:val="uk-UA"/>
        </w:rPr>
      </w:pPr>
    </w:p>
    <w:p w14:paraId="03598027" w14:textId="77777777" w:rsidR="00146F8D" w:rsidRDefault="00146F8D" w:rsidP="00146F8D">
      <w:pPr>
        <w:spacing w:after="0" w:line="240" w:lineRule="auto"/>
        <w:ind w:firstLine="708"/>
        <w:jc w:val="both"/>
        <w:rPr>
          <w:rFonts w:ascii="Times New Roman" w:hAnsi="Times New Roman"/>
          <w:b/>
          <w:sz w:val="28"/>
          <w:szCs w:val="28"/>
          <w:lang w:val="uk-UA"/>
        </w:rPr>
      </w:pPr>
      <w:r>
        <w:rPr>
          <w:rFonts w:ascii="Times New Roman" w:hAnsi="Times New Roman"/>
          <w:b/>
          <w:sz w:val="28"/>
          <w:szCs w:val="28"/>
          <w:lang w:val="uk-UA"/>
        </w:rPr>
        <w:t xml:space="preserve">2. Умови оплати праці: </w:t>
      </w:r>
    </w:p>
    <w:p w14:paraId="1B96140A" w14:textId="77777777" w:rsidR="00146F8D" w:rsidRDefault="00146F8D" w:rsidP="00146F8D">
      <w:pPr>
        <w:spacing w:after="0" w:line="240" w:lineRule="auto"/>
        <w:ind w:firstLine="708"/>
        <w:jc w:val="both"/>
        <w:rPr>
          <w:rFonts w:ascii="Times New Roman" w:hAnsi="Times New Roman"/>
          <w:sz w:val="28"/>
          <w:szCs w:val="28"/>
          <w:lang w:val="uk-UA"/>
        </w:rPr>
      </w:pPr>
      <w:r>
        <w:rPr>
          <w:lang w:val="uk-UA"/>
        </w:rPr>
        <w:t>1</w:t>
      </w:r>
      <w:r>
        <w:rPr>
          <w:rFonts w:ascii="Times New Roman" w:hAnsi="Times New Roman"/>
          <w:sz w:val="28"/>
          <w:szCs w:val="28"/>
          <w:lang w:val="uk-UA"/>
        </w:rPr>
        <w:t>) посадовий оклад – 3350 гривень, відповідно до постанови Кабінету Міністрів України від 03 квітня 2019 року № 289 «Про грошове забезпечення співробітників Служби судової охорони»;</w:t>
      </w:r>
    </w:p>
    <w:p w14:paraId="678B7C20" w14:textId="77777777" w:rsidR="00146F8D" w:rsidRDefault="00146F8D" w:rsidP="00146F8D">
      <w:pPr>
        <w:spacing w:after="0" w:line="240" w:lineRule="auto"/>
        <w:ind w:firstLine="708"/>
        <w:jc w:val="both"/>
        <w:rPr>
          <w:rFonts w:ascii="Times New Roman" w:hAnsi="Times New Roman"/>
          <w:sz w:val="28"/>
          <w:szCs w:val="28"/>
          <w:lang w:val="uk-UA"/>
        </w:rPr>
      </w:pPr>
      <w:r>
        <w:rPr>
          <w:rFonts w:ascii="Times New Roman" w:hAnsi="Times New Roman"/>
          <w:sz w:val="28"/>
          <w:szCs w:val="28"/>
          <w:lang w:val="uk-UA"/>
        </w:rPr>
        <w:t>2) грошове забезпечення – відповідно до частини першої статті 165 Закону України «Про судоустрій і статус суддів» складається з посадового окладу, окладу за спеціальним званням, щомісячних додаткових видів грошового забезпечення (підвищення посадового окладу, надбавки, доплати, які мають постійний характер), премії та одноразових додаткових видів грошового забезпечення.</w:t>
      </w:r>
    </w:p>
    <w:p w14:paraId="6D25D62D" w14:textId="77777777" w:rsidR="00146F8D" w:rsidRDefault="00146F8D" w:rsidP="00146F8D">
      <w:pPr>
        <w:spacing w:after="0" w:line="240" w:lineRule="auto"/>
        <w:ind w:firstLine="708"/>
        <w:jc w:val="both"/>
        <w:rPr>
          <w:rFonts w:ascii="Times New Roman" w:hAnsi="Times New Roman"/>
          <w:b/>
          <w:sz w:val="28"/>
          <w:szCs w:val="28"/>
          <w:lang w:val="uk-UA" w:eastAsia="uk-UA"/>
        </w:rPr>
      </w:pPr>
    </w:p>
    <w:p w14:paraId="5F967488" w14:textId="77777777" w:rsidR="00146F8D" w:rsidRDefault="00146F8D" w:rsidP="00146F8D">
      <w:pPr>
        <w:spacing w:after="0" w:line="240" w:lineRule="auto"/>
        <w:ind w:firstLine="709"/>
        <w:jc w:val="both"/>
        <w:rPr>
          <w:rFonts w:ascii="Times New Roman" w:hAnsi="Times New Roman"/>
          <w:sz w:val="28"/>
          <w:szCs w:val="28"/>
          <w:lang w:val="uk-UA" w:eastAsia="uk-UA"/>
        </w:rPr>
      </w:pPr>
      <w:r>
        <w:rPr>
          <w:rFonts w:ascii="Times New Roman" w:hAnsi="Times New Roman"/>
          <w:b/>
          <w:sz w:val="28"/>
          <w:szCs w:val="28"/>
          <w:lang w:val="uk-UA" w:eastAsia="uk-UA"/>
        </w:rPr>
        <w:t>3. Інформація про строковість чи безстроковість призначення на посаду:</w:t>
      </w:r>
      <w:r>
        <w:rPr>
          <w:rFonts w:ascii="Times New Roman" w:hAnsi="Times New Roman"/>
          <w:sz w:val="28"/>
          <w:szCs w:val="28"/>
          <w:lang w:val="uk-UA" w:eastAsia="uk-UA"/>
        </w:rPr>
        <w:t xml:space="preserve"> </w:t>
      </w:r>
    </w:p>
    <w:p w14:paraId="2A016CBC" w14:textId="77777777" w:rsidR="00146F8D" w:rsidRDefault="00146F8D" w:rsidP="00146F8D">
      <w:pPr>
        <w:spacing w:after="0" w:line="240" w:lineRule="auto"/>
        <w:ind w:firstLine="709"/>
        <w:jc w:val="both"/>
        <w:rPr>
          <w:rFonts w:ascii="Times New Roman" w:hAnsi="Times New Roman"/>
          <w:sz w:val="28"/>
          <w:szCs w:val="28"/>
          <w:lang w:val="uk-UA" w:eastAsia="uk-UA"/>
        </w:rPr>
      </w:pPr>
    </w:p>
    <w:p w14:paraId="13B52E48" w14:textId="77777777" w:rsidR="00146F8D" w:rsidRDefault="00146F8D" w:rsidP="00146F8D">
      <w:pPr>
        <w:spacing w:after="0" w:line="240" w:lineRule="auto"/>
        <w:ind w:firstLine="709"/>
        <w:jc w:val="both"/>
        <w:rPr>
          <w:rFonts w:ascii="Times New Roman" w:hAnsi="Times New Roman"/>
          <w:sz w:val="28"/>
          <w:szCs w:val="28"/>
          <w:lang w:val="uk-UA" w:eastAsia="uk-UA"/>
        </w:rPr>
      </w:pPr>
      <w:r>
        <w:rPr>
          <w:rFonts w:ascii="Times New Roman" w:hAnsi="Times New Roman"/>
          <w:sz w:val="28"/>
          <w:szCs w:val="28"/>
          <w:lang w:val="uk-UA" w:eastAsia="uk-UA"/>
        </w:rPr>
        <w:t>1) безстроково.</w:t>
      </w:r>
    </w:p>
    <w:p w14:paraId="28BD4CA9"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0132B455"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113CD88E" w14:textId="77777777" w:rsidR="00146F8D" w:rsidRDefault="00146F8D" w:rsidP="00146F8D">
      <w:pPr>
        <w:spacing w:after="0" w:line="240" w:lineRule="auto"/>
        <w:ind w:firstLine="709"/>
        <w:jc w:val="both"/>
        <w:rPr>
          <w:rFonts w:ascii="Times New Roman" w:hAnsi="Times New Roman"/>
          <w:b/>
          <w:sz w:val="28"/>
          <w:szCs w:val="28"/>
          <w:lang w:val="uk-UA" w:eastAsia="uk-UA"/>
        </w:rPr>
      </w:pPr>
    </w:p>
    <w:p w14:paraId="664C717D" w14:textId="77777777" w:rsidR="00146F8D" w:rsidRDefault="00146F8D" w:rsidP="00146F8D">
      <w:pPr>
        <w:spacing w:after="0" w:line="240" w:lineRule="auto"/>
        <w:ind w:firstLine="709"/>
        <w:jc w:val="both"/>
        <w:rPr>
          <w:rFonts w:ascii="Times New Roman" w:hAnsi="Times New Roman"/>
          <w:sz w:val="28"/>
          <w:szCs w:val="28"/>
        </w:rPr>
      </w:pPr>
      <w:r>
        <w:rPr>
          <w:rFonts w:ascii="Times New Roman" w:hAnsi="Times New Roman"/>
          <w:b/>
          <w:sz w:val="28"/>
          <w:szCs w:val="28"/>
          <w:lang w:val="uk-UA"/>
        </w:rPr>
        <w:t>4. Перелік документів, необхідних для участі в конкурсі, та строк їх подання:</w:t>
      </w:r>
    </w:p>
    <w:p w14:paraId="1DAAACB4" w14:textId="77777777" w:rsidR="00146F8D" w:rsidRDefault="00146F8D" w:rsidP="00146F8D">
      <w:pPr>
        <w:spacing w:after="0" w:line="240" w:lineRule="auto"/>
        <w:ind w:firstLine="709"/>
        <w:jc w:val="both"/>
        <w:rPr>
          <w:rFonts w:ascii="Times New Roman" w:hAnsi="Times New Roman"/>
          <w:sz w:val="28"/>
          <w:szCs w:val="28"/>
          <w:lang w:val="uk-UA" w:eastAsia="ru-RU"/>
        </w:rPr>
      </w:pPr>
      <w:bookmarkStart w:id="3" w:name="_Hlk92806140"/>
      <w:r>
        <w:rPr>
          <w:rFonts w:ascii="Times New Roman" w:hAnsi="Times New Roman"/>
          <w:sz w:val="28"/>
          <w:szCs w:val="28"/>
          <w:lang w:val="uk-UA" w:eastAsia="ru-RU"/>
        </w:rPr>
        <w:t xml:space="preserve">1) письмова заява </w:t>
      </w:r>
      <w:r>
        <w:rPr>
          <w:rFonts w:ascii="Times New Roman" w:hAnsi="Times New Roman"/>
          <w:sz w:val="28"/>
          <w:szCs w:val="28"/>
          <w:lang w:eastAsia="ru-RU"/>
        </w:rPr>
        <w:t xml:space="preserve">особи </w:t>
      </w:r>
      <w:r>
        <w:rPr>
          <w:rFonts w:ascii="Times New Roman" w:hAnsi="Times New Roman"/>
          <w:sz w:val="28"/>
          <w:szCs w:val="28"/>
          <w:lang w:val="uk-UA" w:eastAsia="ru-RU"/>
        </w:rPr>
        <w:t>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та на обробку персональних даних відповідно до Закону України «Про захист персональних даних»;</w:t>
      </w:r>
    </w:p>
    <w:p w14:paraId="37B040EB"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 копія паспорта громадянина України;</w:t>
      </w:r>
    </w:p>
    <w:p w14:paraId="7FB754CE"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3) </w:t>
      </w:r>
      <w:r>
        <w:rPr>
          <w:rFonts w:ascii="Times New Roman" w:hAnsi="Times New Roman"/>
          <w:sz w:val="28"/>
          <w:lang w:val="uk-UA"/>
        </w:rPr>
        <w:t>копія (копії) документа (документів) про освіту з додатком (додатками)</w:t>
      </w:r>
      <w:r>
        <w:rPr>
          <w:rFonts w:ascii="Times New Roman" w:hAnsi="Times New Roman"/>
          <w:sz w:val="28"/>
          <w:szCs w:val="28"/>
          <w:lang w:val="uk-UA" w:eastAsia="ru-RU"/>
        </w:rPr>
        <w:t>;</w:t>
      </w:r>
    </w:p>
    <w:p w14:paraId="373D5015"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 заповнена особова картка визначеного зразка;</w:t>
      </w:r>
    </w:p>
    <w:p w14:paraId="4636092D"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5) автобіографія;</w:t>
      </w:r>
    </w:p>
    <w:p w14:paraId="220ACB22"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6) фотокартка розміром 30 х 40 мм.;</w:t>
      </w:r>
    </w:p>
    <w:p w14:paraId="131F8B48"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7) декларація особи уповноваженої на виконання функцій держави або місцевого самоврядування, визначена Законом України «Про запобігання корупції», подається у вигляді роздрукованого примірника із сайту Національного агентства з питань запобігання корупції;</w:t>
      </w:r>
    </w:p>
    <w:p w14:paraId="3C2EF7E9" w14:textId="77777777" w:rsidR="00146F8D" w:rsidRDefault="00146F8D" w:rsidP="00146F8D">
      <w:pPr>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8) копія трудової книжки (за наявності) або витяг з реєстру застрахованих осіб Державного реєстру загальнообов’язкового державного соціального страхування;</w:t>
      </w:r>
    </w:p>
    <w:p w14:paraId="70E98CAB"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bookmarkEnd w:id="3"/>
      <w:r>
        <w:rPr>
          <w:rFonts w:ascii="Times New Roman" w:hAnsi="Times New Roman"/>
          <w:sz w:val="28"/>
          <w:szCs w:val="28"/>
          <w:lang w:val="uk-UA" w:eastAsia="ru-RU"/>
        </w:rPr>
        <w:t xml:space="preserve">9) </w:t>
      </w:r>
      <w:bookmarkStart w:id="4" w:name="_Hlk165294841"/>
      <w:r>
        <w:rPr>
          <w:rFonts w:ascii="Times New Roman" w:hAnsi="Times New Roman"/>
          <w:sz w:val="28"/>
          <w:szCs w:val="28"/>
          <w:lang w:val="uk-UA" w:eastAsia="ru-RU"/>
        </w:rPr>
        <w:t>медична довідка про стан здоров’я (форма 086/о);</w:t>
      </w:r>
      <w:bookmarkEnd w:id="4"/>
    </w:p>
    <w:p w14:paraId="4AC672F5"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10) довідка про проходження попереднього, періодичного та позачергового психіатричних оглядів (форма 100-2/о);</w:t>
      </w:r>
    </w:p>
    <w:p w14:paraId="3A34FE24" w14:textId="77777777" w:rsidR="00146F8D" w:rsidRDefault="00146F8D" w:rsidP="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11) копія військово-облікового документа (посвідчення про приписку до призовної дільниці, військовий квиток, тимчасове посвідчення військовозобов’язаного) або посвідчення особи військовослужбовця.</w:t>
      </w:r>
    </w:p>
    <w:p w14:paraId="1E067C74" w14:textId="77777777"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p>
    <w:p w14:paraId="79E12BA7" w14:textId="77777777" w:rsidR="00146F8D" w:rsidRDefault="00146F8D" w:rsidP="00146F8D">
      <w:pPr>
        <w:spacing w:after="0" w:line="240" w:lineRule="auto"/>
        <w:ind w:firstLine="709"/>
        <w:jc w:val="both"/>
        <w:rPr>
          <w:rFonts w:ascii="Times New Roman" w:hAnsi="Times New Roman"/>
          <w:sz w:val="28"/>
          <w:szCs w:val="28"/>
          <w:lang w:val="uk-UA"/>
        </w:rPr>
      </w:pPr>
    </w:p>
    <w:p w14:paraId="4E54AABD" w14:textId="16CAB405" w:rsidR="00146F8D" w:rsidRDefault="00146F8D" w:rsidP="00146F8D">
      <w:pPr>
        <w:spacing w:after="0" w:line="240" w:lineRule="auto"/>
        <w:ind w:firstLine="709"/>
        <w:jc w:val="both"/>
        <w:rPr>
          <w:rFonts w:ascii="Times New Roman" w:hAnsi="Times New Roman"/>
          <w:sz w:val="28"/>
          <w:szCs w:val="28"/>
          <w:lang w:val="uk-UA"/>
        </w:rPr>
      </w:pPr>
      <w:bookmarkStart w:id="5" w:name="_Hlk92806539"/>
      <w:r>
        <w:rPr>
          <w:rFonts w:ascii="Times New Roman" w:hAnsi="Times New Roman"/>
          <w:sz w:val="28"/>
          <w:szCs w:val="28"/>
          <w:lang w:val="uk-UA"/>
        </w:rPr>
        <w:t xml:space="preserve">Документи приймаються з 08 год. 00 хв. </w:t>
      </w:r>
      <w:r>
        <w:rPr>
          <w:rFonts w:ascii="Times New Roman" w:hAnsi="Times New Roman"/>
          <w:b/>
          <w:sz w:val="28"/>
          <w:szCs w:val="28"/>
          <w:lang w:val="uk-UA"/>
        </w:rPr>
        <w:t xml:space="preserve"> </w:t>
      </w:r>
      <w:r w:rsidR="00120799">
        <w:rPr>
          <w:rFonts w:ascii="Times New Roman" w:hAnsi="Times New Roman"/>
          <w:b/>
          <w:sz w:val="28"/>
          <w:szCs w:val="28"/>
          <w:lang w:val="uk-UA"/>
        </w:rPr>
        <w:t>0</w:t>
      </w:r>
      <w:r w:rsidR="00330814">
        <w:rPr>
          <w:rFonts w:ascii="Times New Roman" w:hAnsi="Times New Roman"/>
          <w:b/>
          <w:sz w:val="28"/>
          <w:szCs w:val="28"/>
          <w:lang w:val="uk-UA"/>
        </w:rPr>
        <w:t>6</w:t>
      </w:r>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lang w:val="uk-UA"/>
        </w:rPr>
        <w:t xml:space="preserve"> 202</w:t>
      </w:r>
      <w:r w:rsidR="00120799">
        <w:rPr>
          <w:rFonts w:ascii="Times New Roman" w:hAnsi="Times New Roman"/>
          <w:b/>
          <w:sz w:val="28"/>
          <w:szCs w:val="28"/>
          <w:lang w:val="uk-UA"/>
        </w:rPr>
        <w:t>6</w:t>
      </w:r>
      <w:r>
        <w:rPr>
          <w:rFonts w:ascii="Times New Roman" w:hAnsi="Times New Roman"/>
          <w:b/>
          <w:sz w:val="28"/>
          <w:szCs w:val="28"/>
          <w:lang w:val="uk-UA"/>
        </w:rPr>
        <w:t xml:space="preserve"> року</w:t>
      </w:r>
      <w:r>
        <w:rPr>
          <w:rFonts w:ascii="Times New Roman" w:hAnsi="Times New Roman"/>
          <w:sz w:val="28"/>
          <w:szCs w:val="28"/>
          <w:lang w:val="uk-UA"/>
        </w:rPr>
        <w:t xml:space="preserve"> до 17 год. 00 хв.  </w:t>
      </w:r>
      <w:r w:rsidR="00120799">
        <w:rPr>
          <w:rFonts w:ascii="Times New Roman" w:hAnsi="Times New Roman"/>
          <w:b/>
          <w:sz w:val="28"/>
          <w:szCs w:val="28"/>
          <w:lang w:val="uk-UA"/>
        </w:rPr>
        <w:t>16</w:t>
      </w:r>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lang w:val="uk-UA"/>
        </w:rPr>
        <w:t xml:space="preserve"> 202</w:t>
      </w:r>
      <w:r w:rsidR="00120799">
        <w:rPr>
          <w:rFonts w:ascii="Times New Roman" w:hAnsi="Times New Roman"/>
          <w:b/>
          <w:sz w:val="28"/>
          <w:szCs w:val="28"/>
          <w:lang w:val="uk-UA"/>
        </w:rPr>
        <w:t>6</w:t>
      </w:r>
      <w:r>
        <w:rPr>
          <w:rFonts w:ascii="Times New Roman" w:hAnsi="Times New Roman"/>
          <w:b/>
          <w:sz w:val="28"/>
          <w:szCs w:val="28"/>
          <w:lang w:val="uk-UA"/>
        </w:rPr>
        <w:t xml:space="preserve"> року</w:t>
      </w:r>
      <w:r>
        <w:rPr>
          <w:rFonts w:ascii="Times New Roman" w:hAnsi="Times New Roman"/>
          <w:sz w:val="28"/>
          <w:szCs w:val="28"/>
          <w:lang w:val="uk-UA"/>
        </w:rPr>
        <w:t xml:space="preserve"> за </w:t>
      </w:r>
      <w:proofErr w:type="spellStart"/>
      <w:r>
        <w:rPr>
          <w:rFonts w:ascii="Times New Roman" w:hAnsi="Times New Roman"/>
          <w:sz w:val="28"/>
          <w:szCs w:val="28"/>
          <w:lang w:val="uk-UA"/>
        </w:rPr>
        <w:t>адресою</w:t>
      </w:r>
      <w:proofErr w:type="spellEnd"/>
      <w:r>
        <w:rPr>
          <w:rFonts w:ascii="Times New Roman" w:hAnsi="Times New Roman"/>
          <w:sz w:val="28"/>
          <w:szCs w:val="28"/>
          <w:lang w:val="uk-UA"/>
        </w:rP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14.</w:t>
      </w:r>
      <w:bookmarkEnd w:id="5"/>
    </w:p>
    <w:p w14:paraId="21270548" w14:textId="77777777" w:rsidR="00146F8D" w:rsidRDefault="00146F8D" w:rsidP="00146F8D">
      <w:pPr>
        <w:spacing w:after="0" w:line="240" w:lineRule="auto"/>
        <w:jc w:val="both"/>
        <w:rPr>
          <w:rFonts w:ascii="Times New Roman" w:hAnsi="Times New Roman"/>
          <w:sz w:val="28"/>
          <w:szCs w:val="28"/>
          <w:lang w:val="uk-UA"/>
        </w:rPr>
      </w:pPr>
    </w:p>
    <w:p w14:paraId="71024EDB" w14:textId="4AFBF4B6"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На посаду </w:t>
      </w:r>
      <w:r w:rsidR="00120799">
        <w:rPr>
          <w:rFonts w:ascii="Times New Roman" w:hAnsi="Times New Roman"/>
          <w:sz w:val="28"/>
          <w:szCs w:val="28"/>
          <w:lang w:val="uk-UA"/>
        </w:rPr>
        <w:t>командира відділення охорони підрозділу охорони</w:t>
      </w:r>
      <w:r>
        <w:rPr>
          <w:rFonts w:ascii="Times New Roman" w:hAnsi="Times New Roman"/>
          <w:b/>
          <w:sz w:val="28"/>
          <w:szCs w:val="28"/>
          <w:lang w:val="uk-UA"/>
        </w:rPr>
        <w:t xml:space="preserve"> </w:t>
      </w:r>
      <w:r>
        <w:rPr>
          <w:rFonts w:ascii="Times New Roman" w:hAnsi="Times New Roman"/>
          <w:sz w:val="28"/>
          <w:szCs w:val="28"/>
          <w:lang w:val="uk-UA"/>
        </w:rPr>
        <w:t>територіального управління Служби судової охорони у Миколаївській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14:paraId="00980E24" w14:textId="77777777" w:rsidR="00146F8D" w:rsidRDefault="00146F8D" w:rsidP="00146F8D">
      <w:pPr>
        <w:spacing w:after="0" w:line="240" w:lineRule="auto"/>
        <w:ind w:firstLine="709"/>
        <w:rPr>
          <w:rFonts w:ascii="Times New Roman" w:hAnsi="Times New Roman"/>
          <w:b/>
          <w:bCs/>
          <w:sz w:val="28"/>
          <w:szCs w:val="28"/>
          <w:lang w:val="uk-UA"/>
        </w:rPr>
      </w:pPr>
      <w:bookmarkStart w:id="6" w:name="n628"/>
      <w:bookmarkStart w:id="7" w:name="n631"/>
      <w:bookmarkEnd w:id="6"/>
      <w:bookmarkEnd w:id="7"/>
    </w:p>
    <w:p w14:paraId="646321D0" w14:textId="13BB709F" w:rsidR="00146F8D" w:rsidRDefault="00146F8D" w:rsidP="00146F8D">
      <w:pPr>
        <w:spacing w:after="0" w:line="240" w:lineRule="auto"/>
        <w:ind w:firstLine="709"/>
        <w:jc w:val="both"/>
        <w:rPr>
          <w:rFonts w:ascii="Times New Roman" w:hAnsi="Times New Roman"/>
          <w:b/>
          <w:sz w:val="28"/>
          <w:szCs w:val="28"/>
        </w:rPr>
      </w:pPr>
      <w:r>
        <w:rPr>
          <w:rFonts w:ascii="Times New Roman" w:hAnsi="Times New Roman"/>
          <w:b/>
          <w:bCs/>
          <w:sz w:val="28"/>
          <w:szCs w:val="28"/>
          <w:lang w:val="uk-UA"/>
        </w:rPr>
        <w:t>5. Місце, дата та час початку проведення конкурсу:</w:t>
      </w:r>
      <w:r>
        <w:rPr>
          <w:rFonts w:ascii="Times New Roman" w:hAnsi="Times New Roman"/>
          <w:sz w:val="28"/>
          <w:szCs w:val="28"/>
          <w:lang w:val="uk-UA"/>
        </w:rPr>
        <w:br/>
        <w:t xml:space="preserve"> м. Миколаїв, вул. О. </w:t>
      </w:r>
      <w:proofErr w:type="spellStart"/>
      <w:r>
        <w:rPr>
          <w:rFonts w:ascii="Times New Roman" w:hAnsi="Times New Roman"/>
          <w:sz w:val="28"/>
          <w:szCs w:val="28"/>
          <w:lang w:val="uk-UA"/>
        </w:rPr>
        <w:t>Вадатурського</w:t>
      </w:r>
      <w:proofErr w:type="spellEnd"/>
      <w:r>
        <w:rPr>
          <w:rFonts w:ascii="Times New Roman" w:hAnsi="Times New Roman"/>
          <w:sz w:val="28"/>
          <w:szCs w:val="28"/>
          <w:lang w:val="uk-UA"/>
        </w:rPr>
        <w:t xml:space="preserve">, 14 Територіальне управління Служби судової охорони у Миколаївській області  </w:t>
      </w:r>
      <w:r>
        <w:rPr>
          <w:rFonts w:ascii="Times New Roman" w:hAnsi="Times New Roman"/>
          <w:b/>
          <w:sz w:val="28"/>
          <w:szCs w:val="28"/>
          <w:lang w:val="uk-UA"/>
        </w:rPr>
        <w:t>2</w:t>
      </w:r>
      <w:r w:rsidR="00120799">
        <w:rPr>
          <w:rFonts w:ascii="Times New Roman" w:hAnsi="Times New Roman"/>
          <w:b/>
          <w:sz w:val="28"/>
          <w:szCs w:val="28"/>
          <w:lang w:val="uk-UA"/>
        </w:rPr>
        <w:t>0</w:t>
      </w:r>
      <w:r>
        <w:rPr>
          <w:rFonts w:ascii="Times New Roman" w:hAnsi="Times New Roman"/>
          <w:b/>
          <w:sz w:val="28"/>
          <w:szCs w:val="28"/>
          <w:lang w:val="uk-UA"/>
        </w:rPr>
        <w:t xml:space="preserve"> л</w:t>
      </w:r>
      <w:r w:rsidR="00120799">
        <w:rPr>
          <w:rFonts w:ascii="Times New Roman" w:hAnsi="Times New Roman"/>
          <w:b/>
          <w:sz w:val="28"/>
          <w:szCs w:val="28"/>
          <w:lang w:val="uk-UA"/>
        </w:rPr>
        <w:t>ютого</w:t>
      </w:r>
      <w:r>
        <w:rPr>
          <w:rFonts w:ascii="Times New Roman" w:hAnsi="Times New Roman"/>
          <w:b/>
          <w:sz w:val="28"/>
          <w:szCs w:val="28"/>
        </w:rPr>
        <w:t xml:space="preserve"> 202</w:t>
      </w:r>
      <w:r w:rsidR="00120799">
        <w:rPr>
          <w:rFonts w:ascii="Times New Roman" w:hAnsi="Times New Roman"/>
          <w:b/>
          <w:sz w:val="28"/>
          <w:szCs w:val="28"/>
          <w:lang w:val="uk-UA"/>
        </w:rPr>
        <w:t>6</w:t>
      </w:r>
      <w:r>
        <w:rPr>
          <w:rFonts w:ascii="Times New Roman" w:hAnsi="Times New Roman"/>
          <w:b/>
          <w:sz w:val="28"/>
          <w:szCs w:val="28"/>
        </w:rPr>
        <w:t xml:space="preserve"> року о 08 год. 00 </w:t>
      </w:r>
      <w:proofErr w:type="spellStart"/>
      <w:r>
        <w:rPr>
          <w:rFonts w:ascii="Times New Roman" w:hAnsi="Times New Roman"/>
          <w:b/>
          <w:sz w:val="28"/>
          <w:szCs w:val="28"/>
        </w:rPr>
        <w:t>хв</w:t>
      </w:r>
      <w:proofErr w:type="spellEnd"/>
      <w:r>
        <w:rPr>
          <w:rFonts w:ascii="Times New Roman" w:hAnsi="Times New Roman"/>
          <w:b/>
          <w:sz w:val="28"/>
          <w:szCs w:val="28"/>
        </w:rPr>
        <w:t>.</w:t>
      </w:r>
    </w:p>
    <w:p w14:paraId="4A15253E" w14:textId="6B3B7A43" w:rsidR="00146F8D" w:rsidRDefault="00146F8D" w:rsidP="00146F8D">
      <w:pPr>
        <w:spacing w:after="0" w:line="240" w:lineRule="auto"/>
        <w:ind w:firstLine="709"/>
        <w:jc w:val="both"/>
        <w:rPr>
          <w:rFonts w:ascii="Times New Roman" w:hAnsi="Times New Roman"/>
          <w:b/>
          <w:sz w:val="28"/>
          <w:szCs w:val="28"/>
        </w:rPr>
      </w:pPr>
    </w:p>
    <w:p w14:paraId="63CE4C0E" w14:textId="7C48AEB1" w:rsidR="00120799" w:rsidRDefault="00120799" w:rsidP="00146F8D">
      <w:pPr>
        <w:spacing w:after="0" w:line="240" w:lineRule="auto"/>
        <w:ind w:firstLine="709"/>
        <w:jc w:val="both"/>
        <w:rPr>
          <w:rFonts w:ascii="Times New Roman" w:hAnsi="Times New Roman"/>
          <w:b/>
          <w:sz w:val="28"/>
          <w:szCs w:val="28"/>
        </w:rPr>
      </w:pPr>
    </w:p>
    <w:p w14:paraId="0B62B4F0" w14:textId="77777777" w:rsidR="00120799" w:rsidRDefault="00120799" w:rsidP="00146F8D">
      <w:pPr>
        <w:spacing w:after="0" w:line="240" w:lineRule="auto"/>
        <w:ind w:firstLine="709"/>
        <w:jc w:val="both"/>
        <w:rPr>
          <w:rFonts w:ascii="Times New Roman" w:hAnsi="Times New Roman"/>
          <w:b/>
          <w:sz w:val="28"/>
          <w:szCs w:val="28"/>
        </w:rPr>
      </w:pPr>
    </w:p>
    <w:p w14:paraId="2842AA6B" w14:textId="719138C3" w:rsidR="00146F8D" w:rsidRDefault="00146F8D" w:rsidP="00146F8D">
      <w:pPr>
        <w:spacing w:after="0" w:line="240" w:lineRule="auto"/>
        <w:ind w:firstLine="709"/>
        <w:jc w:val="both"/>
        <w:rPr>
          <w:rFonts w:ascii="Times New Roman" w:hAnsi="Times New Roman"/>
          <w:sz w:val="28"/>
          <w:szCs w:val="28"/>
          <w:lang w:val="uk-UA"/>
        </w:rPr>
      </w:pPr>
      <w:r>
        <w:rPr>
          <w:rFonts w:ascii="Times New Roman" w:hAnsi="Times New Roman"/>
          <w:b/>
          <w:bCs/>
          <w:sz w:val="28"/>
          <w:szCs w:val="28"/>
          <w:lang w:val="uk-UA"/>
        </w:rPr>
        <w:lastRenderedPageBreak/>
        <w:t>6. Прізвище, ім’я та по батькові, номер телефону та адреса</w:t>
      </w:r>
      <w:r>
        <w:rPr>
          <w:rFonts w:ascii="Times New Roman" w:hAnsi="Times New Roman"/>
          <w:sz w:val="28"/>
          <w:szCs w:val="28"/>
          <w:lang w:val="uk-UA"/>
        </w:rPr>
        <w:br/>
      </w:r>
      <w:r>
        <w:rPr>
          <w:rFonts w:ascii="Times New Roman" w:hAnsi="Times New Roman"/>
          <w:b/>
          <w:bCs/>
          <w:sz w:val="28"/>
          <w:szCs w:val="28"/>
          <w:lang w:val="uk-UA"/>
        </w:rPr>
        <w:t>електронної пошти особи, яка надає додаткову інформацію з питань</w:t>
      </w:r>
      <w:r>
        <w:rPr>
          <w:rFonts w:ascii="Times New Roman" w:hAnsi="Times New Roman"/>
          <w:sz w:val="28"/>
          <w:szCs w:val="28"/>
          <w:lang w:val="uk-UA"/>
        </w:rPr>
        <w:br/>
      </w:r>
      <w:r>
        <w:rPr>
          <w:rFonts w:ascii="Times New Roman" w:hAnsi="Times New Roman"/>
          <w:b/>
          <w:bCs/>
          <w:sz w:val="28"/>
          <w:szCs w:val="28"/>
          <w:lang w:val="uk-UA"/>
        </w:rPr>
        <w:t>проведення конкурсу:</w:t>
      </w:r>
      <w:bookmarkStart w:id="8" w:name="_Hlk177981569"/>
      <w:bookmarkStart w:id="9" w:name="_Hlk92806382"/>
      <w:r w:rsidR="00120799" w:rsidRPr="00120799">
        <w:rPr>
          <w:rFonts w:ascii="Times New Roman" w:hAnsi="Times New Roman"/>
          <w:b/>
          <w:sz w:val="28"/>
          <w:szCs w:val="28"/>
        </w:rPr>
        <w:t xml:space="preserve"> </w:t>
      </w:r>
      <w:proofErr w:type="spellStart"/>
      <w:r w:rsidR="00120799" w:rsidRPr="00142142">
        <w:rPr>
          <w:rFonts w:ascii="Times New Roman" w:hAnsi="Times New Roman"/>
          <w:b/>
          <w:sz w:val="28"/>
          <w:szCs w:val="28"/>
        </w:rPr>
        <w:t>М</w:t>
      </w:r>
      <w:r w:rsidR="00120799" w:rsidRPr="00AC1C88">
        <w:rPr>
          <w:rFonts w:ascii="Times New Roman" w:hAnsi="Times New Roman"/>
          <w:b/>
          <w:sz w:val="28"/>
          <w:szCs w:val="28"/>
        </w:rPr>
        <w:t>’</w:t>
      </w:r>
      <w:r w:rsidR="00120799" w:rsidRPr="00142142">
        <w:rPr>
          <w:rFonts w:ascii="Times New Roman" w:hAnsi="Times New Roman"/>
          <w:b/>
          <w:sz w:val="28"/>
          <w:szCs w:val="28"/>
        </w:rPr>
        <w:t>ясоєдова</w:t>
      </w:r>
      <w:proofErr w:type="spellEnd"/>
      <w:r w:rsidR="00120799" w:rsidRPr="00142142">
        <w:rPr>
          <w:rFonts w:ascii="Times New Roman" w:hAnsi="Times New Roman"/>
          <w:b/>
          <w:sz w:val="28"/>
          <w:szCs w:val="28"/>
        </w:rPr>
        <w:t xml:space="preserve"> </w:t>
      </w:r>
      <w:proofErr w:type="spellStart"/>
      <w:r w:rsidR="00120799" w:rsidRPr="00142142">
        <w:rPr>
          <w:rFonts w:ascii="Times New Roman" w:hAnsi="Times New Roman"/>
          <w:b/>
          <w:sz w:val="28"/>
          <w:szCs w:val="28"/>
        </w:rPr>
        <w:t>Тетяна</w:t>
      </w:r>
      <w:proofErr w:type="spellEnd"/>
      <w:r w:rsidR="00120799" w:rsidRPr="00142142">
        <w:rPr>
          <w:rFonts w:ascii="Times New Roman" w:hAnsi="Times New Roman"/>
          <w:b/>
          <w:sz w:val="28"/>
          <w:szCs w:val="28"/>
        </w:rPr>
        <w:t xml:space="preserve"> </w:t>
      </w:r>
      <w:proofErr w:type="spellStart"/>
      <w:r w:rsidR="00120799" w:rsidRPr="00142142">
        <w:rPr>
          <w:rFonts w:ascii="Times New Roman" w:hAnsi="Times New Roman"/>
          <w:b/>
          <w:sz w:val="28"/>
          <w:szCs w:val="28"/>
        </w:rPr>
        <w:t>Миколаївна</w:t>
      </w:r>
      <w:proofErr w:type="spellEnd"/>
      <w:r w:rsidR="00120799" w:rsidRPr="00142142">
        <w:rPr>
          <w:rFonts w:ascii="Times New Roman" w:hAnsi="Times New Roman"/>
          <w:b/>
          <w:sz w:val="28"/>
          <w:szCs w:val="28"/>
        </w:rPr>
        <w:t xml:space="preserve"> 06</w:t>
      </w:r>
      <w:r w:rsidR="00120799" w:rsidRPr="00AC1C88">
        <w:rPr>
          <w:rFonts w:ascii="Times New Roman" w:hAnsi="Times New Roman"/>
          <w:b/>
          <w:sz w:val="28"/>
          <w:szCs w:val="28"/>
        </w:rPr>
        <w:t>7</w:t>
      </w:r>
      <w:r w:rsidR="00120799" w:rsidRPr="00142142">
        <w:rPr>
          <w:rFonts w:ascii="Times New Roman" w:hAnsi="Times New Roman"/>
          <w:b/>
          <w:sz w:val="28"/>
          <w:szCs w:val="28"/>
        </w:rPr>
        <w:t>-</w:t>
      </w:r>
      <w:r w:rsidR="00120799" w:rsidRPr="00AC1C88">
        <w:rPr>
          <w:rFonts w:ascii="Times New Roman" w:hAnsi="Times New Roman"/>
          <w:b/>
          <w:sz w:val="28"/>
          <w:szCs w:val="28"/>
        </w:rPr>
        <w:t>512</w:t>
      </w:r>
      <w:r w:rsidR="00120799" w:rsidRPr="00142142">
        <w:rPr>
          <w:rFonts w:ascii="Times New Roman" w:hAnsi="Times New Roman"/>
          <w:b/>
          <w:sz w:val="28"/>
          <w:szCs w:val="28"/>
        </w:rPr>
        <w:t>-</w:t>
      </w:r>
      <w:r w:rsidR="00120799" w:rsidRPr="00AC1C88">
        <w:rPr>
          <w:rFonts w:ascii="Times New Roman" w:hAnsi="Times New Roman"/>
          <w:b/>
          <w:sz w:val="28"/>
          <w:szCs w:val="28"/>
        </w:rPr>
        <w:t>40</w:t>
      </w:r>
      <w:r w:rsidR="00120799" w:rsidRPr="00142142">
        <w:rPr>
          <w:rFonts w:ascii="Times New Roman" w:hAnsi="Times New Roman"/>
          <w:b/>
          <w:sz w:val="28"/>
          <w:szCs w:val="28"/>
        </w:rPr>
        <w:t>-</w:t>
      </w:r>
      <w:r w:rsidR="00120799" w:rsidRPr="00AC1C88">
        <w:rPr>
          <w:rFonts w:ascii="Times New Roman" w:hAnsi="Times New Roman"/>
          <w:b/>
          <w:sz w:val="28"/>
          <w:szCs w:val="28"/>
        </w:rPr>
        <w:t>27</w:t>
      </w:r>
      <w:r>
        <w:rPr>
          <w:rFonts w:ascii="Times New Roman" w:hAnsi="Times New Roman"/>
          <w:sz w:val="28"/>
          <w:szCs w:val="28"/>
          <w:lang w:val="uk-UA"/>
        </w:rPr>
        <w:t xml:space="preserve">, </w:t>
      </w:r>
      <w:bookmarkEnd w:id="8"/>
      <w:r>
        <w:rPr>
          <w:rFonts w:ascii="Times New Roman" w:hAnsi="Times New Roman"/>
          <w:b/>
          <w:sz w:val="28"/>
          <w:szCs w:val="28"/>
          <w:u w:val="single"/>
          <w:lang w:val="en-US"/>
        </w:rPr>
        <w:t>vrp</w:t>
      </w:r>
      <w:r>
        <w:rPr>
          <w:rFonts w:ascii="Times New Roman" w:hAnsi="Times New Roman"/>
          <w:b/>
          <w:sz w:val="28"/>
          <w:szCs w:val="28"/>
          <w:u w:val="single"/>
          <w:lang w:val="uk-UA"/>
        </w:rPr>
        <w:t>.</w:t>
      </w:r>
      <w:r>
        <w:rPr>
          <w:rFonts w:ascii="Times New Roman" w:hAnsi="Times New Roman"/>
          <w:b/>
          <w:sz w:val="28"/>
          <w:szCs w:val="28"/>
          <w:u w:val="single"/>
          <w:lang w:val="en-US"/>
        </w:rPr>
        <w:t>mk</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sso</w:t>
      </w:r>
      <w:proofErr w:type="spellEnd"/>
      <w:r>
        <w:rPr>
          <w:rFonts w:ascii="Times New Roman" w:hAnsi="Times New Roman"/>
          <w:b/>
          <w:sz w:val="28"/>
          <w:szCs w:val="28"/>
          <w:u w:val="single"/>
          <w:lang w:val="uk-UA"/>
        </w:rPr>
        <w:t>.</w:t>
      </w:r>
      <w:r>
        <w:rPr>
          <w:rFonts w:ascii="Times New Roman" w:hAnsi="Times New Roman"/>
          <w:b/>
          <w:sz w:val="28"/>
          <w:szCs w:val="28"/>
          <w:u w:val="single"/>
          <w:lang w:val="en-US"/>
        </w:rPr>
        <w:t>gov</w:t>
      </w:r>
      <w:r>
        <w:rPr>
          <w:rFonts w:ascii="Times New Roman" w:hAnsi="Times New Roman"/>
          <w:b/>
          <w:sz w:val="28"/>
          <w:szCs w:val="28"/>
          <w:u w:val="single"/>
          <w:lang w:val="uk-UA"/>
        </w:rPr>
        <w:t>.</w:t>
      </w:r>
      <w:proofErr w:type="spellStart"/>
      <w:r>
        <w:rPr>
          <w:rFonts w:ascii="Times New Roman" w:hAnsi="Times New Roman"/>
          <w:b/>
          <w:sz w:val="28"/>
          <w:szCs w:val="28"/>
          <w:u w:val="single"/>
          <w:lang w:val="en-US"/>
        </w:rPr>
        <w:t>ua</w:t>
      </w:r>
      <w:bookmarkEnd w:id="9"/>
      <w:proofErr w:type="spellEnd"/>
    </w:p>
    <w:p w14:paraId="20909E1E" w14:textId="77777777" w:rsidR="00146F8D" w:rsidRDefault="00146F8D" w:rsidP="00146F8D">
      <w:pPr>
        <w:spacing w:after="0" w:line="276" w:lineRule="auto"/>
        <w:ind w:firstLine="708"/>
        <w:jc w:val="both"/>
        <w:rPr>
          <w:rFonts w:ascii="Times New Roman" w:hAnsi="Times New Roman"/>
          <w:sz w:val="24"/>
          <w:szCs w:val="24"/>
          <w:lang w:val="uk-UA" w:eastAsia="ru-RU"/>
        </w:rPr>
      </w:pPr>
      <w:bookmarkStart w:id="10" w:name="_Hlk149726645"/>
      <w:bookmarkStart w:id="11" w:name="_Hlk149298790"/>
    </w:p>
    <w:tbl>
      <w:tblPr>
        <w:tblW w:w="964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7092"/>
      </w:tblGrid>
      <w:tr w:rsidR="00146F8D" w14:paraId="3A95D765" w14:textId="77777777" w:rsidTr="00146F8D">
        <w:trPr>
          <w:trHeight w:val="102"/>
        </w:trPr>
        <w:tc>
          <w:tcPr>
            <w:tcW w:w="9638" w:type="dxa"/>
            <w:gridSpan w:val="2"/>
            <w:tcBorders>
              <w:top w:val="nil"/>
              <w:left w:val="nil"/>
              <w:bottom w:val="nil"/>
              <w:right w:val="nil"/>
            </w:tcBorders>
            <w:hideMark/>
          </w:tcPr>
          <w:p w14:paraId="670EB72B" w14:textId="77777777" w:rsidR="00146F8D" w:rsidRDefault="00146F8D">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Кваліфікаційні вимоги</w:t>
            </w:r>
          </w:p>
        </w:tc>
      </w:tr>
      <w:tr w:rsidR="00146F8D" w14:paraId="2B32F06E" w14:textId="77777777" w:rsidTr="00146F8D">
        <w:trPr>
          <w:trHeight w:val="102"/>
        </w:trPr>
        <w:tc>
          <w:tcPr>
            <w:tcW w:w="2551" w:type="dxa"/>
            <w:tcBorders>
              <w:top w:val="nil"/>
              <w:left w:val="nil"/>
              <w:bottom w:val="nil"/>
              <w:right w:val="nil"/>
            </w:tcBorders>
            <w:hideMark/>
          </w:tcPr>
          <w:p w14:paraId="21751150"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1. Загальні вимоги</w:t>
            </w:r>
          </w:p>
        </w:tc>
        <w:tc>
          <w:tcPr>
            <w:tcW w:w="7087" w:type="dxa"/>
            <w:tcBorders>
              <w:top w:val="nil"/>
              <w:left w:val="nil"/>
              <w:bottom w:val="nil"/>
              <w:right w:val="nil"/>
            </w:tcBorders>
            <w:hideMark/>
          </w:tcPr>
          <w:p w14:paraId="2325F8D0" w14:textId="77777777" w:rsidR="00146F8D" w:rsidRDefault="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громадянин України;</w:t>
            </w:r>
          </w:p>
          <w:p w14:paraId="02C719BC"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відповідність загальним вимогам до кандидатів на службу (частина 1 ст. 163 Закону України «Про судоустрій і статус суддів»);</w:t>
            </w:r>
          </w:p>
        </w:tc>
      </w:tr>
      <w:tr w:rsidR="00146F8D" w14:paraId="48C10001" w14:textId="77777777" w:rsidTr="00146F8D">
        <w:trPr>
          <w:trHeight w:val="102"/>
        </w:trPr>
        <w:tc>
          <w:tcPr>
            <w:tcW w:w="2551" w:type="dxa"/>
            <w:tcBorders>
              <w:top w:val="nil"/>
              <w:left w:val="nil"/>
              <w:bottom w:val="nil"/>
              <w:right w:val="nil"/>
            </w:tcBorders>
            <w:hideMark/>
          </w:tcPr>
          <w:p w14:paraId="5C3E691A"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2. Освіта</w:t>
            </w:r>
          </w:p>
        </w:tc>
        <w:tc>
          <w:tcPr>
            <w:tcW w:w="7087" w:type="dxa"/>
            <w:tcBorders>
              <w:top w:val="nil"/>
              <w:left w:val="nil"/>
              <w:bottom w:val="nil"/>
              <w:right w:val="nil"/>
            </w:tcBorders>
            <w:hideMark/>
          </w:tcPr>
          <w:p w14:paraId="615303AD"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повна середня освіта.</w:t>
            </w:r>
          </w:p>
        </w:tc>
      </w:tr>
      <w:tr w:rsidR="00146F8D" w14:paraId="4DBA8CE7" w14:textId="77777777" w:rsidTr="00146F8D">
        <w:trPr>
          <w:trHeight w:val="102"/>
        </w:trPr>
        <w:tc>
          <w:tcPr>
            <w:tcW w:w="2551" w:type="dxa"/>
            <w:tcBorders>
              <w:top w:val="nil"/>
              <w:left w:val="nil"/>
              <w:bottom w:val="nil"/>
              <w:right w:val="nil"/>
            </w:tcBorders>
            <w:hideMark/>
          </w:tcPr>
          <w:p w14:paraId="2F29FF61"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3. Досвід роботи</w:t>
            </w:r>
          </w:p>
        </w:tc>
        <w:tc>
          <w:tcPr>
            <w:tcW w:w="7087" w:type="dxa"/>
            <w:tcBorders>
              <w:top w:val="nil"/>
              <w:left w:val="nil"/>
              <w:bottom w:val="nil"/>
              <w:right w:val="nil"/>
            </w:tcBorders>
            <w:hideMark/>
          </w:tcPr>
          <w:p w14:paraId="7936FDFB"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 xml:space="preserve">у державних органах влади, органах системи правосуддя, досвід проходження служби у правоохоронних органах чи військових формуваннях – не менше ніж один рік </w:t>
            </w:r>
            <w:r>
              <w:rPr>
                <w:rFonts w:ascii="Times New Roman" w:hAnsi="Times New Roman"/>
                <w:b/>
                <w:sz w:val="28"/>
                <w:szCs w:val="28"/>
                <w:lang w:val="uk-UA" w:eastAsia="ru-RU"/>
              </w:rPr>
              <w:t>(надати підтверджуючі документи).</w:t>
            </w:r>
          </w:p>
        </w:tc>
      </w:tr>
      <w:tr w:rsidR="00146F8D" w14:paraId="76E448F4" w14:textId="77777777" w:rsidTr="00146F8D">
        <w:trPr>
          <w:trHeight w:val="463"/>
        </w:trPr>
        <w:tc>
          <w:tcPr>
            <w:tcW w:w="2551" w:type="dxa"/>
            <w:tcBorders>
              <w:top w:val="nil"/>
              <w:left w:val="nil"/>
              <w:bottom w:val="nil"/>
              <w:right w:val="nil"/>
            </w:tcBorders>
            <w:hideMark/>
          </w:tcPr>
          <w:p w14:paraId="08BC6A8A"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Володіння державною мовою</w:t>
            </w:r>
          </w:p>
        </w:tc>
        <w:tc>
          <w:tcPr>
            <w:tcW w:w="7087" w:type="dxa"/>
            <w:tcBorders>
              <w:top w:val="nil"/>
              <w:left w:val="nil"/>
              <w:bottom w:val="nil"/>
              <w:right w:val="nil"/>
            </w:tcBorders>
            <w:hideMark/>
          </w:tcPr>
          <w:p w14:paraId="3F4FE3D5" w14:textId="77777777" w:rsidR="00146F8D" w:rsidRDefault="00146F8D">
            <w:pPr>
              <w:spacing w:after="0" w:line="240" w:lineRule="auto"/>
              <w:jc w:val="both"/>
              <w:rPr>
                <w:rFonts w:ascii="Times New Roman" w:hAnsi="Times New Roman"/>
                <w:b/>
                <w:sz w:val="28"/>
                <w:szCs w:val="28"/>
                <w:lang w:eastAsia="ru-RU"/>
              </w:rPr>
            </w:pPr>
            <w:r>
              <w:rPr>
                <w:rFonts w:ascii="Times New Roman" w:hAnsi="Times New Roman"/>
                <w:sz w:val="28"/>
                <w:szCs w:val="28"/>
                <w:lang w:val="uk-UA" w:eastAsia="ru-RU"/>
              </w:rPr>
              <w:t>вільне володіння державною мовою відповідно до вимог Закону України «Про забезпечення функціонування української мови як державної».</w:t>
            </w:r>
          </w:p>
        </w:tc>
      </w:tr>
      <w:tr w:rsidR="00146F8D" w14:paraId="70077E41" w14:textId="77777777" w:rsidTr="00146F8D">
        <w:trPr>
          <w:trHeight w:val="424"/>
        </w:trPr>
        <w:tc>
          <w:tcPr>
            <w:tcW w:w="9638" w:type="dxa"/>
            <w:gridSpan w:val="2"/>
            <w:tcBorders>
              <w:top w:val="nil"/>
              <w:left w:val="nil"/>
              <w:bottom w:val="nil"/>
              <w:right w:val="nil"/>
            </w:tcBorders>
            <w:hideMark/>
          </w:tcPr>
          <w:p w14:paraId="2ECFAC08" w14:textId="77777777" w:rsidR="00146F8D" w:rsidRDefault="00146F8D">
            <w:pPr>
              <w:spacing w:after="0" w:line="240" w:lineRule="auto"/>
              <w:jc w:val="center"/>
              <w:rPr>
                <w:rFonts w:ascii="Times New Roman" w:hAnsi="Times New Roman"/>
                <w:b/>
                <w:sz w:val="28"/>
                <w:szCs w:val="28"/>
                <w:lang w:eastAsia="ru-RU"/>
              </w:rPr>
            </w:pPr>
            <w:r>
              <w:rPr>
                <w:rFonts w:ascii="Times New Roman" w:hAnsi="Times New Roman"/>
                <w:b/>
                <w:sz w:val="28"/>
                <w:szCs w:val="28"/>
                <w:lang w:val="uk-UA" w:eastAsia="ru-RU"/>
              </w:rPr>
              <w:t>Вимоги до компетентності</w:t>
            </w:r>
          </w:p>
        </w:tc>
      </w:tr>
      <w:tr w:rsidR="00146F8D" w14:paraId="44DF02AF" w14:textId="77777777" w:rsidTr="00146F8D">
        <w:trPr>
          <w:trHeight w:val="699"/>
        </w:trPr>
        <w:tc>
          <w:tcPr>
            <w:tcW w:w="2551" w:type="dxa"/>
            <w:tcBorders>
              <w:top w:val="nil"/>
              <w:left w:val="nil"/>
              <w:bottom w:val="nil"/>
              <w:right w:val="nil"/>
            </w:tcBorders>
            <w:hideMark/>
          </w:tcPr>
          <w:p w14:paraId="6A836B29"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1. Вміння працювати в колективі</w:t>
            </w:r>
          </w:p>
        </w:tc>
        <w:tc>
          <w:tcPr>
            <w:tcW w:w="7087" w:type="dxa"/>
            <w:tcBorders>
              <w:top w:val="nil"/>
              <w:left w:val="nil"/>
              <w:bottom w:val="nil"/>
              <w:right w:val="nil"/>
            </w:tcBorders>
            <w:hideMark/>
          </w:tcPr>
          <w:p w14:paraId="4EB3054C" w14:textId="77777777" w:rsidR="00146F8D" w:rsidRDefault="00146F8D">
            <w:pPr>
              <w:tabs>
                <w:tab w:val="left" w:pos="5670"/>
              </w:tabs>
              <w:spacing w:after="0" w:line="240" w:lineRule="auto"/>
              <w:ind w:left="-108"/>
              <w:jc w:val="both"/>
              <w:rPr>
                <w:rFonts w:ascii="Times New Roman" w:hAnsi="Times New Roman"/>
                <w:b/>
                <w:sz w:val="28"/>
                <w:szCs w:val="28"/>
                <w:lang w:eastAsia="ru-RU"/>
              </w:rPr>
            </w:pPr>
            <w:r>
              <w:rPr>
                <w:rFonts w:ascii="Times New Roman" w:hAnsi="Times New Roman"/>
                <w:sz w:val="28"/>
                <w:szCs w:val="28"/>
                <w:lang w:val="uk-UA" w:eastAsia="ru-RU"/>
              </w:rPr>
              <w:t>- щирість та відкритість;</w:t>
            </w:r>
            <w:r>
              <w:rPr>
                <w:rFonts w:ascii="Times New Roman" w:hAnsi="Times New Roman"/>
                <w:sz w:val="28"/>
                <w:szCs w:val="28"/>
                <w:lang w:eastAsia="ru-RU"/>
              </w:rPr>
              <w:t xml:space="preserve"> </w:t>
            </w:r>
            <w:r>
              <w:rPr>
                <w:rFonts w:ascii="Times New Roman" w:hAnsi="Times New Roman"/>
                <w:sz w:val="28"/>
                <w:szCs w:val="28"/>
                <w:lang w:val="uk-UA" w:eastAsia="ru-RU"/>
              </w:rPr>
              <w:t>орієнтація на досягнення ефективного результату діяльності; рівне ставлення та повага до колег.</w:t>
            </w:r>
          </w:p>
        </w:tc>
      </w:tr>
      <w:tr w:rsidR="00146F8D" w14:paraId="38CE2C03" w14:textId="77777777" w:rsidTr="00146F8D">
        <w:trPr>
          <w:trHeight w:val="699"/>
        </w:trPr>
        <w:tc>
          <w:tcPr>
            <w:tcW w:w="2551" w:type="dxa"/>
            <w:tcBorders>
              <w:top w:val="nil"/>
              <w:left w:val="nil"/>
              <w:bottom w:val="nil"/>
              <w:right w:val="nil"/>
            </w:tcBorders>
            <w:hideMark/>
          </w:tcPr>
          <w:p w14:paraId="3A76D7C1" w14:textId="77777777" w:rsidR="00146F8D" w:rsidRDefault="00146F8D">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2. Вміння приймати ефективні рішення</w:t>
            </w:r>
          </w:p>
        </w:tc>
        <w:tc>
          <w:tcPr>
            <w:tcW w:w="7087" w:type="dxa"/>
            <w:tcBorders>
              <w:top w:val="nil"/>
              <w:left w:val="nil"/>
              <w:bottom w:val="nil"/>
              <w:right w:val="nil"/>
            </w:tcBorders>
            <w:hideMark/>
          </w:tcPr>
          <w:p w14:paraId="7C3FDB54" w14:textId="77777777" w:rsidR="00146F8D" w:rsidRDefault="00146F8D">
            <w:pPr>
              <w:tabs>
                <w:tab w:val="left" w:pos="5670"/>
              </w:tabs>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здатність швидко приймати рішення у межах наданих повноважень та ефективно діяти в екстремальних ситуаціях.</w:t>
            </w:r>
          </w:p>
        </w:tc>
      </w:tr>
      <w:tr w:rsidR="00146F8D" w:rsidRPr="00AC1C88" w14:paraId="39A4731E" w14:textId="77777777" w:rsidTr="00146F8D">
        <w:trPr>
          <w:trHeight w:val="699"/>
        </w:trPr>
        <w:tc>
          <w:tcPr>
            <w:tcW w:w="2551" w:type="dxa"/>
            <w:tcBorders>
              <w:top w:val="nil"/>
              <w:left w:val="nil"/>
              <w:bottom w:val="nil"/>
              <w:right w:val="nil"/>
            </w:tcBorders>
            <w:hideMark/>
          </w:tcPr>
          <w:p w14:paraId="587B4ABA" w14:textId="77777777" w:rsidR="00146F8D" w:rsidRDefault="00146F8D">
            <w:pPr>
              <w:spacing w:after="0" w:line="240" w:lineRule="auto"/>
              <w:rPr>
                <w:rFonts w:ascii="Times New Roman" w:hAnsi="Times New Roman"/>
                <w:sz w:val="28"/>
                <w:szCs w:val="28"/>
                <w:lang w:val="uk-UA" w:eastAsia="ru-RU"/>
              </w:rPr>
            </w:pPr>
            <w:r>
              <w:rPr>
                <w:rFonts w:ascii="Times New Roman" w:hAnsi="Times New Roman"/>
                <w:sz w:val="28"/>
                <w:szCs w:val="28"/>
                <w:lang w:val="uk-UA" w:eastAsia="ru-RU"/>
              </w:rPr>
              <w:t>3. Комунікація та взаємодія</w:t>
            </w:r>
          </w:p>
        </w:tc>
        <w:tc>
          <w:tcPr>
            <w:tcW w:w="7087" w:type="dxa"/>
            <w:tcBorders>
              <w:top w:val="nil"/>
              <w:left w:val="nil"/>
              <w:bottom w:val="nil"/>
              <w:right w:val="nil"/>
            </w:tcBorders>
            <w:hideMark/>
          </w:tcPr>
          <w:p w14:paraId="0CEEA108" w14:textId="77777777" w:rsidR="00146F8D" w:rsidRDefault="00146F8D">
            <w:pPr>
              <w:tabs>
                <w:tab w:val="left" w:pos="5670"/>
              </w:tabs>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вміння здійснювати ефективну комунікацію та проводити публічні виступи, перемовини тощо; відкритість.</w:t>
            </w:r>
          </w:p>
        </w:tc>
      </w:tr>
      <w:tr w:rsidR="00146F8D" w14:paraId="1A67872C" w14:textId="77777777" w:rsidTr="00146F8D">
        <w:trPr>
          <w:trHeight w:val="463"/>
        </w:trPr>
        <w:tc>
          <w:tcPr>
            <w:tcW w:w="2551" w:type="dxa"/>
            <w:tcBorders>
              <w:top w:val="nil"/>
              <w:left w:val="nil"/>
              <w:bottom w:val="nil"/>
              <w:right w:val="nil"/>
            </w:tcBorders>
            <w:hideMark/>
          </w:tcPr>
          <w:p w14:paraId="74E11D1D"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4. Аналітичні здібності</w:t>
            </w:r>
          </w:p>
        </w:tc>
        <w:tc>
          <w:tcPr>
            <w:tcW w:w="7087" w:type="dxa"/>
            <w:tcBorders>
              <w:top w:val="nil"/>
              <w:left w:val="nil"/>
              <w:bottom w:val="nil"/>
              <w:right w:val="nil"/>
            </w:tcBorders>
            <w:hideMark/>
          </w:tcPr>
          <w:p w14:paraId="7B26CBDB" w14:textId="77777777" w:rsidR="00146F8D" w:rsidRDefault="00146F8D">
            <w:pPr>
              <w:spacing w:after="0" w:line="240" w:lineRule="auto"/>
              <w:ind w:left="-108"/>
              <w:jc w:val="both"/>
              <w:rPr>
                <w:rFonts w:ascii="Times New Roman" w:hAnsi="Times New Roman"/>
                <w:b/>
                <w:sz w:val="28"/>
                <w:szCs w:val="28"/>
                <w:lang w:eastAsia="ru-RU"/>
              </w:rPr>
            </w:pPr>
            <w:r>
              <w:rPr>
                <w:rFonts w:ascii="Times New Roman" w:hAnsi="Times New Roman"/>
                <w:sz w:val="28"/>
                <w:szCs w:val="28"/>
                <w:lang w:val="uk-UA" w:eastAsia="ru-RU"/>
              </w:rPr>
              <w:t>- здатність систематизувати, узагальнювати інформацію; гнучкість; проникливість.</w:t>
            </w:r>
          </w:p>
        </w:tc>
      </w:tr>
      <w:tr w:rsidR="00146F8D" w14:paraId="0022B759" w14:textId="77777777" w:rsidTr="00146F8D">
        <w:trPr>
          <w:trHeight w:val="1839"/>
        </w:trPr>
        <w:tc>
          <w:tcPr>
            <w:tcW w:w="2551" w:type="dxa"/>
            <w:tcBorders>
              <w:top w:val="nil"/>
              <w:left w:val="nil"/>
              <w:bottom w:val="nil"/>
              <w:right w:val="nil"/>
            </w:tcBorders>
            <w:hideMark/>
          </w:tcPr>
          <w:p w14:paraId="10B96B25" w14:textId="77777777" w:rsidR="00146F8D" w:rsidRDefault="00146F8D">
            <w:pPr>
              <w:spacing w:after="0" w:line="240" w:lineRule="auto"/>
              <w:rPr>
                <w:rFonts w:ascii="Times New Roman" w:hAnsi="Times New Roman"/>
                <w:b/>
                <w:sz w:val="28"/>
                <w:szCs w:val="28"/>
                <w:lang w:eastAsia="ru-RU"/>
              </w:rPr>
            </w:pPr>
            <w:r>
              <w:rPr>
                <w:rFonts w:ascii="Times New Roman" w:hAnsi="Times New Roman"/>
                <w:sz w:val="28"/>
                <w:szCs w:val="28"/>
                <w:lang w:val="uk-UA" w:eastAsia="ru-RU"/>
              </w:rPr>
              <w:t>5.Особистісні компетенції</w:t>
            </w:r>
          </w:p>
        </w:tc>
        <w:tc>
          <w:tcPr>
            <w:tcW w:w="7087" w:type="dxa"/>
            <w:tcBorders>
              <w:top w:val="nil"/>
              <w:left w:val="nil"/>
              <w:bottom w:val="nil"/>
              <w:right w:val="nil"/>
            </w:tcBorders>
            <w:hideMark/>
          </w:tcPr>
          <w:p w14:paraId="34501AD9" w14:textId="77777777" w:rsidR="00146F8D" w:rsidRDefault="00146F8D">
            <w:pPr>
              <w:spacing w:after="0" w:line="240" w:lineRule="auto"/>
              <w:ind w:left="-108"/>
              <w:jc w:val="both"/>
              <w:rPr>
                <w:rFonts w:ascii="Times New Roman" w:hAnsi="Times New Roman"/>
                <w:b/>
                <w:sz w:val="28"/>
                <w:szCs w:val="28"/>
                <w:lang w:val="uk-UA" w:eastAsia="ru-RU"/>
              </w:rPr>
            </w:pPr>
            <w:r>
              <w:rPr>
                <w:rFonts w:ascii="Times New Roman" w:hAnsi="Times New Roman"/>
                <w:sz w:val="28"/>
                <w:szCs w:val="28"/>
                <w:lang w:val="uk-UA" w:eastAsia="ru-RU"/>
              </w:rPr>
              <w:t>- неупередженість та порядність; самостійність, організованість, рішучість, відповідальність; наполегливість, стриманість, здатність швидко приймати рішення в умовах обмеженого часу; стійкість до стресу, емоційних та фізичних навантажень; вміння аргументовано висловлювати свою думку; прагнення до розвитку та самовдосконалення, політична нейтральність.</w:t>
            </w:r>
          </w:p>
        </w:tc>
      </w:tr>
      <w:tr w:rsidR="00146F8D" w14:paraId="3CE3D8D0" w14:textId="77777777" w:rsidTr="00146F8D">
        <w:trPr>
          <w:trHeight w:val="924"/>
        </w:trPr>
        <w:tc>
          <w:tcPr>
            <w:tcW w:w="2551" w:type="dxa"/>
            <w:tcBorders>
              <w:top w:val="nil"/>
              <w:left w:val="nil"/>
              <w:bottom w:val="nil"/>
              <w:right w:val="nil"/>
            </w:tcBorders>
            <w:hideMark/>
          </w:tcPr>
          <w:p w14:paraId="4EE093DE" w14:textId="77777777" w:rsidR="00146F8D" w:rsidRDefault="00146F8D">
            <w:pPr>
              <w:spacing w:after="0" w:line="240" w:lineRule="auto"/>
              <w:rPr>
                <w:rFonts w:ascii="Times New Roman" w:hAnsi="Times New Roman"/>
                <w:b/>
                <w:sz w:val="28"/>
                <w:szCs w:val="28"/>
                <w:lang w:val="uk-UA" w:eastAsia="ru-RU"/>
              </w:rPr>
            </w:pPr>
            <w:r>
              <w:rPr>
                <w:rFonts w:ascii="Times New Roman" w:hAnsi="Times New Roman"/>
                <w:sz w:val="28"/>
                <w:szCs w:val="28"/>
                <w:lang w:val="uk-UA" w:eastAsia="ru-RU"/>
              </w:rPr>
              <w:t>6. Забезпечення громадського порядку</w:t>
            </w:r>
          </w:p>
        </w:tc>
        <w:tc>
          <w:tcPr>
            <w:tcW w:w="7087" w:type="dxa"/>
            <w:tcBorders>
              <w:top w:val="nil"/>
              <w:left w:val="nil"/>
              <w:bottom w:val="nil"/>
              <w:right w:val="nil"/>
            </w:tcBorders>
            <w:hideMark/>
          </w:tcPr>
          <w:p w14:paraId="189590E1" w14:textId="77777777" w:rsidR="00146F8D" w:rsidRDefault="00146F8D">
            <w:pPr>
              <w:spacing w:after="0" w:line="240" w:lineRule="auto"/>
              <w:ind w:left="-108"/>
              <w:jc w:val="both"/>
              <w:rPr>
                <w:rFonts w:ascii="Times New Roman" w:hAnsi="Times New Roman"/>
                <w:b/>
                <w:sz w:val="28"/>
                <w:szCs w:val="28"/>
                <w:lang w:val="uk-UA" w:eastAsia="ru-RU"/>
              </w:rPr>
            </w:pPr>
            <w:r>
              <w:rPr>
                <w:rFonts w:ascii="Times New Roman" w:hAnsi="Times New Roman"/>
                <w:sz w:val="28"/>
                <w:szCs w:val="28"/>
                <w:lang w:val="uk-UA" w:eastAsia="ru-RU"/>
              </w:rPr>
              <w:t>- 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tc>
      </w:tr>
      <w:tr w:rsidR="00146F8D" w14:paraId="2D8888DF" w14:textId="77777777" w:rsidTr="00146F8D">
        <w:trPr>
          <w:trHeight w:val="242"/>
        </w:trPr>
        <w:tc>
          <w:tcPr>
            <w:tcW w:w="9638" w:type="dxa"/>
            <w:gridSpan w:val="2"/>
            <w:tcBorders>
              <w:top w:val="nil"/>
              <w:left w:val="nil"/>
              <w:bottom w:val="nil"/>
              <w:right w:val="nil"/>
            </w:tcBorders>
            <w:hideMark/>
          </w:tcPr>
          <w:p w14:paraId="0C016B92" w14:textId="77777777" w:rsidR="00146F8D" w:rsidRDefault="00146F8D">
            <w:pPr>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t>Професійні знання</w:t>
            </w:r>
          </w:p>
        </w:tc>
      </w:tr>
      <w:tr w:rsidR="00146F8D" w:rsidRPr="00AC1C88" w14:paraId="65D7E6F7" w14:textId="77777777" w:rsidTr="00146F8D">
        <w:trPr>
          <w:trHeight w:val="228"/>
        </w:trPr>
        <w:tc>
          <w:tcPr>
            <w:tcW w:w="2551" w:type="dxa"/>
            <w:tcBorders>
              <w:top w:val="nil"/>
              <w:left w:val="nil"/>
              <w:bottom w:val="nil"/>
              <w:right w:val="nil"/>
            </w:tcBorders>
            <w:hideMark/>
          </w:tcPr>
          <w:p w14:paraId="69F79BC4" w14:textId="77777777" w:rsidR="00146F8D" w:rsidRDefault="00146F8D">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1. Знання законодавства</w:t>
            </w:r>
          </w:p>
        </w:tc>
        <w:tc>
          <w:tcPr>
            <w:tcW w:w="7087" w:type="dxa"/>
            <w:tcBorders>
              <w:top w:val="nil"/>
              <w:left w:val="nil"/>
              <w:bottom w:val="nil"/>
              <w:right w:val="nil"/>
            </w:tcBorders>
            <w:hideMark/>
          </w:tcPr>
          <w:p w14:paraId="5B1F965A" w14:textId="77777777" w:rsidR="00146F8D" w:rsidRDefault="00146F8D">
            <w:pPr>
              <w:spacing w:after="0" w:line="240" w:lineRule="auto"/>
              <w:ind w:left="-108"/>
              <w:jc w:val="both"/>
              <w:rPr>
                <w:rFonts w:ascii="Times New Roman" w:hAnsi="Times New Roman"/>
                <w:sz w:val="28"/>
                <w:szCs w:val="28"/>
                <w:lang w:val="uk-UA" w:eastAsia="ru-RU"/>
              </w:rPr>
            </w:pPr>
            <w:r>
              <w:rPr>
                <w:rFonts w:ascii="Times New Roman" w:hAnsi="Times New Roman"/>
                <w:sz w:val="28"/>
                <w:szCs w:val="28"/>
                <w:lang w:val="uk-UA" w:eastAsia="ru-RU"/>
              </w:rPr>
              <w:t xml:space="preserve">знання Конституції України, законів України «Про судоустрій і статус суддів», «Про Національну поліцію», «Про запобігання корупції», «Про державний захист працівників суду і правоохоронних органів», «Про </w:t>
            </w:r>
            <w:r>
              <w:rPr>
                <w:rFonts w:ascii="Times New Roman" w:hAnsi="Times New Roman"/>
                <w:sz w:val="28"/>
                <w:szCs w:val="28"/>
                <w:lang w:val="uk-UA" w:eastAsia="ru-RU"/>
              </w:rPr>
              <w:lastRenderedPageBreak/>
              <w:t>адвокатуру та адвокатську діяльність», «Про Державну службу»,</w:t>
            </w:r>
            <w:r>
              <w:rPr>
                <w:rFonts w:ascii="Times New Roman" w:hAnsi="Times New Roman"/>
                <w:sz w:val="28"/>
                <w:szCs w:val="28"/>
                <w:lang w:val="uk-UA"/>
              </w:rPr>
              <w:t xml:space="preserve"> «Про Вищу раду правосуддя», «Про звернення</w:t>
            </w:r>
          </w:p>
        </w:tc>
      </w:tr>
      <w:tr w:rsidR="00146F8D" w14:paraId="35AF7C28" w14:textId="77777777" w:rsidTr="00146F8D">
        <w:trPr>
          <w:trHeight w:val="228"/>
        </w:trPr>
        <w:tc>
          <w:tcPr>
            <w:tcW w:w="2551" w:type="dxa"/>
            <w:tcBorders>
              <w:top w:val="nil"/>
              <w:left w:val="nil"/>
              <w:bottom w:val="nil"/>
              <w:right w:val="nil"/>
            </w:tcBorders>
            <w:hideMark/>
          </w:tcPr>
          <w:p w14:paraId="26C47DA1" w14:textId="77777777" w:rsidR="00146F8D" w:rsidRDefault="00146F8D">
            <w:pPr>
              <w:rPr>
                <w:rFonts w:ascii="Times New Roman" w:hAnsi="Times New Roman"/>
                <w:sz w:val="28"/>
                <w:szCs w:val="28"/>
                <w:lang w:val="uk-UA" w:eastAsia="ru-RU"/>
              </w:rPr>
            </w:pPr>
          </w:p>
        </w:tc>
        <w:tc>
          <w:tcPr>
            <w:tcW w:w="7087" w:type="dxa"/>
            <w:tcBorders>
              <w:top w:val="nil"/>
              <w:left w:val="nil"/>
              <w:bottom w:val="nil"/>
              <w:right w:val="nil"/>
            </w:tcBorders>
            <w:hideMark/>
          </w:tcPr>
          <w:p w14:paraId="5B14528B" w14:textId="77777777" w:rsidR="00146F8D" w:rsidRDefault="00146F8D">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громадян», «Про доступ до публічної інформації», «Про інформацію», «Про очищення влади», «Про захист персональних даних», «Про статус народного депутата»; </w:t>
            </w:r>
            <w:r>
              <w:rPr>
                <w:rFonts w:ascii="Times New Roman" w:hAnsi="Times New Roman"/>
                <w:sz w:val="28"/>
                <w:szCs w:val="28"/>
                <w:lang w:val="uk-UA" w:eastAsia="ru-RU"/>
              </w:rPr>
              <w:t>Кримінального кодексу України, Кодексу України про адміністративні правопорушення</w:t>
            </w:r>
            <w:r>
              <w:rPr>
                <w:rFonts w:ascii="Times New Roman" w:hAnsi="Times New Roman"/>
                <w:sz w:val="28"/>
                <w:szCs w:val="28"/>
                <w:lang w:val="uk-UA"/>
              </w:rPr>
              <w:t xml:space="preserve">, </w:t>
            </w:r>
            <w:r>
              <w:rPr>
                <w:rFonts w:ascii="Times New Roman" w:hAnsi="Times New Roman"/>
                <w:sz w:val="28"/>
                <w:szCs w:val="28"/>
                <w:lang w:val="uk-UA" w:eastAsia="ru-RU"/>
              </w:rPr>
              <w:t>Положення про проходження служби співробітниками Служби судової охорони,</w:t>
            </w:r>
            <w:r>
              <w:rPr>
                <w:rFonts w:ascii="Times New Roman" w:hAnsi="Times New Roman"/>
                <w:sz w:val="28"/>
                <w:szCs w:val="28"/>
                <w:lang w:val="uk-UA" w:eastAsia="uk-UA"/>
              </w:rPr>
              <w:t xml:space="preserve"> затвердженого Рішенням </w:t>
            </w:r>
            <w:r>
              <w:rPr>
                <w:rFonts w:ascii="Times New Roman" w:hAnsi="Times New Roman"/>
                <w:bCs/>
                <w:sz w:val="28"/>
                <w:szCs w:val="28"/>
                <w:lang w:val="uk-UA" w:eastAsia="uk-UA"/>
              </w:rPr>
              <w:t>Вищої ради правосуддя від 4 квітня 2019 року № 1052/0/15-19.</w:t>
            </w:r>
          </w:p>
        </w:tc>
      </w:tr>
    </w:tbl>
    <w:p w14:paraId="283AE652" w14:textId="77777777" w:rsidR="00146F8D" w:rsidRDefault="00146F8D" w:rsidP="00146F8D">
      <w:pPr>
        <w:spacing w:after="0" w:line="276" w:lineRule="auto"/>
        <w:jc w:val="both"/>
        <w:rPr>
          <w:rFonts w:ascii="Times New Roman" w:hAnsi="Times New Roman"/>
          <w:sz w:val="24"/>
          <w:szCs w:val="24"/>
          <w:lang w:val="uk-UA" w:eastAsia="ru-RU"/>
        </w:rPr>
      </w:pPr>
    </w:p>
    <w:p w14:paraId="76A29ED1" w14:textId="77777777" w:rsidR="00146F8D" w:rsidRDefault="00146F8D" w:rsidP="00146F8D">
      <w:pPr>
        <w:spacing w:after="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 xml:space="preserve">* Вимоги щодо відповідного рівня володіння державною мовою особами, визначеними статтею 9 Закону України «Про забезпечення функціонування української мови як державної», встановлює Національна комісія зі стандартів державної мови. Рівень володіння державною мовою особами, визначеними пунктами 1, 3, 4, 7, 9, 9 1 , 10, 13 частини першої статті 9 цього Закону, засвідчується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 </w:t>
      </w:r>
    </w:p>
    <w:p w14:paraId="57B3BF9F" w14:textId="77777777" w:rsidR="00146F8D" w:rsidRDefault="00146F8D" w:rsidP="00146F8D">
      <w:pPr>
        <w:spacing w:after="200" w:line="276" w:lineRule="auto"/>
        <w:ind w:firstLine="708"/>
        <w:jc w:val="both"/>
        <w:rPr>
          <w:rFonts w:ascii="Times New Roman" w:hAnsi="Times New Roman"/>
          <w:sz w:val="24"/>
          <w:szCs w:val="24"/>
          <w:lang w:val="uk-UA" w:eastAsia="ru-RU"/>
        </w:rPr>
      </w:pPr>
      <w:r>
        <w:rPr>
          <w:rFonts w:ascii="Times New Roman" w:hAnsi="Times New Roman"/>
          <w:sz w:val="24"/>
          <w:szCs w:val="24"/>
          <w:lang w:val="uk-UA" w:eastAsia="ru-RU"/>
        </w:rPr>
        <w:t>Рівень володіння державною мовою особами, визначеними пунктами 2, 5, 6, 8, 11, 12, 14-16 частини першої статті 9 цього Закону, засвідчується документом про повну загальну середню освіту за умови, що такий документ підтверджує вивчення особою української мови як навчального предмета (дисципліни), або державним сертифікатом про рівень володіння державною мовою, що видається Національною комісією зі стандартів державної мови відповідно до цього Закону.</w:t>
      </w:r>
      <w:bookmarkEnd w:id="10"/>
      <w:bookmarkEnd w:id="11"/>
    </w:p>
    <w:p w14:paraId="25CB0ECE" w14:textId="77777777" w:rsidR="00146F8D" w:rsidRDefault="00146F8D" w:rsidP="00146F8D">
      <w:pPr>
        <w:spacing w:after="0" w:line="240" w:lineRule="auto"/>
        <w:ind w:firstLine="709"/>
        <w:jc w:val="both"/>
        <w:rPr>
          <w:rFonts w:ascii="Times New Roman" w:hAnsi="Times New Roman"/>
          <w:b/>
          <w:sz w:val="28"/>
          <w:szCs w:val="28"/>
          <w:lang w:val="uk-UA"/>
        </w:rPr>
      </w:pPr>
    </w:p>
    <w:p w14:paraId="3FA90316" w14:textId="77777777" w:rsidR="00183C90" w:rsidRPr="00AC1C88" w:rsidRDefault="00183C90">
      <w:pPr>
        <w:rPr>
          <w:lang w:val="uk-UA"/>
        </w:rPr>
      </w:pPr>
    </w:p>
    <w:sectPr w:rsidR="00183C90" w:rsidRPr="00AC1C8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643"/>
    <w:rsid w:val="00120799"/>
    <w:rsid w:val="00146F8D"/>
    <w:rsid w:val="00183C90"/>
    <w:rsid w:val="00330814"/>
    <w:rsid w:val="008B153E"/>
    <w:rsid w:val="00A845CC"/>
    <w:rsid w:val="00AC1C88"/>
    <w:rsid w:val="00E756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A6F96"/>
  <w15:chartTrackingRefBased/>
  <w15:docId w15:val="{9B93A0E0-E9EB-44AB-A542-488E29D41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6F8D"/>
    <w:pPr>
      <w:spacing w:line="252"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715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cp:lastModifiedBy>
  <cp:revision>8</cp:revision>
  <dcterms:created xsi:type="dcterms:W3CDTF">2026-02-04T15:05:00Z</dcterms:created>
  <dcterms:modified xsi:type="dcterms:W3CDTF">2026-02-06T13:48:00Z</dcterms:modified>
</cp:coreProperties>
</file>