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rFonts w:ascii="Tahoma" w:cs="Tahoma" w:eastAsia="Tahoma" w:hAnsi="Tahoma"/>
          <w:b w:val="1"/>
          <w:sz w:val="22"/>
          <w:szCs w:val="22"/>
        </w:rPr>
      </w:pPr>
      <w:bookmarkStart w:colFirst="0" w:colLast="0" w:name="_e0sh9rfil4ug" w:id="0"/>
      <w:bookmarkEnd w:id="0"/>
      <w:r w:rsidDel="00000000" w:rsidR="00000000" w:rsidRPr="00000000">
        <w:rPr>
          <w:rFonts w:ascii="Tahoma" w:cs="Tahoma" w:eastAsia="Tahoma" w:hAnsi="Tahoma"/>
          <w:b w:val="1"/>
          <w:sz w:val="22"/>
          <w:szCs w:val="22"/>
          <w:rtl w:val="0"/>
        </w:rPr>
        <w:t xml:space="preserve">Форми та відповідальність за домашнє насильство</w:t>
      </w:r>
    </w:p>
    <w:p w:rsidR="00000000" w:rsidDel="00000000" w:rsidP="00000000" w:rsidRDefault="00000000" w:rsidRPr="00000000" w14:paraId="00000002">
      <w:pPr>
        <w:rPr>
          <w:rFonts w:ascii="Tahoma" w:cs="Tahoma" w:eastAsia="Tahoma" w:hAnsi="Tahoma"/>
        </w:rPr>
      </w:pPr>
      <w:r w:rsidDel="00000000" w:rsidR="00000000" w:rsidRPr="00000000">
        <w:rPr>
          <w:rtl w:val="0"/>
        </w:rPr>
      </w:r>
    </w:p>
    <w:p w:rsidR="00000000" w:rsidDel="00000000" w:rsidP="00000000" w:rsidRDefault="00000000" w:rsidRPr="00000000" w14:paraId="00000003">
      <w:pPr>
        <w:spacing w:line="276" w:lineRule="auto"/>
        <w:ind w:right="-992.5984251968498" w:firstLine="566.9291338582675"/>
        <w:jc w:val="both"/>
        <w:rPr>
          <w:rFonts w:ascii="Tahoma" w:cs="Tahoma" w:eastAsia="Tahoma" w:hAnsi="Tahoma"/>
        </w:rPr>
      </w:pPr>
      <w:r w:rsidDel="00000000" w:rsidR="00000000" w:rsidRPr="00000000">
        <w:rPr>
          <w:rFonts w:ascii="Tahoma" w:cs="Tahoma" w:eastAsia="Tahoma" w:hAnsi="Tahoma"/>
          <w:rtl w:val="0"/>
        </w:rPr>
        <w:t xml:space="preserve">Поняття домашнього насильства закріплено у </w:t>
      </w:r>
      <w:hyperlink r:id="rId6">
        <w:r w:rsidDel="00000000" w:rsidR="00000000" w:rsidRPr="00000000">
          <w:rPr>
            <w:rFonts w:ascii="Tahoma" w:cs="Tahoma" w:eastAsia="Tahoma" w:hAnsi="Tahoma"/>
            <w:color w:val="1155cc"/>
            <w:u w:val="single"/>
            <w:rtl w:val="0"/>
          </w:rPr>
          <w:t xml:space="preserve">Законі України “</w:t>
        </w:r>
      </w:hyperlink>
      <w:hyperlink r:id="rId7">
        <w:r w:rsidDel="00000000" w:rsidR="00000000" w:rsidRPr="00000000">
          <w:rPr>
            <w:rFonts w:ascii="Tahoma" w:cs="Tahoma" w:eastAsia="Tahoma" w:hAnsi="Tahoma"/>
            <w:color w:val="1155cc"/>
            <w:highlight w:val="white"/>
            <w:u w:val="single"/>
            <w:rtl w:val="0"/>
          </w:rPr>
          <w:t xml:space="preserve">Про запобігання та протидію домашньому насильству”.</w:t>
        </w:r>
      </w:hyperlink>
      <w:r w:rsidDel="00000000" w:rsidR="00000000" w:rsidRPr="00000000">
        <w:rPr>
          <w:rtl w:val="0"/>
        </w:rPr>
      </w:r>
    </w:p>
    <w:p w:rsidR="00000000" w:rsidDel="00000000" w:rsidP="00000000" w:rsidRDefault="00000000" w:rsidRPr="00000000" w14:paraId="00000004">
      <w:pPr>
        <w:spacing w:line="276" w:lineRule="auto"/>
        <w:ind w:firstLine="566.9291338582675"/>
        <w:jc w:val="both"/>
        <w:rPr>
          <w:rFonts w:ascii="Tahoma" w:cs="Tahoma" w:eastAsia="Tahoma" w:hAnsi="Tahoma"/>
        </w:rPr>
      </w:pPr>
      <w:r w:rsidDel="00000000" w:rsidR="00000000" w:rsidRPr="00000000">
        <w:rPr>
          <w:rtl w:val="0"/>
        </w:rPr>
      </w:r>
    </w:p>
    <w:p w:rsidR="00000000" w:rsidDel="00000000" w:rsidP="00000000" w:rsidRDefault="00000000" w:rsidRPr="00000000" w14:paraId="00000005">
      <w:pPr>
        <w:spacing w:line="276" w:lineRule="auto"/>
        <w:ind w:left="566.9291338582675" w:firstLine="0"/>
        <w:jc w:val="both"/>
        <w:rPr>
          <w:rFonts w:ascii="Tahoma" w:cs="Tahoma" w:eastAsia="Tahoma" w:hAnsi="Tahoma"/>
        </w:rPr>
      </w:pPr>
      <w:r w:rsidDel="00000000" w:rsidR="00000000" w:rsidRPr="00000000">
        <w:rPr>
          <w:rFonts w:ascii="Tahoma" w:cs="Tahoma" w:eastAsia="Tahoma" w:hAnsi="Tahoma"/>
          <w:b w:val="1"/>
          <w:highlight w:val="white"/>
          <w:rtl w:val="0"/>
        </w:rPr>
        <w:t xml:space="preserve">“домашнє насильство</w:t>
      </w:r>
      <w:r w:rsidDel="00000000" w:rsidR="00000000" w:rsidRPr="00000000">
        <w:rPr>
          <w:rFonts w:ascii="Tahoma" w:cs="Tahoma" w:eastAsia="Tahoma" w:hAnsi="Tahoma"/>
          <w:highlight w:val="white"/>
          <w:rtl w:val="0"/>
        </w:rPr>
        <w:t xml:space="preserve"> - діяння (дії або бездіяльність) фізичного, сексуального, психологічного або економічного насильства, що вчиняються в сім’ї чи в межах місця проживання або між родичами, або між колишнім чи теперішнім подружжям, або між іншими особами, які спільно проживають (проживали) однією сім’єю, але не перебувають (не перебували) у родинних відносинах чи у шлюбі між собою, незалежно від того, чи проживає (проживала) особа, яка вчинила домашнє насильство, у тому самому місці, що й постраждала особа, а також погрози вчинення таких діянь.”</w:t>
      </w:r>
      <w:hyperlink r:id="rId8">
        <w:r w:rsidDel="00000000" w:rsidR="00000000" w:rsidRPr="00000000">
          <w:rPr>
            <w:rFonts w:ascii="Tahoma" w:cs="Tahoma" w:eastAsia="Tahoma" w:hAnsi="Tahoma"/>
            <w:highlight w:val="white"/>
            <w:u w:val="single"/>
            <w:rtl w:val="0"/>
          </w:rPr>
          <w:t xml:space="preserve"> </w:t>
        </w:r>
      </w:hyperlink>
      <w:r w:rsidDel="00000000" w:rsidR="00000000" w:rsidRPr="00000000">
        <w:rPr>
          <w:rtl w:val="0"/>
        </w:rPr>
      </w:r>
    </w:p>
    <w:p w:rsidR="00000000" w:rsidDel="00000000" w:rsidP="00000000" w:rsidRDefault="00000000" w:rsidRPr="00000000" w14:paraId="00000006">
      <w:pPr>
        <w:spacing w:line="276"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07">
      <w:pPr>
        <w:spacing w:line="276" w:lineRule="auto"/>
        <w:ind w:right="-992.5984251968498" w:firstLine="566.9291338582675"/>
        <w:jc w:val="both"/>
        <w:rPr>
          <w:rFonts w:ascii="Tahoma" w:cs="Tahoma" w:eastAsia="Tahoma" w:hAnsi="Tahoma"/>
          <w:b w:val="1"/>
        </w:rPr>
      </w:pPr>
      <w:r w:rsidDel="00000000" w:rsidR="00000000" w:rsidRPr="00000000">
        <w:rPr>
          <w:rFonts w:ascii="Tahoma" w:cs="Tahoma" w:eastAsia="Tahoma" w:hAnsi="Tahoma"/>
          <w:b w:val="1"/>
          <w:rtl w:val="0"/>
        </w:rPr>
        <w:t xml:space="preserve">Хто може вчиняти домашнє насильство та хто може постраждати від нього?</w:t>
      </w:r>
    </w:p>
    <w:p w:rsidR="00000000" w:rsidDel="00000000" w:rsidP="00000000" w:rsidRDefault="00000000" w:rsidRPr="00000000" w14:paraId="00000008">
      <w:pPr>
        <w:spacing w:line="276" w:lineRule="auto"/>
        <w:ind w:right="-992.5984251968498" w:firstLine="566.9291338582675"/>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09">
      <w:pPr>
        <w:spacing w:line="276" w:lineRule="auto"/>
        <w:ind w:right="-992.5984251968498" w:firstLine="570"/>
        <w:jc w:val="both"/>
        <w:rPr>
          <w:rFonts w:ascii="Tahoma" w:cs="Tahoma" w:eastAsia="Tahoma" w:hAnsi="Tahoma"/>
        </w:rPr>
      </w:pPr>
      <w:r w:rsidDel="00000000" w:rsidR="00000000" w:rsidRPr="00000000">
        <w:rPr>
          <w:rFonts w:ascii="Tahoma" w:cs="Tahoma" w:eastAsia="Tahoma" w:hAnsi="Tahoma"/>
          <w:rtl w:val="0"/>
        </w:rPr>
        <w:t xml:space="preserve">1) партнери: подружжя, зокрема колишнє, наречені, особи, як проживають або проживали без шлюбу, особи, які мають спільну дитину;</w:t>
      </w:r>
    </w:p>
    <w:p w:rsidR="00000000" w:rsidDel="00000000" w:rsidP="00000000" w:rsidRDefault="00000000" w:rsidRPr="00000000" w14:paraId="0000000A">
      <w:pPr>
        <w:spacing w:line="276" w:lineRule="auto"/>
        <w:ind w:right="-992.5984251968498" w:firstLine="570"/>
        <w:jc w:val="both"/>
        <w:rPr>
          <w:rFonts w:ascii="Tahoma" w:cs="Tahoma" w:eastAsia="Tahoma" w:hAnsi="Tahoma"/>
        </w:rPr>
      </w:pPr>
      <w:r w:rsidDel="00000000" w:rsidR="00000000" w:rsidRPr="00000000">
        <w:rPr>
          <w:rFonts w:ascii="Tahoma" w:cs="Tahoma" w:eastAsia="Tahoma" w:hAnsi="Tahoma"/>
          <w:rtl w:val="0"/>
        </w:rPr>
        <w:t xml:space="preserve">2) батьки і діти, як спільні, так і когось одного з партнерів;</w:t>
      </w:r>
    </w:p>
    <w:p w:rsidR="00000000" w:rsidDel="00000000" w:rsidP="00000000" w:rsidRDefault="00000000" w:rsidRPr="00000000" w14:paraId="0000000B">
      <w:pPr>
        <w:spacing w:line="276" w:lineRule="auto"/>
        <w:ind w:right="-992.5984251968498" w:firstLine="570"/>
        <w:jc w:val="both"/>
        <w:rPr>
          <w:rFonts w:ascii="Tahoma" w:cs="Tahoma" w:eastAsia="Tahoma" w:hAnsi="Tahoma"/>
        </w:rPr>
      </w:pPr>
      <w:r w:rsidDel="00000000" w:rsidR="00000000" w:rsidRPr="00000000">
        <w:rPr>
          <w:rFonts w:ascii="Tahoma" w:cs="Tahoma" w:eastAsia="Tahoma" w:hAnsi="Tahoma"/>
          <w:rtl w:val="0"/>
        </w:rPr>
        <w:t xml:space="preserve">3) дід (баба) / прадід (прабаба) і онуки/правнуки;</w:t>
      </w:r>
    </w:p>
    <w:p w:rsidR="00000000" w:rsidDel="00000000" w:rsidP="00000000" w:rsidRDefault="00000000" w:rsidRPr="00000000" w14:paraId="0000000C">
      <w:pPr>
        <w:spacing w:line="276" w:lineRule="auto"/>
        <w:ind w:right="-992.5984251968498" w:firstLine="570"/>
        <w:jc w:val="both"/>
        <w:rPr>
          <w:rFonts w:ascii="Tahoma" w:cs="Tahoma" w:eastAsia="Tahoma" w:hAnsi="Tahoma"/>
        </w:rPr>
      </w:pPr>
      <w:r w:rsidDel="00000000" w:rsidR="00000000" w:rsidRPr="00000000">
        <w:rPr>
          <w:rFonts w:ascii="Tahoma" w:cs="Tahoma" w:eastAsia="Tahoma" w:hAnsi="Tahoma"/>
          <w:rtl w:val="0"/>
        </w:rPr>
        <w:t xml:space="preserve">4) вітчим (мачуха) та пасинок (падчерка);</w:t>
      </w:r>
    </w:p>
    <w:p w:rsidR="00000000" w:rsidDel="00000000" w:rsidP="00000000" w:rsidRDefault="00000000" w:rsidRPr="00000000" w14:paraId="0000000D">
      <w:pPr>
        <w:spacing w:line="276" w:lineRule="auto"/>
        <w:ind w:right="-992.5984251968498" w:firstLine="570"/>
        <w:jc w:val="both"/>
        <w:rPr>
          <w:rFonts w:ascii="Tahoma" w:cs="Tahoma" w:eastAsia="Tahoma" w:hAnsi="Tahoma"/>
        </w:rPr>
      </w:pPr>
      <w:r w:rsidDel="00000000" w:rsidR="00000000" w:rsidRPr="00000000">
        <w:rPr>
          <w:rFonts w:ascii="Tahoma" w:cs="Tahoma" w:eastAsia="Tahoma" w:hAnsi="Tahoma"/>
          <w:rtl w:val="0"/>
        </w:rPr>
        <w:t xml:space="preserve">5) рідні брати і сестри;</w:t>
      </w:r>
    </w:p>
    <w:p w:rsidR="00000000" w:rsidDel="00000000" w:rsidP="00000000" w:rsidRDefault="00000000" w:rsidRPr="00000000" w14:paraId="0000000E">
      <w:pPr>
        <w:spacing w:line="276" w:lineRule="auto"/>
        <w:ind w:right="-992.5984251968498" w:firstLine="570"/>
        <w:jc w:val="both"/>
        <w:rPr>
          <w:rFonts w:ascii="Tahoma" w:cs="Tahoma" w:eastAsia="Tahoma" w:hAnsi="Tahoma"/>
        </w:rPr>
      </w:pPr>
      <w:r w:rsidDel="00000000" w:rsidR="00000000" w:rsidRPr="00000000">
        <w:rPr>
          <w:rFonts w:ascii="Tahoma" w:cs="Tahoma" w:eastAsia="Tahoma" w:hAnsi="Tahoma"/>
          <w:rtl w:val="0"/>
        </w:rPr>
        <w:t xml:space="preserve">6) інші родичі: дядько (тітка) та племінник (племінниця), двоюрідні брати і сестри, двоюрідний дід (баба) та двоюрідний онук (онука);</w:t>
      </w:r>
    </w:p>
    <w:p w:rsidR="00000000" w:rsidDel="00000000" w:rsidP="00000000" w:rsidRDefault="00000000" w:rsidRPr="00000000" w14:paraId="0000000F">
      <w:pPr>
        <w:spacing w:line="276" w:lineRule="auto"/>
        <w:ind w:right="-992.5984251968498" w:firstLine="570"/>
        <w:jc w:val="both"/>
        <w:rPr>
          <w:rFonts w:ascii="Tahoma" w:cs="Tahoma" w:eastAsia="Tahoma" w:hAnsi="Tahoma"/>
        </w:rPr>
      </w:pPr>
      <w:r w:rsidDel="00000000" w:rsidR="00000000" w:rsidRPr="00000000">
        <w:rPr>
          <w:rFonts w:ascii="Tahoma" w:cs="Tahoma" w:eastAsia="Tahoma" w:hAnsi="Tahoma"/>
          <w:rtl w:val="0"/>
        </w:rPr>
        <w:t xml:space="preserve">7) опікуни, піклувальники, їхні діти та особи, які перебувають (перебували) під опікою, піклуванням;</w:t>
      </w:r>
    </w:p>
    <w:p w:rsidR="00000000" w:rsidDel="00000000" w:rsidP="00000000" w:rsidRDefault="00000000" w:rsidRPr="00000000" w14:paraId="00000010">
      <w:pPr>
        <w:spacing w:line="276" w:lineRule="auto"/>
        <w:ind w:right="-992.5984251968498" w:firstLine="570"/>
        <w:jc w:val="both"/>
        <w:rPr>
          <w:rFonts w:ascii="Tahoma" w:cs="Tahoma" w:eastAsia="Tahoma" w:hAnsi="Tahoma"/>
        </w:rPr>
      </w:pPr>
      <w:r w:rsidDel="00000000" w:rsidR="00000000" w:rsidRPr="00000000">
        <w:rPr>
          <w:rFonts w:ascii="Tahoma" w:cs="Tahoma" w:eastAsia="Tahoma" w:hAnsi="Tahoma"/>
          <w:rtl w:val="0"/>
        </w:rPr>
        <w:t xml:space="preserve">8) прийомні батьки, батьки-вихователі, патронатні вихователі, їхні діти та прийомні діти, діти-вихованці, діти, які проживають (проживали) в сім’ї патронатного вихователя.</w:t>
      </w:r>
    </w:p>
    <w:p w:rsidR="00000000" w:rsidDel="00000000" w:rsidP="00000000" w:rsidRDefault="00000000" w:rsidRPr="00000000" w14:paraId="00000011">
      <w:pPr>
        <w:spacing w:line="276" w:lineRule="auto"/>
        <w:ind w:right="-992.5984251968498" w:firstLine="566.9291338582675"/>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12">
      <w:pPr>
        <w:spacing w:line="276" w:lineRule="auto"/>
        <w:ind w:right="-992.5984251968498" w:firstLine="566.9291338582675"/>
        <w:jc w:val="both"/>
        <w:rPr>
          <w:rFonts w:ascii="Tahoma" w:cs="Tahoma" w:eastAsia="Tahoma" w:hAnsi="Tahoma"/>
          <w:b w:val="1"/>
          <w:highlight w:val="white"/>
        </w:rPr>
      </w:pPr>
      <w:r w:rsidDel="00000000" w:rsidR="00000000" w:rsidRPr="00000000">
        <w:rPr>
          <w:rFonts w:ascii="Tahoma" w:cs="Tahoma" w:eastAsia="Tahoma" w:hAnsi="Tahoma"/>
          <w:highlight w:val="white"/>
          <w:rtl w:val="0"/>
        </w:rPr>
        <w:t xml:space="preserve">Кривдниками або постраждалими може бути будь-хто із зазначеного списку </w:t>
      </w:r>
      <w:r w:rsidDel="00000000" w:rsidR="00000000" w:rsidRPr="00000000">
        <w:rPr>
          <w:rFonts w:ascii="Tahoma" w:cs="Tahoma" w:eastAsia="Tahoma" w:hAnsi="Tahoma"/>
          <w:b w:val="1"/>
          <w:highlight w:val="white"/>
          <w:rtl w:val="0"/>
        </w:rPr>
        <w:t xml:space="preserve">незалежно від факту спільного проживання.</w:t>
      </w:r>
    </w:p>
    <w:p w:rsidR="00000000" w:rsidDel="00000000" w:rsidP="00000000" w:rsidRDefault="00000000" w:rsidRPr="00000000" w14:paraId="00000013">
      <w:pPr>
        <w:spacing w:line="276" w:lineRule="auto"/>
        <w:ind w:right="-992.5984251968498" w:firstLine="566.9291338582675"/>
        <w:jc w:val="both"/>
        <w:rPr>
          <w:rFonts w:ascii="Tahoma" w:cs="Tahoma" w:eastAsia="Tahoma" w:hAnsi="Tahoma"/>
          <w:highlight w:val="white"/>
        </w:rPr>
      </w:pPr>
      <w:r w:rsidDel="00000000" w:rsidR="00000000" w:rsidRPr="00000000">
        <w:rPr>
          <w:rtl w:val="0"/>
        </w:rPr>
      </w:r>
    </w:p>
    <w:p w:rsidR="00000000" w:rsidDel="00000000" w:rsidP="00000000" w:rsidRDefault="00000000" w:rsidRPr="00000000" w14:paraId="00000014">
      <w:pPr>
        <w:spacing w:line="276" w:lineRule="auto"/>
        <w:ind w:right="-992.5984251968498" w:firstLine="566.9291338582675"/>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Варто зазначити, що дія законодавства про запобігання та протидію домашньому насильству поширюється також на </w:t>
      </w:r>
      <w:r w:rsidDel="00000000" w:rsidR="00000000" w:rsidRPr="00000000">
        <w:rPr>
          <w:rFonts w:ascii="Tahoma" w:cs="Tahoma" w:eastAsia="Tahoma" w:hAnsi="Tahoma"/>
          <w:b w:val="1"/>
          <w:highlight w:val="white"/>
          <w:rtl w:val="0"/>
        </w:rPr>
        <w:t xml:space="preserve">інших родичів/ок, інших осіб, які пов’язані спільним побутом, мають взаємні права та обов’язки, за умови спільного проживання</w:t>
      </w:r>
      <w:r w:rsidDel="00000000" w:rsidR="00000000" w:rsidRPr="00000000">
        <w:rPr>
          <w:rFonts w:ascii="Tahoma" w:cs="Tahoma" w:eastAsia="Tahoma" w:hAnsi="Tahoma"/>
          <w:highlight w:val="white"/>
          <w:rtl w:val="0"/>
        </w:rPr>
        <w:t xml:space="preserve">. Зокрема це можуть бути друзі, няня, ЛГБТ-пари, які проживають разом, тощо.  </w:t>
      </w:r>
    </w:p>
    <w:p w:rsidR="00000000" w:rsidDel="00000000" w:rsidP="00000000" w:rsidRDefault="00000000" w:rsidRPr="00000000" w14:paraId="00000015">
      <w:pPr>
        <w:spacing w:line="276" w:lineRule="auto"/>
        <w:ind w:right="-992.5984251968498" w:firstLine="566.9291338582675"/>
        <w:jc w:val="both"/>
        <w:rPr>
          <w:rFonts w:ascii="Tahoma" w:cs="Tahoma" w:eastAsia="Tahoma" w:hAnsi="Tahoma"/>
          <w:highlight w:val="white"/>
        </w:rPr>
      </w:pPr>
      <w:r w:rsidDel="00000000" w:rsidR="00000000" w:rsidRPr="00000000">
        <w:rPr>
          <w:rtl w:val="0"/>
        </w:rPr>
      </w:r>
    </w:p>
    <w:p w:rsidR="00000000" w:rsidDel="00000000" w:rsidP="00000000" w:rsidRDefault="00000000" w:rsidRPr="00000000" w14:paraId="00000016">
      <w:pPr>
        <w:spacing w:line="276" w:lineRule="auto"/>
        <w:ind w:right="-992.5984251968498" w:firstLine="570"/>
        <w:jc w:val="both"/>
        <w:rPr>
          <w:rFonts w:ascii="Tahoma" w:cs="Tahoma" w:eastAsia="Tahoma" w:hAnsi="Tahoma"/>
          <w:b w:val="1"/>
          <w:highlight w:val="white"/>
        </w:rPr>
      </w:pPr>
      <w:r w:rsidDel="00000000" w:rsidR="00000000" w:rsidRPr="00000000">
        <w:rPr>
          <w:rFonts w:ascii="Tahoma" w:cs="Tahoma" w:eastAsia="Tahoma" w:hAnsi="Tahoma"/>
          <w:highlight w:val="white"/>
          <w:rtl w:val="0"/>
        </w:rPr>
        <w:t xml:space="preserve">Важливо зазначити, що</w:t>
      </w:r>
      <w:r w:rsidDel="00000000" w:rsidR="00000000" w:rsidRPr="00000000">
        <w:rPr>
          <w:rFonts w:ascii="Tahoma" w:cs="Tahoma" w:eastAsia="Tahoma" w:hAnsi="Tahoma"/>
          <w:b w:val="1"/>
          <w:highlight w:val="white"/>
          <w:rtl w:val="0"/>
        </w:rPr>
        <w:t xml:space="preserve"> дитина, яка стала свідком домашнього насильства, є постраждалою від домашнього насильства!</w:t>
      </w:r>
    </w:p>
    <w:p w:rsidR="00000000" w:rsidDel="00000000" w:rsidP="00000000" w:rsidRDefault="00000000" w:rsidRPr="00000000" w14:paraId="00000017">
      <w:pPr>
        <w:ind w:left="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18">
      <w:pPr>
        <w:spacing w:line="240" w:lineRule="auto"/>
        <w:ind w:right="-992.5984251968498" w:firstLine="570"/>
        <w:jc w:val="both"/>
        <w:rPr>
          <w:rFonts w:ascii="Tahoma" w:cs="Tahoma" w:eastAsia="Tahoma" w:hAnsi="Tahoma"/>
          <w:b w:val="1"/>
          <w:highlight w:val="white"/>
        </w:rPr>
      </w:pPr>
      <w:r w:rsidDel="00000000" w:rsidR="00000000" w:rsidRPr="00000000">
        <w:rPr>
          <w:rFonts w:ascii="Tahoma" w:cs="Tahoma" w:eastAsia="Tahoma" w:hAnsi="Tahoma"/>
          <w:b w:val="1"/>
          <w:highlight w:val="white"/>
          <w:rtl w:val="0"/>
        </w:rPr>
        <w:t xml:space="preserve">Які форми домашнього насильства існують?</w:t>
      </w:r>
    </w:p>
    <w:p w:rsidR="00000000" w:rsidDel="00000000" w:rsidP="00000000" w:rsidRDefault="00000000" w:rsidRPr="00000000" w14:paraId="00000019">
      <w:pPr>
        <w:spacing w:line="240" w:lineRule="auto"/>
        <w:ind w:right="-992.5984251968498" w:firstLine="570"/>
        <w:jc w:val="both"/>
        <w:rPr>
          <w:rFonts w:ascii="Tahoma" w:cs="Tahoma" w:eastAsia="Tahoma" w:hAnsi="Tahoma"/>
          <w:b w:val="1"/>
          <w:highlight w:val="white"/>
        </w:rPr>
      </w:pPr>
      <w:r w:rsidDel="00000000" w:rsidR="00000000" w:rsidRPr="00000000">
        <w:rPr>
          <w:rtl w:val="0"/>
        </w:rPr>
      </w:r>
    </w:p>
    <w:p w:rsidR="00000000" w:rsidDel="00000000" w:rsidP="00000000" w:rsidRDefault="00000000" w:rsidRPr="00000000" w14:paraId="0000001A">
      <w:pPr>
        <w:spacing w:line="240" w:lineRule="auto"/>
        <w:ind w:right="-992.5984251968498" w:firstLine="57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Існує чотири форми домашнього насильства: фізичне, сексуальне, економічне та психологічне насильство. Розглянемо детальніше, що можна розуміти під тією чи іншою формою домашнього насильства. </w:t>
      </w:r>
    </w:p>
    <w:p w:rsidR="00000000" w:rsidDel="00000000" w:rsidP="00000000" w:rsidRDefault="00000000" w:rsidRPr="00000000" w14:paraId="0000001B">
      <w:pPr>
        <w:spacing w:line="240" w:lineRule="auto"/>
        <w:ind w:right="-992.5984251968498" w:firstLine="570"/>
        <w:jc w:val="both"/>
        <w:rPr>
          <w:rFonts w:ascii="Tahoma" w:cs="Tahoma" w:eastAsia="Tahoma" w:hAnsi="Tahoma"/>
          <w:b w:val="1"/>
          <w:highlight w:val="white"/>
        </w:rPr>
      </w:pPr>
      <w:r w:rsidDel="00000000" w:rsidR="00000000" w:rsidRPr="00000000">
        <w:rPr>
          <w:rtl w:val="0"/>
        </w:rPr>
      </w:r>
    </w:p>
    <w:p w:rsidR="00000000" w:rsidDel="00000000" w:rsidP="00000000" w:rsidRDefault="00000000" w:rsidRPr="00000000" w14:paraId="0000001C">
      <w:pPr>
        <w:spacing w:line="240" w:lineRule="auto"/>
        <w:ind w:right="-992.5984251968498" w:firstLine="570"/>
        <w:jc w:val="both"/>
        <w:rPr>
          <w:rFonts w:ascii="Tahoma" w:cs="Tahoma" w:eastAsia="Tahoma" w:hAnsi="Tahoma"/>
          <w:b w:val="1"/>
          <w:highlight w:val="white"/>
        </w:rPr>
      </w:pPr>
      <w:r w:rsidDel="00000000" w:rsidR="00000000" w:rsidRPr="00000000">
        <w:rPr>
          <w:rtl w:val="0"/>
        </w:rPr>
      </w:r>
    </w:p>
    <w:tbl>
      <w:tblPr>
        <w:tblStyle w:val="Table1"/>
        <w:tblW w:w="925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515"/>
        <w:gridCol w:w="4740"/>
        <w:tblGridChange w:id="0">
          <w:tblGrid>
            <w:gridCol w:w="4515"/>
            <w:gridCol w:w="4740"/>
          </w:tblGrid>
        </w:tblGridChange>
      </w:tblGrid>
      <w:tr>
        <w:trPr>
          <w:cantSplit w:val="0"/>
          <w:trHeight w:val="4365"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D">
            <w:pPr>
              <w:spacing w:line="240" w:lineRule="auto"/>
              <w:ind w:firstLine="460"/>
              <w:jc w:val="center"/>
              <w:rPr>
                <w:rFonts w:ascii="Tahoma" w:cs="Tahoma" w:eastAsia="Tahoma" w:hAnsi="Tahoma"/>
                <w:b w:val="1"/>
                <w:highlight w:val="white"/>
              </w:rPr>
            </w:pPr>
            <w:r w:rsidDel="00000000" w:rsidR="00000000" w:rsidRPr="00000000">
              <w:rPr>
                <w:rFonts w:ascii="Tahoma" w:cs="Tahoma" w:eastAsia="Tahoma" w:hAnsi="Tahoma"/>
                <w:b w:val="1"/>
                <w:highlight w:val="white"/>
                <w:rtl w:val="0"/>
              </w:rPr>
              <w:t xml:space="preserve">Фізичне насильство</w:t>
            </w:r>
          </w:p>
          <w:p w:rsidR="00000000" w:rsidDel="00000000" w:rsidP="00000000" w:rsidRDefault="00000000" w:rsidRPr="00000000" w14:paraId="0000001E">
            <w:pPr>
              <w:spacing w:line="240" w:lineRule="auto"/>
              <w:rPr>
                <w:rFonts w:ascii="Tahoma" w:cs="Tahoma" w:eastAsia="Tahoma" w:hAnsi="Tahoma"/>
                <w:b w:val="1"/>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spacing w:line="240" w:lineRule="auto"/>
              <w:rPr>
                <w:rFonts w:ascii="Tahoma" w:cs="Tahoma" w:eastAsia="Tahoma" w:hAnsi="Tahoma"/>
                <w:b w:val="1"/>
                <w:highlight w:val="white"/>
              </w:rPr>
            </w:pPr>
            <w:r w:rsidDel="00000000" w:rsidR="00000000" w:rsidRPr="00000000">
              <w:rPr>
                <w:rtl w:val="0"/>
              </w:rPr>
            </w:r>
          </w:p>
          <w:p w:rsidR="00000000" w:rsidDel="00000000" w:rsidP="00000000" w:rsidRDefault="00000000" w:rsidRPr="00000000" w14:paraId="00000020">
            <w:pPr>
              <w:numPr>
                <w:ilvl w:val="0"/>
                <w:numId w:val="6"/>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ляпаси, стусани, штовхання, щипання, шмагання, кусання;</w:t>
            </w:r>
          </w:p>
          <w:p w:rsidR="00000000" w:rsidDel="00000000" w:rsidP="00000000" w:rsidRDefault="00000000" w:rsidRPr="00000000" w14:paraId="00000021">
            <w:pPr>
              <w:numPr>
                <w:ilvl w:val="0"/>
                <w:numId w:val="6"/>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незаконне позбавлення волі; </w:t>
            </w:r>
          </w:p>
          <w:p w:rsidR="00000000" w:rsidDel="00000000" w:rsidP="00000000" w:rsidRDefault="00000000" w:rsidRPr="00000000" w14:paraId="00000022">
            <w:pPr>
              <w:numPr>
                <w:ilvl w:val="0"/>
                <w:numId w:val="6"/>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нанесення побоїв, мордування;</w:t>
            </w:r>
          </w:p>
          <w:p w:rsidR="00000000" w:rsidDel="00000000" w:rsidP="00000000" w:rsidRDefault="00000000" w:rsidRPr="00000000" w14:paraId="00000023">
            <w:pPr>
              <w:numPr>
                <w:ilvl w:val="0"/>
                <w:numId w:val="6"/>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заподіяння тілесних ушкоджень різного ступеня тяжкості;</w:t>
            </w:r>
          </w:p>
          <w:p w:rsidR="00000000" w:rsidDel="00000000" w:rsidP="00000000" w:rsidRDefault="00000000" w:rsidRPr="00000000" w14:paraId="00000024">
            <w:pPr>
              <w:numPr>
                <w:ilvl w:val="0"/>
                <w:numId w:val="6"/>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залишення в небезпеці, ненадання допомоги особі, яка перебуває в небезпечному для життя стані;</w:t>
            </w:r>
          </w:p>
          <w:p w:rsidR="00000000" w:rsidDel="00000000" w:rsidP="00000000" w:rsidRDefault="00000000" w:rsidRPr="00000000" w14:paraId="00000025">
            <w:pPr>
              <w:numPr>
                <w:ilvl w:val="0"/>
                <w:numId w:val="6"/>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заподіяння смерті, вчинення інших правопорушень насильницького характеру;</w:t>
            </w:r>
          </w:p>
          <w:p w:rsidR="00000000" w:rsidDel="00000000" w:rsidP="00000000" w:rsidRDefault="00000000" w:rsidRPr="00000000" w14:paraId="00000026">
            <w:pPr>
              <w:numPr>
                <w:ilvl w:val="0"/>
                <w:numId w:val="6"/>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тощо.</w:t>
            </w:r>
          </w:p>
        </w:tc>
        <w:tc>
          <w:tcPr>
            <w:tcBorders>
              <w:top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27">
            <w:pPr>
              <w:spacing w:line="240" w:lineRule="auto"/>
              <w:ind w:firstLine="460"/>
              <w:jc w:val="center"/>
              <w:rPr>
                <w:rFonts w:ascii="Tahoma" w:cs="Tahoma" w:eastAsia="Tahoma" w:hAnsi="Tahoma"/>
                <w:b w:val="1"/>
                <w:highlight w:val="white"/>
              </w:rPr>
            </w:pPr>
            <w:r w:rsidDel="00000000" w:rsidR="00000000" w:rsidRPr="00000000">
              <w:rPr>
                <w:rFonts w:ascii="Tahoma" w:cs="Tahoma" w:eastAsia="Tahoma" w:hAnsi="Tahoma"/>
                <w:b w:val="1"/>
                <w:highlight w:val="white"/>
                <w:rtl w:val="0"/>
              </w:rPr>
              <w:t xml:space="preserve">Сексуальне насильство</w:t>
            </w:r>
          </w:p>
          <w:p w:rsidR="00000000" w:rsidDel="00000000" w:rsidP="00000000" w:rsidRDefault="00000000" w:rsidRPr="00000000" w14:paraId="00000028">
            <w:pPr>
              <w:spacing w:line="240" w:lineRule="auto"/>
              <w:jc w:val="both"/>
              <w:rPr>
                <w:rFonts w:ascii="Tahoma" w:cs="Tahoma" w:eastAsia="Tahoma" w:hAnsi="Tahoma"/>
                <w:b w:val="1"/>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spacing w:line="240" w:lineRule="auto"/>
              <w:ind w:firstLine="460"/>
              <w:jc w:val="both"/>
              <w:rPr>
                <w:rFonts w:ascii="Tahoma" w:cs="Tahoma" w:eastAsia="Tahoma" w:hAnsi="Tahoma"/>
                <w:b w:val="1"/>
                <w:highlight w:val="white"/>
              </w:rPr>
            </w:pPr>
            <w:r w:rsidDel="00000000" w:rsidR="00000000" w:rsidRPr="00000000">
              <w:rPr>
                <w:rtl w:val="0"/>
              </w:rPr>
            </w:r>
          </w:p>
          <w:p w:rsidR="00000000" w:rsidDel="00000000" w:rsidP="00000000" w:rsidRDefault="00000000" w:rsidRPr="00000000" w14:paraId="0000002A">
            <w:pPr>
              <w:numPr>
                <w:ilvl w:val="0"/>
                <w:numId w:val="4"/>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будь-які діяння сексуального характеру стосовно повнолітньої особи без її згоди або стосовно дитини незалежно від її згоди, або в присутності дитини;</w:t>
            </w:r>
          </w:p>
          <w:p w:rsidR="00000000" w:rsidDel="00000000" w:rsidP="00000000" w:rsidRDefault="00000000" w:rsidRPr="00000000" w14:paraId="0000002B">
            <w:pPr>
              <w:numPr>
                <w:ilvl w:val="0"/>
                <w:numId w:val="4"/>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примус до акту сексуального характеру з третьою особою;</w:t>
            </w:r>
          </w:p>
          <w:p w:rsidR="00000000" w:rsidDel="00000000" w:rsidP="00000000" w:rsidRDefault="00000000" w:rsidRPr="00000000" w14:paraId="0000002C">
            <w:pPr>
              <w:numPr>
                <w:ilvl w:val="0"/>
                <w:numId w:val="4"/>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правопорушення проти статевої свободи чи статевої недоторканості особи, у тому числі вчинені стосовно дитини або в її присутності;</w:t>
            </w:r>
          </w:p>
          <w:p w:rsidR="00000000" w:rsidDel="00000000" w:rsidP="00000000" w:rsidRDefault="00000000" w:rsidRPr="00000000" w14:paraId="0000002D">
            <w:pPr>
              <w:numPr>
                <w:ilvl w:val="0"/>
                <w:numId w:val="4"/>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тощо.</w:t>
            </w:r>
          </w:p>
        </w:tc>
      </w:tr>
      <w:tr>
        <w:trPr>
          <w:cantSplit w:val="0"/>
          <w:trHeight w:val="3945" w:hRule="atLeast"/>
          <w:tblHeader w:val="0"/>
        </w:trPr>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2E">
            <w:pPr>
              <w:spacing w:line="240" w:lineRule="auto"/>
              <w:ind w:left="360" w:firstLine="460"/>
              <w:jc w:val="center"/>
              <w:rPr>
                <w:rFonts w:ascii="Tahoma" w:cs="Tahoma" w:eastAsia="Tahoma" w:hAnsi="Tahoma"/>
                <w:b w:val="1"/>
                <w:highlight w:val="white"/>
              </w:rPr>
            </w:pPr>
            <w:r w:rsidDel="00000000" w:rsidR="00000000" w:rsidRPr="00000000">
              <w:rPr>
                <w:rFonts w:ascii="Tahoma" w:cs="Tahoma" w:eastAsia="Tahoma" w:hAnsi="Tahoma"/>
                <w:b w:val="1"/>
                <w:highlight w:val="white"/>
                <w:rtl w:val="0"/>
              </w:rPr>
              <w:t xml:space="preserve">Економічне насильство</w:t>
            </w:r>
          </w:p>
          <w:p w:rsidR="00000000" w:rsidDel="00000000" w:rsidP="00000000" w:rsidRDefault="00000000" w:rsidRPr="00000000" w14:paraId="0000002F">
            <w:pPr>
              <w:spacing w:line="240" w:lineRule="auto"/>
              <w:jc w:val="both"/>
              <w:rPr>
                <w:rFonts w:ascii="Tahoma" w:cs="Tahoma" w:eastAsia="Tahoma" w:hAnsi="Tahoma"/>
                <w:b w:val="1"/>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spacing w:line="240" w:lineRule="auto"/>
              <w:jc w:val="both"/>
              <w:rPr>
                <w:rFonts w:ascii="Tahoma" w:cs="Tahoma" w:eastAsia="Tahoma" w:hAnsi="Tahoma"/>
                <w:b w:val="1"/>
                <w:highlight w:val="white"/>
              </w:rPr>
            </w:pPr>
            <w:r w:rsidDel="00000000" w:rsidR="00000000" w:rsidRPr="00000000">
              <w:rPr>
                <w:rtl w:val="0"/>
              </w:rPr>
            </w:r>
          </w:p>
          <w:p w:rsidR="00000000" w:rsidDel="00000000" w:rsidP="00000000" w:rsidRDefault="00000000" w:rsidRPr="00000000" w14:paraId="00000031">
            <w:pPr>
              <w:numPr>
                <w:ilvl w:val="0"/>
                <w:numId w:val="1"/>
              </w:numPr>
              <w:spacing w:line="240" w:lineRule="auto"/>
              <w:ind w:left="720" w:hanging="360"/>
              <w:jc w:val="both"/>
              <w:rPr>
                <w:rFonts w:ascii="Calibri" w:cs="Calibri" w:eastAsia="Calibri" w:hAnsi="Calibri"/>
                <w:highlight w:val="white"/>
              </w:rPr>
            </w:pPr>
            <w:r w:rsidDel="00000000" w:rsidR="00000000" w:rsidRPr="00000000">
              <w:rPr>
                <w:rFonts w:ascii="Tahoma" w:cs="Tahoma" w:eastAsia="Tahoma" w:hAnsi="Tahoma"/>
                <w:highlight w:val="white"/>
                <w:rtl w:val="0"/>
              </w:rPr>
              <w:t xml:space="preserve">умисне позбавлення житла, їжі, одягу, іншого майна, коштів чи документів або можливості користуватися ними;</w:t>
            </w:r>
          </w:p>
          <w:p w:rsidR="00000000" w:rsidDel="00000000" w:rsidP="00000000" w:rsidRDefault="00000000" w:rsidRPr="00000000" w14:paraId="00000032">
            <w:pPr>
              <w:numPr>
                <w:ilvl w:val="0"/>
                <w:numId w:val="1"/>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залишення без догляду чи піклування;</w:t>
            </w:r>
          </w:p>
          <w:p w:rsidR="00000000" w:rsidDel="00000000" w:rsidP="00000000" w:rsidRDefault="00000000" w:rsidRPr="00000000" w14:paraId="00000033">
            <w:pPr>
              <w:numPr>
                <w:ilvl w:val="0"/>
                <w:numId w:val="1"/>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перешкоджання в отриманні необхідних послуг з лікування чи реабілітації;</w:t>
            </w:r>
          </w:p>
          <w:p w:rsidR="00000000" w:rsidDel="00000000" w:rsidP="00000000" w:rsidRDefault="00000000" w:rsidRPr="00000000" w14:paraId="00000034">
            <w:pPr>
              <w:numPr>
                <w:ilvl w:val="0"/>
                <w:numId w:val="1"/>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заборону працювати, примушування до праці;</w:t>
            </w:r>
          </w:p>
          <w:p w:rsidR="00000000" w:rsidDel="00000000" w:rsidP="00000000" w:rsidRDefault="00000000" w:rsidRPr="00000000" w14:paraId="00000035">
            <w:pPr>
              <w:numPr>
                <w:ilvl w:val="0"/>
                <w:numId w:val="1"/>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заборону навчатися та інші правопорушення економічного характеру;</w:t>
            </w:r>
          </w:p>
          <w:p w:rsidR="00000000" w:rsidDel="00000000" w:rsidP="00000000" w:rsidRDefault="00000000" w:rsidRPr="00000000" w14:paraId="00000036">
            <w:pPr>
              <w:numPr>
                <w:ilvl w:val="0"/>
                <w:numId w:val="1"/>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тощо.</w:t>
            </w:r>
          </w:p>
        </w:tc>
        <w:tc>
          <w:tcPr>
            <w:tcBorders>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37">
            <w:pPr>
              <w:spacing w:line="240" w:lineRule="auto"/>
              <w:ind w:left="40" w:firstLine="460"/>
              <w:jc w:val="center"/>
              <w:rPr>
                <w:rFonts w:ascii="Tahoma" w:cs="Tahoma" w:eastAsia="Tahoma" w:hAnsi="Tahoma"/>
                <w:b w:val="1"/>
                <w:highlight w:val="white"/>
              </w:rPr>
            </w:pPr>
            <w:r w:rsidDel="00000000" w:rsidR="00000000" w:rsidRPr="00000000">
              <w:rPr>
                <w:rFonts w:ascii="Tahoma" w:cs="Tahoma" w:eastAsia="Tahoma" w:hAnsi="Tahoma"/>
                <w:b w:val="1"/>
                <w:highlight w:val="white"/>
                <w:rtl w:val="0"/>
              </w:rPr>
              <w:t xml:space="preserve">Психологічне насильство</w:t>
            </w:r>
          </w:p>
          <w:p w:rsidR="00000000" w:rsidDel="00000000" w:rsidP="00000000" w:rsidRDefault="00000000" w:rsidRPr="00000000" w14:paraId="00000038">
            <w:pPr>
              <w:spacing w:line="240" w:lineRule="auto"/>
              <w:ind w:left="40" w:firstLine="0"/>
              <w:jc w:val="both"/>
              <w:rPr>
                <w:rFonts w:ascii="Tahoma" w:cs="Tahoma" w:eastAsia="Tahoma" w:hAnsi="Tahoma"/>
                <w:b w:val="1"/>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spacing w:line="240" w:lineRule="auto"/>
              <w:ind w:left="40" w:firstLine="460"/>
              <w:jc w:val="both"/>
              <w:rPr>
                <w:rFonts w:ascii="Tahoma" w:cs="Tahoma" w:eastAsia="Tahoma" w:hAnsi="Tahoma"/>
                <w:b w:val="1"/>
                <w:highlight w:val="white"/>
              </w:rPr>
            </w:pPr>
            <w:r w:rsidDel="00000000" w:rsidR="00000000" w:rsidRPr="00000000">
              <w:rPr>
                <w:rtl w:val="0"/>
              </w:rPr>
            </w:r>
          </w:p>
          <w:p w:rsidR="00000000" w:rsidDel="00000000" w:rsidP="00000000" w:rsidRDefault="00000000" w:rsidRPr="00000000" w14:paraId="0000003A">
            <w:pPr>
              <w:numPr>
                <w:ilvl w:val="0"/>
                <w:numId w:val="2"/>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словесні образи, погрози, у тому числі щодо третіх осіб;</w:t>
            </w:r>
          </w:p>
          <w:p w:rsidR="00000000" w:rsidDel="00000000" w:rsidP="00000000" w:rsidRDefault="00000000" w:rsidRPr="00000000" w14:paraId="0000003B">
            <w:pPr>
              <w:numPr>
                <w:ilvl w:val="0"/>
                <w:numId w:val="2"/>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приниження, переслідування, залякування, інші діяння, спрямовані на обмеження волевиявлення особи;</w:t>
            </w:r>
          </w:p>
          <w:p w:rsidR="00000000" w:rsidDel="00000000" w:rsidP="00000000" w:rsidRDefault="00000000" w:rsidRPr="00000000" w14:paraId="0000003C">
            <w:pPr>
              <w:numPr>
                <w:ilvl w:val="0"/>
                <w:numId w:val="2"/>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контроль у репродуктивній сфері, якщо такі дії або бездіяльність викликали у постраждалої особи побоювання за свою безпеку чи безпеку третіх осіб;</w:t>
            </w:r>
          </w:p>
          <w:p w:rsidR="00000000" w:rsidDel="00000000" w:rsidP="00000000" w:rsidRDefault="00000000" w:rsidRPr="00000000" w14:paraId="0000003D">
            <w:pPr>
              <w:numPr>
                <w:ilvl w:val="0"/>
                <w:numId w:val="2"/>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спричинили емоційну невпевненість, нездатність захистити себе або завдали шкоди психічному здоров’ю особи;</w:t>
            </w:r>
          </w:p>
          <w:p w:rsidR="00000000" w:rsidDel="00000000" w:rsidP="00000000" w:rsidRDefault="00000000" w:rsidRPr="00000000" w14:paraId="0000003E">
            <w:pPr>
              <w:numPr>
                <w:ilvl w:val="0"/>
                <w:numId w:val="2"/>
              </w:numPr>
              <w:spacing w:line="240" w:lineRule="auto"/>
              <w:ind w:left="720" w:hanging="36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тощо.</w:t>
            </w:r>
          </w:p>
        </w:tc>
      </w:tr>
    </w:tbl>
    <w:p w:rsidR="00000000" w:rsidDel="00000000" w:rsidP="00000000" w:rsidRDefault="00000000" w:rsidRPr="00000000" w14:paraId="0000003F">
      <w:pPr>
        <w:spacing w:line="240" w:lineRule="auto"/>
        <w:ind w:right="-992.5984251968498" w:firstLine="570"/>
        <w:jc w:val="both"/>
        <w:rPr>
          <w:rFonts w:ascii="Tahoma" w:cs="Tahoma" w:eastAsia="Tahoma" w:hAnsi="Tahoma"/>
        </w:rPr>
      </w:pPr>
      <w:r w:rsidDel="00000000" w:rsidR="00000000" w:rsidRPr="00000000">
        <w:rPr>
          <w:rtl w:val="0"/>
        </w:rPr>
      </w:r>
    </w:p>
    <w:p w:rsidR="00000000" w:rsidDel="00000000" w:rsidP="00000000" w:rsidRDefault="00000000" w:rsidRPr="00000000" w14:paraId="00000040">
      <w:pPr>
        <w:ind w:left="720" w:firstLine="0"/>
        <w:rPr>
          <w:rFonts w:ascii="Tahoma" w:cs="Tahoma" w:eastAsia="Tahoma" w:hAnsi="Tahoma"/>
        </w:rPr>
      </w:pPr>
      <w:r w:rsidDel="00000000" w:rsidR="00000000" w:rsidRPr="00000000">
        <w:rPr>
          <w:rtl w:val="0"/>
        </w:rPr>
      </w:r>
    </w:p>
    <w:p w:rsidR="00000000" w:rsidDel="00000000" w:rsidP="00000000" w:rsidRDefault="00000000" w:rsidRPr="00000000" w14:paraId="00000041">
      <w:pPr>
        <w:widowControl w:val="0"/>
        <w:spacing w:line="240" w:lineRule="auto"/>
        <w:ind w:left="720" w:right="-992.5984251968498" w:firstLine="0"/>
        <w:jc w:val="both"/>
        <w:rPr>
          <w:rFonts w:ascii="Tahoma" w:cs="Tahoma" w:eastAsia="Tahoma" w:hAnsi="Tahoma"/>
          <w:b w:val="1"/>
        </w:rPr>
      </w:pPr>
      <w:r w:rsidDel="00000000" w:rsidR="00000000" w:rsidRPr="00000000">
        <w:rPr>
          <w:rFonts w:ascii="Tahoma" w:cs="Tahoma" w:eastAsia="Tahoma" w:hAnsi="Tahoma"/>
          <w:b w:val="1"/>
          <w:rtl w:val="0"/>
        </w:rPr>
        <w:t xml:space="preserve">Відповідальність  за вчинення домашнього насильства</w:t>
      </w:r>
    </w:p>
    <w:p w:rsidR="00000000" w:rsidDel="00000000" w:rsidP="00000000" w:rsidRDefault="00000000" w:rsidRPr="00000000" w14:paraId="00000042">
      <w:pPr>
        <w:spacing w:line="240" w:lineRule="auto"/>
        <w:ind w:right="-992.5984251968498" w:firstLine="570"/>
        <w:jc w:val="both"/>
        <w:rPr>
          <w:rFonts w:ascii="Tahoma" w:cs="Tahoma" w:eastAsia="Tahoma" w:hAnsi="Tahoma"/>
          <w:color w:val="050505"/>
          <w:highlight w:val="white"/>
        </w:rPr>
      </w:pPr>
      <w:r w:rsidDel="00000000" w:rsidR="00000000" w:rsidRPr="00000000">
        <w:rPr>
          <w:rtl w:val="0"/>
        </w:rPr>
      </w:r>
    </w:p>
    <w:p w:rsidR="00000000" w:rsidDel="00000000" w:rsidP="00000000" w:rsidRDefault="00000000" w:rsidRPr="00000000" w14:paraId="00000043">
      <w:pPr>
        <w:spacing w:line="240" w:lineRule="auto"/>
        <w:ind w:right="-992.5984251968498" w:firstLine="570"/>
        <w:jc w:val="both"/>
        <w:rPr>
          <w:rFonts w:ascii="Tahoma" w:cs="Tahoma" w:eastAsia="Tahoma" w:hAnsi="Tahoma"/>
          <w:color w:val="050505"/>
          <w:highlight w:val="white"/>
        </w:rPr>
      </w:pPr>
      <w:r w:rsidDel="00000000" w:rsidR="00000000" w:rsidRPr="00000000">
        <w:rPr>
          <w:rFonts w:ascii="Tahoma" w:cs="Tahoma" w:eastAsia="Tahoma" w:hAnsi="Tahoma"/>
          <w:color w:val="050505"/>
          <w:highlight w:val="white"/>
          <w:rtl w:val="0"/>
        </w:rPr>
        <w:t xml:space="preserve">За вчинення домашнього насильства може настати адміністративна та кримінальна відповідальність.</w:t>
      </w:r>
    </w:p>
    <w:p w:rsidR="00000000" w:rsidDel="00000000" w:rsidP="00000000" w:rsidRDefault="00000000" w:rsidRPr="00000000" w14:paraId="00000044">
      <w:pPr>
        <w:spacing w:line="240" w:lineRule="auto"/>
        <w:ind w:right="-992.5984251968498" w:firstLine="570"/>
        <w:jc w:val="both"/>
        <w:rPr>
          <w:rFonts w:ascii="Tahoma" w:cs="Tahoma" w:eastAsia="Tahoma" w:hAnsi="Tahoma"/>
          <w:color w:val="050505"/>
          <w:highlight w:val="white"/>
        </w:rPr>
      </w:pPr>
      <w:r w:rsidDel="00000000" w:rsidR="00000000" w:rsidRPr="00000000">
        <w:rPr>
          <w:rtl w:val="0"/>
        </w:rPr>
      </w:r>
    </w:p>
    <w:p w:rsidR="00000000" w:rsidDel="00000000" w:rsidP="00000000" w:rsidRDefault="00000000" w:rsidRPr="00000000" w14:paraId="00000045">
      <w:pPr>
        <w:spacing w:line="240" w:lineRule="auto"/>
        <w:ind w:right="-992.5984251968498" w:firstLine="570"/>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Адміністративна відповідальність за вчинення домашнього насильства передбачена ст. 173-2 </w:t>
      </w:r>
      <w:hyperlink r:id="rId9">
        <w:r w:rsidDel="00000000" w:rsidR="00000000" w:rsidRPr="00000000">
          <w:rPr>
            <w:rFonts w:ascii="Tahoma" w:cs="Tahoma" w:eastAsia="Tahoma" w:hAnsi="Tahoma"/>
            <w:color w:val="1155cc"/>
            <w:highlight w:val="white"/>
            <w:u w:val="single"/>
            <w:rtl w:val="0"/>
          </w:rPr>
          <w:t xml:space="preserve">Кодексу України про адміністративні правопорушення</w:t>
        </w:r>
      </w:hyperlink>
      <w:r w:rsidDel="00000000" w:rsidR="00000000" w:rsidRPr="00000000">
        <w:rPr>
          <w:rFonts w:ascii="Tahoma" w:cs="Tahoma" w:eastAsia="Tahoma" w:hAnsi="Tahoma"/>
          <w:highlight w:val="white"/>
          <w:rtl w:val="0"/>
        </w:rPr>
        <w:t xml:space="preserve"> (“</w:t>
      </w:r>
      <w:r w:rsidDel="00000000" w:rsidR="00000000" w:rsidRPr="00000000">
        <w:rPr>
          <w:rFonts w:ascii="Tahoma" w:cs="Tahoma" w:eastAsia="Tahoma" w:hAnsi="Tahoma"/>
          <w:rtl w:val="0"/>
        </w:rPr>
        <w:t xml:space="preserve">В</w:t>
      </w:r>
      <w:r w:rsidDel="00000000" w:rsidR="00000000" w:rsidRPr="00000000">
        <w:rPr>
          <w:rFonts w:ascii="Tahoma" w:cs="Tahoma" w:eastAsia="Tahoma" w:hAnsi="Tahoma"/>
          <w:rtl w:val="0"/>
        </w:rPr>
        <w:t xml:space="preserve">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w:t>
      </w:r>
      <w:r w:rsidDel="00000000" w:rsidR="00000000" w:rsidRPr="00000000">
        <w:rPr>
          <w:rtl w:val="0"/>
        </w:rPr>
      </w:r>
    </w:p>
    <w:p w:rsidR="00000000" w:rsidDel="00000000" w:rsidP="00000000" w:rsidRDefault="00000000" w:rsidRPr="00000000" w14:paraId="00000046">
      <w:pPr>
        <w:spacing w:line="240" w:lineRule="auto"/>
        <w:ind w:right="-992.5984251968498" w:firstLine="570"/>
        <w:jc w:val="both"/>
        <w:rPr>
          <w:rFonts w:ascii="Tahoma" w:cs="Tahoma" w:eastAsia="Tahoma" w:hAnsi="Tahoma"/>
          <w:b w:val="1"/>
          <w:color w:val="050505"/>
          <w:highlight w:val="white"/>
        </w:rPr>
      </w:pPr>
      <w:r w:rsidDel="00000000" w:rsidR="00000000" w:rsidRPr="00000000">
        <w:rPr>
          <w:rtl w:val="0"/>
        </w:rPr>
      </w:r>
    </w:p>
    <w:p w:rsidR="00000000" w:rsidDel="00000000" w:rsidP="00000000" w:rsidRDefault="00000000" w:rsidRPr="00000000" w14:paraId="00000047">
      <w:pPr>
        <w:spacing w:line="240" w:lineRule="auto"/>
        <w:ind w:right="-992.5984251968498" w:firstLine="570"/>
        <w:jc w:val="both"/>
        <w:rPr>
          <w:rFonts w:ascii="Tahoma" w:cs="Tahoma" w:eastAsia="Tahoma" w:hAnsi="Tahoma"/>
        </w:rPr>
      </w:pPr>
      <w:r w:rsidDel="00000000" w:rsidR="00000000" w:rsidRPr="00000000">
        <w:rPr>
          <w:rFonts w:ascii="Tahoma" w:cs="Tahoma" w:eastAsia="Tahoma" w:hAnsi="Tahoma"/>
          <w:b w:val="1"/>
          <w:color w:val="050505"/>
          <w:highlight w:val="white"/>
          <w:rtl w:val="0"/>
        </w:rPr>
        <w:t xml:space="preserve">Адміністративна відповідальність</w:t>
      </w:r>
      <w:r w:rsidDel="00000000" w:rsidR="00000000" w:rsidRPr="00000000">
        <w:rPr>
          <w:rFonts w:ascii="Tahoma" w:cs="Tahoma" w:eastAsia="Tahoma" w:hAnsi="Tahoma"/>
          <w:color w:val="050505"/>
          <w:highlight w:val="white"/>
          <w:rtl w:val="0"/>
        </w:rPr>
        <w:t xml:space="preserve"> настає за вчинення дій </w:t>
      </w:r>
      <w:r w:rsidDel="00000000" w:rsidR="00000000" w:rsidRPr="00000000">
        <w:rPr>
          <w:rFonts w:ascii="Tahoma" w:cs="Tahoma" w:eastAsia="Tahoma" w:hAnsi="Tahoma"/>
          <w:b w:val="1"/>
          <w:rtl w:val="0"/>
        </w:rPr>
        <w:t xml:space="preserve">фізичного, психологічного чи економічного характеру</w:t>
      </w:r>
      <w:r w:rsidDel="00000000" w:rsidR="00000000" w:rsidRPr="00000000">
        <w:rPr>
          <w:rFonts w:ascii="Tahoma" w:cs="Tahoma" w:eastAsia="Tahoma" w:hAnsi="Tahoma"/>
          <w:rtl w:val="0"/>
        </w:rPr>
        <w:t xml:space="preserve"> (застосування насильства, </w:t>
      </w:r>
      <w:r w:rsidDel="00000000" w:rsidR="00000000" w:rsidRPr="00000000">
        <w:rPr>
          <w:rFonts w:ascii="Tahoma" w:cs="Tahoma" w:eastAsia="Tahoma" w:hAnsi="Tahoma"/>
          <w:b w:val="1"/>
          <w:rtl w:val="0"/>
        </w:rPr>
        <w:t xml:space="preserve">що не спричинило тілесних ушкоджень,</w:t>
      </w:r>
      <w:r w:rsidDel="00000000" w:rsidR="00000000" w:rsidRPr="00000000">
        <w:rPr>
          <w:rFonts w:ascii="Tahoma" w:cs="Tahoma" w:eastAsia="Tahoma" w:hAnsi="Tahoma"/>
          <w:rtl w:val="0"/>
        </w:rPr>
        <w:t xml:space="preserve"> погрози, образи чи переслідування, позбавлення житла, їжі, одягу, іншого майна або коштів, на які потерпілий має передбачене законом право, тощо).</w:t>
      </w:r>
    </w:p>
    <w:p w:rsidR="00000000" w:rsidDel="00000000" w:rsidP="00000000" w:rsidRDefault="00000000" w:rsidRPr="00000000" w14:paraId="00000048">
      <w:pPr>
        <w:spacing w:line="240" w:lineRule="auto"/>
        <w:ind w:right="-992.5984251968498" w:firstLine="570"/>
        <w:jc w:val="both"/>
        <w:rPr>
          <w:rFonts w:ascii="Tahoma" w:cs="Tahoma" w:eastAsia="Tahoma" w:hAnsi="Tahoma"/>
        </w:rPr>
      </w:pPr>
      <w:r w:rsidDel="00000000" w:rsidR="00000000" w:rsidRPr="00000000">
        <w:rPr>
          <w:rtl w:val="0"/>
        </w:rPr>
      </w:r>
    </w:p>
    <w:p w:rsidR="00000000" w:rsidDel="00000000" w:rsidP="00000000" w:rsidRDefault="00000000" w:rsidRPr="00000000" w14:paraId="00000049">
      <w:pPr>
        <w:spacing w:line="240" w:lineRule="auto"/>
        <w:ind w:right="-992.5984251968498" w:firstLine="570"/>
        <w:jc w:val="both"/>
        <w:rPr>
          <w:rFonts w:ascii="Tahoma" w:cs="Tahoma" w:eastAsia="Tahoma" w:hAnsi="Tahoma"/>
        </w:rPr>
      </w:pPr>
      <w:r w:rsidDel="00000000" w:rsidR="00000000" w:rsidRPr="00000000">
        <w:rPr>
          <w:rFonts w:ascii="Tahoma" w:cs="Tahoma" w:eastAsia="Tahoma" w:hAnsi="Tahoma"/>
          <w:rtl w:val="0"/>
        </w:rPr>
        <w:t xml:space="preserve">Крім того, статтею 126-1 </w:t>
      </w:r>
      <w:hyperlink r:id="rId10">
        <w:r w:rsidDel="00000000" w:rsidR="00000000" w:rsidRPr="00000000">
          <w:rPr>
            <w:rFonts w:ascii="Tahoma" w:cs="Tahoma" w:eastAsia="Tahoma" w:hAnsi="Tahoma"/>
            <w:color w:val="1155cc"/>
            <w:u w:val="single"/>
            <w:rtl w:val="0"/>
          </w:rPr>
          <w:t xml:space="preserve">Кримінального кодексу України</w:t>
        </w:r>
      </w:hyperlink>
      <w:r w:rsidDel="00000000" w:rsidR="00000000" w:rsidRPr="00000000">
        <w:rPr>
          <w:rFonts w:ascii="Tahoma" w:cs="Tahoma" w:eastAsia="Tahoma" w:hAnsi="Tahoma"/>
          <w:rtl w:val="0"/>
        </w:rPr>
        <w:t xml:space="preserve"> (“Домашнє насильство”) встановлено кримінальну відповідальність за домашнє насильство.</w:t>
      </w:r>
    </w:p>
    <w:p w:rsidR="00000000" w:rsidDel="00000000" w:rsidP="00000000" w:rsidRDefault="00000000" w:rsidRPr="00000000" w14:paraId="0000004A">
      <w:pPr>
        <w:spacing w:line="240" w:lineRule="auto"/>
        <w:ind w:right="-992.5984251968498"/>
        <w:jc w:val="both"/>
        <w:rPr>
          <w:rFonts w:ascii="Tahoma" w:cs="Tahoma" w:eastAsia="Tahoma" w:hAnsi="Tahoma"/>
        </w:rPr>
      </w:pPr>
      <w:r w:rsidDel="00000000" w:rsidR="00000000" w:rsidRPr="00000000">
        <w:rPr>
          <w:rtl w:val="0"/>
        </w:rPr>
      </w:r>
    </w:p>
    <w:p w:rsidR="00000000" w:rsidDel="00000000" w:rsidP="00000000" w:rsidRDefault="00000000" w:rsidRPr="00000000" w14:paraId="0000004B">
      <w:pPr>
        <w:spacing w:line="240" w:lineRule="auto"/>
        <w:ind w:right="-992.5984251968498" w:firstLine="566.9291338582675"/>
        <w:jc w:val="both"/>
        <w:rPr>
          <w:rFonts w:ascii="Tahoma" w:cs="Tahoma" w:eastAsia="Tahoma" w:hAnsi="Tahoma"/>
        </w:rPr>
      </w:pPr>
      <w:r w:rsidDel="00000000" w:rsidR="00000000" w:rsidRPr="00000000">
        <w:rPr>
          <w:rFonts w:ascii="Tahoma" w:cs="Tahoma" w:eastAsia="Tahoma" w:hAnsi="Tahoma"/>
          <w:b w:val="1"/>
          <w:color w:val="050505"/>
          <w:highlight w:val="white"/>
          <w:rtl w:val="0"/>
        </w:rPr>
        <w:t xml:space="preserve">Кримінальна відповідальність</w:t>
      </w:r>
      <w:r w:rsidDel="00000000" w:rsidR="00000000" w:rsidRPr="00000000">
        <w:rPr>
          <w:rFonts w:ascii="Tahoma" w:cs="Tahoma" w:eastAsia="Tahoma" w:hAnsi="Tahoma"/>
          <w:color w:val="050505"/>
          <w:highlight w:val="white"/>
          <w:rtl w:val="0"/>
        </w:rPr>
        <w:t xml:space="preserve"> настає за </w:t>
      </w:r>
      <w:r w:rsidDel="00000000" w:rsidR="00000000" w:rsidRPr="00000000">
        <w:rPr>
          <w:rFonts w:ascii="Tahoma" w:cs="Tahoma" w:eastAsia="Tahoma" w:hAnsi="Tahoma"/>
          <w:b w:val="1"/>
          <w:rtl w:val="0"/>
        </w:rPr>
        <w:t xml:space="preserve">умисне систематичне</w:t>
      </w:r>
      <w:r w:rsidDel="00000000" w:rsidR="00000000" w:rsidRPr="00000000">
        <w:rPr>
          <w:rFonts w:ascii="Tahoma" w:cs="Tahoma" w:eastAsia="Tahoma" w:hAnsi="Tahoma"/>
          <w:rtl w:val="0"/>
        </w:rPr>
        <w:t xml:space="preserve"> вчинення </w:t>
      </w:r>
      <w:r w:rsidDel="00000000" w:rsidR="00000000" w:rsidRPr="00000000">
        <w:rPr>
          <w:rFonts w:ascii="Tahoma" w:cs="Tahoma" w:eastAsia="Tahoma" w:hAnsi="Tahoma"/>
          <w:b w:val="1"/>
          <w:rtl w:val="0"/>
        </w:rPr>
        <w:t xml:space="preserve">фізичного, психологічного або економічного насильства. </w:t>
      </w:r>
      <w:r w:rsidDel="00000000" w:rsidR="00000000" w:rsidRPr="00000000">
        <w:rPr>
          <w:rFonts w:ascii="Tahoma" w:cs="Tahoma" w:eastAsia="Tahoma" w:hAnsi="Tahoma"/>
          <w:rtl w:val="0"/>
        </w:rPr>
        <w:t xml:space="preserve">Тобто для настання кримінальної відповідальності за вчинення домашнього насильства має бути наявна </w:t>
      </w:r>
      <w:r w:rsidDel="00000000" w:rsidR="00000000" w:rsidRPr="00000000">
        <w:rPr>
          <w:rFonts w:ascii="Tahoma" w:cs="Tahoma" w:eastAsia="Tahoma" w:hAnsi="Tahoma"/>
          <w:b w:val="1"/>
          <w:rtl w:val="0"/>
        </w:rPr>
        <w:t xml:space="preserve">ознака систематичності</w:t>
      </w:r>
      <w:r w:rsidDel="00000000" w:rsidR="00000000" w:rsidRPr="00000000">
        <w:rPr>
          <w:rFonts w:ascii="Tahoma" w:cs="Tahoma" w:eastAsia="Tahoma" w:hAnsi="Tahoma"/>
          <w:rtl w:val="0"/>
        </w:rPr>
        <w:t xml:space="preserve">, а це три й більше разів вчинення насильства. Систематичним може вважатися насильство незалежно від того, чи вже раніше кривдник притягувався до відповідальності за вчинення цього правопорушення. Про систематичність можуть свідчити, наприклад, тілесні ушкодження, неодноразові звернення по медичну допомогу тощо. </w:t>
      </w:r>
    </w:p>
    <w:p w:rsidR="00000000" w:rsidDel="00000000" w:rsidP="00000000" w:rsidRDefault="00000000" w:rsidRPr="00000000" w14:paraId="0000004C">
      <w:pPr>
        <w:spacing w:line="240" w:lineRule="auto"/>
        <w:ind w:right="-992.5984251968498" w:firstLine="566.9291338582675"/>
        <w:jc w:val="both"/>
        <w:rPr>
          <w:rFonts w:ascii="Tahoma" w:cs="Tahoma" w:eastAsia="Tahoma" w:hAnsi="Tahoma"/>
        </w:rPr>
      </w:pPr>
      <w:r w:rsidDel="00000000" w:rsidR="00000000" w:rsidRPr="00000000">
        <w:rPr>
          <w:rtl w:val="0"/>
        </w:rPr>
      </w:r>
    </w:p>
    <w:p w:rsidR="00000000" w:rsidDel="00000000" w:rsidP="00000000" w:rsidRDefault="00000000" w:rsidRPr="00000000" w14:paraId="0000004D">
      <w:pPr>
        <w:spacing w:line="240" w:lineRule="auto"/>
        <w:ind w:right="-992.5984251968498" w:firstLine="566.9291338582675"/>
        <w:jc w:val="both"/>
        <w:rPr>
          <w:rFonts w:ascii="Tahoma" w:cs="Tahoma" w:eastAsia="Tahoma" w:hAnsi="Tahoma"/>
        </w:rPr>
      </w:pPr>
      <w:r w:rsidDel="00000000" w:rsidR="00000000" w:rsidRPr="00000000">
        <w:rPr>
          <w:rFonts w:ascii="Tahoma" w:cs="Tahoma" w:eastAsia="Tahoma" w:hAnsi="Tahoma"/>
          <w:rtl w:val="0"/>
        </w:rPr>
        <w:t xml:space="preserve">Якщо в межах домашнього насильства було вчинено сексуальне насильство, то відповідальність за вчинене настає відразу кримінальна, незалежно від ознаки систематичності. Отже, за вчинення сексуального насильства завжди настає кримінальна відповідальність, за такими статтями як: </w:t>
      </w:r>
    </w:p>
    <w:p w:rsidR="00000000" w:rsidDel="00000000" w:rsidP="00000000" w:rsidRDefault="00000000" w:rsidRPr="00000000" w14:paraId="0000004E">
      <w:pPr>
        <w:numPr>
          <w:ilvl w:val="0"/>
          <w:numId w:val="7"/>
        </w:numPr>
        <w:spacing w:line="240" w:lineRule="auto"/>
        <w:ind w:left="-420"/>
        <w:rPr>
          <w:rFonts w:ascii="Tahoma" w:cs="Tahoma" w:eastAsia="Tahoma" w:hAnsi="Tahoma"/>
        </w:rPr>
      </w:pPr>
      <w:r w:rsidDel="00000000" w:rsidR="00000000" w:rsidRPr="00000000">
        <w:rPr>
          <w:rFonts w:ascii="Tahoma" w:cs="Tahoma" w:eastAsia="Tahoma" w:hAnsi="Tahoma"/>
          <w:rtl w:val="0"/>
        </w:rPr>
        <w:t xml:space="preserve">Стаття 152. Зґвалтування.</w:t>
      </w:r>
    </w:p>
    <w:p w:rsidR="00000000" w:rsidDel="00000000" w:rsidP="00000000" w:rsidRDefault="00000000" w:rsidRPr="00000000" w14:paraId="0000004F">
      <w:pPr>
        <w:numPr>
          <w:ilvl w:val="0"/>
          <w:numId w:val="7"/>
        </w:numPr>
        <w:spacing w:line="240" w:lineRule="auto"/>
        <w:ind w:left="-420"/>
        <w:rPr>
          <w:rFonts w:ascii="Tahoma" w:cs="Tahoma" w:eastAsia="Tahoma" w:hAnsi="Tahoma"/>
        </w:rPr>
      </w:pPr>
      <w:r w:rsidDel="00000000" w:rsidR="00000000" w:rsidRPr="00000000">
        <w:rPr>
          <w:rFonts w:ascii="Tahoma" w:cs="Tahoma" w:eastAsia="Tahoma" w:hAnsi="Tahoma"/>
          <w:rtl w:val="0"/>
        </w:rPr>
        <w:t xml:space="preserve">Стаття 153. Сексуальне насильство.</w:t>
      </w:r>
    </w:p>
    <w:p w:rsidR="00000000" w:rsidDel="00000000" w:rsidP="00000000" w:rsidRDefault="00000000" w:rsidRPr="00000000" w14:paraId="00000050">
      <w:pPr>
        <w:numPr>
          <w:ilvl w:val="0"/>
          <w:numId w:val="7"/>
        </w:numPr>
        <w:spacing w:line="240" w:lineRule="auto"/>
        <w:ind w:left="-420"/>
        <w:rPr>
          <w:rFonts w:ascii="Tahoma" w:cs="Tahoma" w:eastAsia="Tahoma" w:hAnsi="Tahoma"/>
        </w:rPr>
      </w:pPr>
      <w:r w:rsidDel="00000000" w:rsidR="00000000" w:rsidRPr="00000000">
        <w:rPr>
          <w:rFonts w:ascii="Tahoma" w:cs="Tahoma" w:eastAsia="Tahoma" w:hAnsi="Tahoma"/>
          <w:rtl w:val="0"/>
        </w:rPr>
        <w:t xml:space="preserve">Стаття 154. Примушування до вступу в статевий звʼязок.</w:t>
      </w:r>
    </w:p>
    <w:p w:rsidR="00000000" w:rsidDel="00000000" w:rsidP="00000000" w:rsidRDefault="00000000" w:rsidRPr="00000000" w14:paraId="00000051">
      <w:pPr>
        <w:spacing w:line="240" w:lineRule="auto"/>
        <w:ind w:left="-425.19685039370086" w:right="-992.5984251968498" w:firstLine="990"/>
        <w:jc w:val="both"/>
        <w:rPr>
          <w:rFonts w:ascii="Tahoma" w:cs="Tahoma" w:eastAsia="Tahoma" w:hAnsi="Tahoma"/>
        </w:rPr>
      </w:pPr>
      <w:r w:rsidDel="00000000" w:rsidR="00000000" w:rsidRPr="00000000">
        <w:rPr>
          <w:rtl w:val="0"/>
        </w:rPr>
      </w:r>
    </w:p>
    <w:p w:rsidR="00000000" w:rsidDel="00000000" w:rsidP="00000000" w:rsidRDefault="00000000" w:rsidRPr="00000000" w14:paraId="00000052">
      <w:pPr>
        <w:spacing w:line="240" w:lineRule="auto"/>
        <w:ind w:left="-425.19685039370086" w:right="-992.5984251968498" w:firstLine="990"/>
        <w:jc w:val="both"/>
        <w:rPr>
          <w:rFonts w:ascii="Tahoma" w:cs="Tahoma" w:eastAsia="Tahoma" w:hAnsi="Tahoma"/>
        </w:rPr>
      </w:pPr>
      <w:r w:rsidDel="00000000" w:rsidR="00000000" w:rsidRPr="00000000">
        <w:rPr>
          <w:rFonts w:ascii="Tahoma" w:cs="Tahoma" w:eastAsia="Tahoma" w:hAnsi="Tahoma"/>
          <w:rtl w:val="0"/>
        </w:rPr>
        <w:t xml:space="preserve">Вищезазначені статті не є вичерпними у Кримінальному кодексі України. Є окремі статті, які встановлюють відповідальність за вчинення сексуального насильства щодо неповнолітніх.</w:t>
      </w:r>
    </w:p>
    <w:p w:rsidR="00000000" w:rsidDel="00000000" w:rsidP="00000000" w:rsidRDefault="00000000" w:rsidRPr="00000000" w14:paraId="00000053">
      <w:pPr>
        <w:jc w:val="both"/>
        <w:rPr>
          <w:rFonts w:ascii="Tahoma" w:cs="Tahoma" w:eastAsia="Tahoma" w:hAnsi="Tahoma"/>
        </w:rPr>
      </w:pPr>
      <w:r w:rsidDel="00000000" w:rsidR="00000000" w:rsidRPr="00000000">
        <w:rPr>
          <w:rtl w:val="0"/>
        </w:rPr>
      </w:r>
    </w:p>
    <w:p w:rsidR="00000000" w:rsidDel="00000000" w:rsidP="00000000" w:rsidRDefault="00000000" w:rsidRPr="00000000" w14:paraId="00000054">
      <w:pPr>
        <w:jc w:val="both"/>
        <w:rPr>
          <w:rFonts w:ascii="Tahoma" w:cs="Tahoma" w:eastAsia="Tahoma" w:hAnsi="Tahoma"/>
          <w:b w:val="1"/>
        </w:rPr>
      </w:pPr>
      <w:r w:rsidDel="00000000" w:rsidR="00000000" w:rsidRPr="00000000">
        <w:rPr>
          <w:rFonts w:ascii="Tahoma" w:cs="Tahoma" w:eastAsia="Tahoma" w:hAnsi="Tahoma"/>
          <w:b w:val="1"/>
          <w:rtl w:val="0"/>
        </w:rPr>
        <w:t xml:space="preserve">Які механізми захисту існують для постраждалих від домашнього насильства?</w:t>
      </w:r>
    </w:p>
    <w:p w:rsidR="00000000" w:rsidDel="00000000" w:rsidP="00000000" w:rsidRDefault="00000000" w:rsidRPr="00000000" w14:paraId="00000055">
      <w:pPr>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56">
      <w:pPr>
        <w:spacing w:line="240" w:lineRule="auto"/>
        <w:ind w:left="-425.19685039370086" w:right="-992.5984251968498" w:firstLine="986.9291338582675"/>
        <w:jc w:val="both"/>
        <w:rPr>
          <w:rFonts w:ascii="Tahoma" w:cs="Tahoma" w:eastAsia="Tahoma" w:hAnsi="Tahoma"/>
        </w:rPr>
      </w:pPr>
      <w:r w:rsidDel="00000000" w:rsidR="00000000" w:rsidRPr="00000000">
        <w:rPr>
          <w:rFonts w:ascii="Tahoma" w:cs="Tahoma" w:eastAsia="Tahoma" w:hAnsi="Tahoma"/>
          <w:rtl w:val="0"/>
        </w:rPr>
        <w:t xml:space="preserve">У справах про домашнє насильство передбачена можливість застосування спеціальних заходів протидії домашньому насильству, завдяки яким постраждала особа може забезпечити собі безпеку. </w:t>
      </w:r>
    </w:p>
    <w:p w:rsidR="00000000" w:rsidDel="00000000" w:rsidP="00000000" w:rsidRDefault="00000000" w:rsidRPr="00000000" w14:paraId="00000057">
      <w:pPr>
        <w:spacing w:line="240" w:lineRule="auto"/>
        <w:ind w:left="-425.19685039370086" w:right="-992.5984251968498" w:firstLine="986.9291338582675"/>
        <w:jc w:val="both"/>
        <w:rPr>
          <w:rFonts w:ascii="Tahoma" w:cs="Tahoma" w:eastAsia="Tahoma" w:hAnsi="Tahoma"/>
        </w:rPr>
      </w:pPr>
      <w:r w:rsidDel="00000000" w:rsidR="00000000" w:rsidRPr="00000000">
        <w:rPr>
          <w:rFonts w:ascii="Tahoma" w:cs="Tahoma" w:eastAsia="Tahoma" w:hAnsi="Tahoma"/>
          <w:rtl w:val="0"/>
        </w:rPr>
        <w:t xml:space="preserve">Розрізняють два спеціальні заходи:</w:t>
      </w:r>
    </w:p>
    <w:p w:rsidR="00000000" w:rsidDel="00000000" w:rsidP="00000000" w:rsidRDefault="00000000" w:rsidRPr="00000000" w14:paraId="00000058">
      <w:pPr>
        <w:numPr>
          <w:ilvl w:val="0"/>
          <w:numId w:val="3"/>
        </w:numPr>
        <w:spacing w:line="240" w:lineRule="auto"/>
        <w:ind w:left="-425.19685039370086" w:right="-992.5984251968498" w:firstLine="986.9291338582675"/>
        <w:jc w:val="both"/>
        <w:rPr>
          <w:rFonts w:ascii="Tahoma" w:cs="Tahoma" w:eastAsia="Tahoma" w:hAnsi="Tahoma"/>
        </w:rPr>
      </w:pPr>
      <w:r w:rsidDel="00000000" w:rsidR="00000000" w:rsidRPr="00000000">
        <w:rPr>
          <w:rFonts w:ascii="Tahoma" w:cs="Tahoma" w:eastAsia="Tahoma" w:hAnsi="Tahoma"/>
          <w:rtl w:val="0"/>
        </w:rPr>
        <w:t xml:space="preserve">терміновий заборонний припис;</w:t>
      </w:r>
    </w:p>
    <w:p w:rsidR="00000000" w:rsidDel="00000000" w:rsidP="00000000" w:rsidRDefault="00000000" w:rsidRPr="00000000" w14:paraId="00000059">
      <w:pPr>
        <w:numPr>
          <w:ilvl w:val="0"/>
          <w:numId w:val="3"/>
        </w:numPr>
        <w:spacing w:line="240" w:lineRule="auto"/>
        <w:ind w:left="-425.19685039370086" w:right="-992.5984251968498" w:firstLine="986.9291338582675"/>
        <w:jc w:val="both"/>
        <w:rPr>
          <w:rFonts w:ascii="Tahoma" w:cs="Tahoma" w:eastAsia="Tahoma" w:hAnsi="Tahoma"/>
        </w:rPr>
      </w:pPr>
      <w:r w:rsidDel="00000000" w:rsidR="00000000" w:rsidRPr="00000000">
        <w:rPr>
          <w:rFonts w:ascii="Tahoma" w:cs="Tahoma" w:eastAsia="Tahoma" w:hAnsi="Tahoma"/>
          <w:rtl w:val="0"/>
        </w:rPr>
        <w:t xml:space="preserve">обмежувальний припис.</w:t>
      </w:r>
    </w:p>
    <w:p w:rsidR="00000000" w:rsidDel="00000000" w:rsidP="00000000" w:rsidRDefault="00000000" w:rsidRPr="00000000" w14:paraId="0000005A">
      <w:pPr>
        <w:spacing w:line="240" w:lineRule="auto"/>
        <w:ind w:right="-992.5984251968498"/>
        <w:jc w:val="both"/>
        <w:rPr>
          <w:rFonts w:ascii="Calibri" w:cs="Calibri" w:eastAsia="Calibri" w:hAnsi="Calibri"/>
        </w:rPr>
      </w:pPr>
      <w:r w:rsidDel="00000000" w:rsidR="00000000" w:rsidRPr="00000000">
        <w:rPr>
          <w:rtl w:val="0"/>
        </w:rPr>
      </w:r>
    </w:p>
    <w:p w:rsidR="00000000" w:rsidDel="00000000" w:rsidP="00000000" w:rsidRDefault="00000000" w:rsidRPr="00000000" w14:paraId="0000005B">
      <w:pPr>
        <w:shd w:fill="ffffff" w:val="clear"/>
        <w:spacing w:line="276" w:lineRule="auto"/>
        <w:ind w:right="-850.8661417322827" w:firstLine="566.9291338582675"/>
        <w:jc w:val="both"/>
        <w:rPr>
          <w:rFonts w:ascii="Tahoma" w:cs="Tahoma" w:eastAsia="Tahoma" w:hAnsi="Tahoma"/>
        </w:rPr>
      </w:pPr>
      <w:r w:rsidDel="00000000" w:rsidR="00000000" w:rsidRPr="00000000">
        <w:rPr>
          <w:rFonts w:ascii="Tahoma" w:cs="Tahoma" w:eastAsia="Tahoma" w:hAnsi="Tahoma"/>
          <w:rtl w:val="0"/>
        </w:rPr>
        <w:t xml:space="preserve">Розглянемо детальніше терміновий заборонний припис та обмежувальний припис. </w:t>
      </w:r>
    </w:p>
    <w:p w:rsidR="00000000" w:rsidDel="00000000" w:rsidP="00000000" w:rsidRDefault="00000000" w:rsidRPr="00000000" w14:paraId="0000005C">
      <w:pPr>
        <w:shd w:fill="ffffff" w:val="clear"/>
        <w:spacing w:line="276" w:lineRule="auto"/>
        <w:ind w:right="-850.8661417322827" w:firstLine="566.9291338582675"/>
        <w:jc w:val="both"/>
        <w:rPr>
          <w:rFonts w:ascii="Tahoma" w:cs="Tahoma" w:eastAsia="Tahoma" w:hAnsi="Tahoma"/>
        </w:rPr>
      </w:pPr>
      <w:r w:rsidDel="00000000" w:rsidR="00000000" w:rsidRPr="00000000">
        <w:rPr>
          <w:rtl w:val="0"/>
        </w:rPr>
      </w:r>
    </w:p>
    <w:p w:rsidR="00000000" w:rsidDel="00000000" w:rsidP="00000000" w:rsidRDefault="00000000" w:rsidRPr="00000000" w14:paraId="0000005D">
      <w:pPr>
        <w:shd w:fill="ffffff" w:val="clear"/>
        <w:spacing w:line="276" w:lineRule="auto"/>
        <w:ind w:right="-850.8661417322827" w:firstLine="566.9291338582675"/>
        <w:jc w:val="both"/>
        <w:rPr>
          <w:rFonts w:ascii="Tahoma" w:cs="Tahoma" w:eastAsia="Tahoma" w:hAnsi="Tahoma"/>
        </w:rPr>
      </w:pPr>
      <w:r w:rsidDel="00000000" w:rsidR="00000000" w:rsidRPr="00000000">
        <w:rPr>
          <w:rFonts w:ascii="Tahoma" w:cs="Tahoma" w:eastAsia="Tahoma" w:hAnsi="Tahoma"/>
          <w:b w:val="1"/>
          <w:rtl w:val="0"/>
        </w:rPr>
        <w:t xml:space="preserve">Терміновий заборонний припис стосовно кривдника/ці </w:t>
      </w:r>
      <w:r w:rsidDel="00000000" w:rsidR="00000000" w:rsidRPr="00000000">
        <w:rPr>
          <w:rFonts w:ascii="Tahoma" w:cs="Tahoma" w:eastAsia="Tahoma" w:hAnsi="Tahoma"/>
          <w:rtl w:val="0"/>
        </w:rPr>
        <w:t xml:space="preserve">виноситься з метою одразу припинити вчинення домашнього насильства. Цей захід особливо важливий, щоб зменшити ризик загрози життю та здоровʼю людини, щодо якої насильство вчиняється.</w:t>
      </w:r>
    </w:p>
    <w:p w:rsidR="00000000" w:rsidDel="00000000" w:rsidP="00000000" w:rsidRDefault="00000000" w:rsidRPr="00000000" w14:paraId="0000005E">
      <w:pPr>
        <w:shd w:fill="ffffff" w:val="clear"/>
        <w:spacing w:line="276" w:lineRule="auto"/>
        <w:ind w:right="-850.8661417322827" w:firstLine="566.9291338582675"/>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Терміновий заборонний припис може винести поліція безпосередньо на місці виклику.</w:t>
      </w:r>
    </w:p>
    <w:p w:rsidR="00000000" w:rsidDel="00000000" w:rsidP="00000000" w:rsidRDefault="00000000" w:rsidRPr="00000000" w14:paraId="0000005F">
      <w:pPr>
        <w:shd w:fill="ffffff" w:val="clear"/>
        <w:spacing w:line="276" w:lineRule="auto"/>
        <w:ind w:right="-850.8661417322827" w:firstLine="566.9291338582675"/>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60">
      <w:pPr>
        <w:shd w:fill="ffffff" w:val="clear"/>
        <w:spacing w:line="276" w:lineRule="auto"/>
        <w:ind w:right="-850.8661417322827" w:firstLine="566.9291338582675"/>
        <w:jc w:val="both"/>
        <w:rPr>
          <w:rFonts w:ascii="Tahoma" w:cs="Tahoma" w:eastAsia="Tahoma" w:hAnsi="Tahoma"/>
        </w:rPr>
      </w:pPr>
      <w:r w:rsidDel="00000000" w:rsidR="00000000" w:rsidRPr="00000000">
        <w:rPr>
          <w:rFonts w:ascii="Tahoma" w:cs="Tahoma" w:eastAsia="Tahoma" w:hAnsi="Tahoma"/>
          <w:rtl w:val="0"/>
        </w:rPr>
        <w:t xml:space="preserve">Зокрема, цей припис передбачає, що кривдник зобов'язаний залишити місце проживання (перебування) постраждалої особи, забороняється перебувати в місці проживання (перебування) постраждалої, а також забороняється будь-який контакт з постраждалою.</w:t>
      </w:r>
    </w:p>
    <w:p w:rsidR="00000000" w:rsidDel="00000000" w:rsidP="00000000" w:rsidRDefault="00000000" w:rsidRPr="00000000" w14:paraId="00000061">
      <w:pPr>
        <w:shd w:fill="ffffff" w:val="clear"/>
        <w:spacing w:line="276" w:lineRule="auto"/>
        <w:ind w:right="-850.8661417322827" w:firstLine="566.9291338582675"/>
        <w:jc w:val="both"/>
        <w:rPr>
          <w:rFonts w:ascii="Tahoma" w:cs="Tahoma" w:eastAsia="Tahoma" w:hAnsi="Tahoma"/>
          <w:b w:val="1"/>
        </w:rPr>
      </w:pPr>
      <w:r w:rsidDel="00000000" w:rsidR="00000000" w:rsidRPr="00000000">
        <w:rPr>
          <w:rFonts w:ascii="Tahoma" w:cs="Tahoma" w:eastAsia="Tahoma" w:hAnsi="Tahoma"/>
          <w:rtl w:val="0"/>
        </w:rPr>
        <w:t xml:space="preserve">Терміновий заборонний припис виноситься </w:t>
      </w:r>
      <w:r w:rsidDel="00000000" w:rsidR="00000000" w:rsidRPr="00000000">
        <w:rPr>
          <w:rFonts w:ascii="Tahoma" w:cs="Tahoma" w:eastAsia="Tahoma" w:hAnsi="Tahoma"/>
          <w:b w:val="1"/>
          <w:rtl w:val="0"/>
        </w:rPr>
        <w:t xml:space="preserve">терміном до 10 діб.</w:t>
      </w:r>
    </w:p>
    <w:p w:rsidR="00000000" w:rsidDel="00000000" w:rsidP="00000000" w:rsidRDefault="00000000" w:rsidRPr="00000000" w14:paraId="00000062">
      <w:pPr>
        <w:spacing w:line="276" w:lineRule="auto"/>
        <w:ind w:right="-820.8661417322827"/>
        <w:jc w:val="both"/>
        <w:rPr>
          <w:rFonts w:ascii="Tahoma" w:cs="Tahoma" w:eastAsia="Tahoma" w:hAnsi="Tahoma"/>
          <w:i w:val="1"/>
        </w:rPr>
      </w:pPr>
      <w:r w:rsidDel="00000000" w:rsidR="00000000" w:rsidRPr="00000000">
        <w:rPr>
          <w:rtl w:val="0"/>
        </w:rPr>
      </w:r>
    </w:p>
    <w:p w:rsidR="00000000" w:rsidDel="00000000" w:rsidP="00000000" w:rsidRDefault="00000000" w:rsidRPr="00000000" w14:paraId="00000063">
      <w:pPr>
        <w:spacing w:line="276" w:lineRule="auto"/>
        <w:ind w:right="-820.8661417322827" w:firstLine="570"/>
        <w:jc w:val="both"/>
        <w:rPr>
          <w:rFonts w:ascii="Tahoma" w:cs="Tahoma" w:eastAsia="Tahoma" w:hAnsi="Tahoma"/>
          <w:highlight w:val="white"/>
        </w:rPr>
      </w:pPr>
      <w:r w:rsidDel="00000000" w:rsidR="00000000" w:rsidRPr="00000000">
        <w:rPr>
          <w:rFonts w:ascii="Tahoma" w:cs="Tahoma" w:eastAsia="Tahoma" w:hAnsi="Tahoma"/>
          <w:rtl w:val="0"/>
        </w:rPr>
        <w:t xml:space="preserve">Безпека постраждалої особи є в пріоритеті, і кривдник має в будь-якому випадку покинути спільне місце проживання, навіть якщо право власності на квартиру чи будинок належить кривднику. </w:t>
      </w:r>
      <w:r w:rsidDel="00000000" w:rsidR="00000000" w:rsidRPr="00000000">
        <w:rPr>
          <w:rFonts w:ascii="Tahoma" w:cs="Tahoma" w:eastAsia="Tahoma" w:hAnsi="Tahoma"/>
          <w:highlight w:val="white"/>
          <w:rtl w:val="0"/>
        </w:rPr>
        <w:t xml:space="preserve">Потрібно наголошувати та просити про винесення </w:t>
      </w:r>
      <w:r w:rsidDel="00000000" w:rsidR="00000000" w:rsidRPr="00000000">
        <w:rPr>
          <w:rFonts w:ascii="Tahoma" w:cs="Tahoma" w:eastAsia="Tahoma" w:hAnsi="Tahoma"/>
          <w:rtl w:val="0"/>
        </w:rPr>
        <w:t xml:space="preserve">терміново заборонний припис</w:t>
      </w:r>
      <w:r w:rsidDel="00000000" w:rsidR="00000000" w:rsidRPr="00000000">
        <w:rPr>
          <w:rFonts w:ascii="Tahoma" w:cs="Tahoma" w:eastAsia="Tahoma" w:hAnsi="Tahoma"/>
          <w:highlight w:val="white"/>
          <w:rtl w:val="0"/>
        </w:rPr>
        <w:t xml:space="preserve"> поліцію.</w:t>
      </w:r>
    </w:p>
    <w:p w:rsidR="00000000" w:rsidDel="00000000" w:rsidP="00000000" w:rsidRDefault="00000000" w:rsidRPr="00000000" w14:paraId="00000064">
      <w:pPr>
        <w:spacing w:line="276" w:lineRule="auto"/>
        <w:ind w:right="-820.8661417322827" w:firstLine="570"/>
        <w:jc w:val="both"/>
        <w:rPr>
          <w:rFonts w:ascii="Tahoma" w:cs="Tahoma" w:eastAsia="Tahoma" w:hAnsi="Tahoma"/>
          <w:highlight w:val="white"/>
        </w:rPr>
      </w:pPr>
      <w:r w:rsidDel="00000000" w:rsidR="00000000" w:rsidRPr="00000000">
        <w:rPr>
          <w:rtl w:val="0"/>
        </w:rPr>
      </w:r>
    </w:p>
    <w:p w:rsidR="00000000" w:rsidDel="00000000" w:rsidP="00000000" w:rsidRDefault="00000000" w:rsidRPr="00000000" w14:paraId="00000065">
      <w:pPr>
        <w:spacing w:line="276" w:lineRule="auto"/>
        <w:ind w:right="-820.8661417322827" w:firstLine="570"/>
        <w:jc w:val="both"/>
        <w:rPr>
          <w:rFonts w:ascii="Tahoma" w:cs="Tahoma" w:eastAsia="Tahoma" w:hAnsi="Tahoma"/>
        </w:rPr>
      </w:pPr>
      <w:r w:rsidDel="00000000" w:rsidR="00000000" w:rsidRPr="00000000">
        <w:rPr>
          <w:rFonts w:ascii="Tahoma" w:cs="Tahoma" w:eastAsia="Tahoma" w:hAnsi="Tahoma"/>
          <w:b w:val="1"/>
          <w:highlight w:val="white"/>
          <w:rtl w:val="0"/>
        </w:rPr>
        <w:t xml:space="preserve">Обмежувальний припис стосовно кривдника/ці</w:t>
      </w:r>
      <w:r w:rsidDel="00000000" w:rsidR="00000000" w:rsidRPr="00000000">
        <w:rPr>
          <w:rFonts w:ascii="Tahoma" w:cs="Tahoma" w:eastAsia="Tahoma" w:hAnsi="Tahoma"/>
          <w:highlight w:val="white"/>
          <w:rtl w:val="0"/>
        </w:rPr>
        <w:t xml:space="preserve"> встановлюється з метою тимчасового обмеження права чи покладених обовʼязків щодо кривдника/ці, аби забезпечити</w:t>
      </w:r>
      <w:r w:rsidDel="00000000" w:rsidR="00000000" w:rsidRPr="00000000">
        <w:rPr>
          <w:rFonts w:ascii="Tahoma" w:cs="Tahoma" w:eastAsia="Tahoma" w:hAnsi="Tahoma"/>
          <w:rtl w:val="0"/>
        </w:rPr>
        <w:t xml:space="preserve"> безпеку постраждалої особи.</w:t>
      </w:r>
    </w:p>
    <w:p w:rsidR="00000000" w:rsidDel="00000000" w:rsidP="00000000" w:rsidRDefault="00000000" w:rsidRPr="00000000" w14:paraId="00000066">
      <w:pPr>
        <w:spacing w:line="276" w:lineRule="auto"/>
        <w:ind w:right="-820.8661417322827" w:firstLine="570"/>
        <w:jc w:val="both"/>
        <w:rPr>
          <w:rFonts w:ascii="Tahoma" w:cs="Tahoma" w:eastAsia="Tahoma" w:hAnsi="Tahoma"/>
        </w:rPr>
      </w:pPr>
      <w:r w:rsidDel="00000000" w:rsidR="00000000" w:rsidRPr="00000000">
        <w:rPr>
          <w:rFonts w:ascii="Tahoma" w:cs="Tahoma" w:eastAsia="Tahoma" w:hAnsi="Tahoma"/>
          <w:highlight w:val="white"/>
          <w:rtl w:val="0"/>
        </w:rPr>
        <w:t xml:space="preserve">Такий припис встановлюється вже не органами поліції, а </w:t>
      </w:r>
      <w:r w:rsidDel="00000000" w:rsidR="00000000" w:rsidRPr="00000000">
        <w:rPr>
          <w:rFonts w:ascii="Tahoma" w:cs="Tahoma" w:eastAsia="Tahoma" w:hAnsi="Tahoma"/>
          <w:b w:val="1"/>
          <w:highlight w:val="white"/>
          <w:rtl w:val="0"/>
        </w:rPr>
        <w:t xml:space="preserve">судом. </w:t>
      </w:r>
      <w:r w:rsidDel="00000000" w:rsidR="00000000" w:rsidRPr="00000000">
        <w:rPr>
          <w:rFonts w:ascii="Tahoma" w:cs="Tahoma" w:eastAsia="Tahoma" w:hAnsi="Tahoma"/>
          <w:highlight w:val="white"/>
          <w:rtl w:val="0"/>
        </w:rPr>
        <w:t xml:space="preserve">Суд протягом</w:t>
      </w:r>
      <w:r w:rsidDel="00000000" w:rsidR="00000000" w:rsidRPr="00000000">
        <w:rPr>
          <w:rFonts w:ascii="Tahoma" w:cs="Tahoma" w:eastAsia="Tahoma" w:hAnsi="Tahoma"/>
          <w:b w:val="1"/>
          <w:highlight w:val="white"/>
          <w:rtl w:val="0"/>
        </w:rPr>
        <w:t xml:space="preserve"> 72 годин </w:t>
      </w:r>
      <w:r w:rsidDel="00000000" w:rsidR="00000000" w:rsidRPr="00000000">
        <w:rPr>
          <w:rFonts w:ascii="Tahoma" w:cs="Tahoma" w:eastAsia="Tahoma" w:hAnsi="Tahoma"/>
          <w:highlight w:val="white"/>
          <w:rtl w:val="0"/>
        </w:rPr>
        <w:t xml:space="preserve">зобовʼязаний винести </w:t>
      </w:r>
      <w:r w:rsidDel="00000000" w:rsidR="00000000" w:rsidRPr="00000000">
        <w:rPr>
          <w:rFonts w:ascii="Tahoma" w:cs="Tahoma" w:eastAsia="Tahoma" w:hAnsi="Tahoma"/>
          <w:rtl w:val="0"/>
        </w:rPr>
        <w:t xml:space="preserve">обмежувальний припис.</w:t>
      </w:r>
    </w:p>
    <w:p w:rsidR="00000000" w:rsidDel="00000000" w:rsidP="00000000" w:rsidRDefault="00000000" w:rsidRPr="00000000" w14:paraId="00000067">
      <w:pPr>
        <w:spacing w:line="276" w:lineRule="auto"/>
        <w:ind w:right="-820.8661417322827" w:firstLine="570"/>
        <w:jc w:val="both"/>
        <w:rPr>
          <w:rFonts w:ascii="Tahoma" w:cs="Tahoma" w:eastAsia="Tahoma" w:hAnsi="Tahoma"/>
        </w:rPr>
      </w:pPr>
      <w:r w:rsidDel="00000000" w:rsidR="00000000" w:rsidRPr="00000000">
        <w:rPr>
          <w:rtl w:val="0"/>
        </w:rPr>
      </w:r>
    </w:p>
    <w:p w:rsidR="00000000" w:rsidDel="00000000" w:rsidP="00000000" w:rsidRDefault="00000000" w:rsidRPr="00000000" w14:paraId="00000068">
      <w:pPr>
        <w:spacing w:line="276" w:lineRule="auto"/>
        <w:ind w:right="-820.8661417322827" w:firstLine="570"/>
        <w:jc w:val="both"/>
        <w:rPr>
          <w:rFonts w:ascii="Tahoma" w:cs="Tahoma" w:eastAsia="Tahoma" w:hAnsi="Tahoma"/>
          <w:b w:val="1"/>
        </w:rPr>
      </w:pPr>
      <w:r w:rsidDel="00000000" w:rsidR="00000000" w:rsidRPr="00000000">
        <w:rPr>
          <w:rFonts w:ascii="Tahoma" w:cs="Tahoma" w:eastAsia="Tahoma" w:hAnsi="Tahoma"/>
          <w:rtl w:val="0"/>
        </w:rPr>
        <w:t xml:space="preserve">Обмежувальний припис виноситься </w:t>
      </w:r>
      <w:r w:rsidDel="00000000" w:rsidR="00000000" w:rsidRPr="00000000">
        <w:rPr>
          <w:rFonts w:ascii="Tahoma" w:cs="Tahoma" w:eastAsia="Tahoma" w:hAnsi="Tahoma"/>
          <w:b w:val="1"/>
          <w:rtl w:val="0"/>
        </w:rPr>
        <w:t xml:space="preserve">на 6 місяців з можливістю продовжити на такий самий термін.</w:t>
      </w:r>
    </w:p>
    <w:p w:rsidR="00000000" w:rsidDel="00000000" w:rsidP="00000000" w:rsidRDefault="00000000" w:rsidRPr="00000000" w14:paraId="00000069">
      <w:pPr>
        <w:spacing w:line="276" w:lineRule="auto"/>
        <w:ind w:right="-820.8661417322827" w:firstLine="57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6A">
      <w:pPr>
        <w:spacing w:line="276" w:lineRule="auto"/>
        <w:ind w:right="-820.8661417322827" w:firstLine="570"/>
        <w:jc w:val="both"/>
        <w:rPr>
          <w:rFonts w:ascii="Tahoma" w:cs="Tahoma" w:eastAsia="Tahoma" w:hAnsi="Tahoma"/>
        </w:rPr>
      </w:pPr>
      <w:r w:rsidDel="00000000" w:rsidR="00000000" w:rsidRPr="00000000">
        <w:rPr>
          <w:rFonts w:ascii="Tahoma" w:cs="Tahoma" w:eastAsia="Tahoma" w:hAnsi="Tahoma"/>
          <w:b w:val="1"/>
          <w:highlight w:val="white"/>
          <w:rtl w:val="0"/>
        </w:rPr>
        <w:t xml:space="preserve"> </w:t>
      </w:r>
      <w:r w:rsidDel="00000000" w:rsidR="00000000" w:rsidRPr="00000000">
        <w:rPr>
          <w:rFonts w:ascii="Tahoma" w:cs="Tahoma" w:eastAsia="Tahoma" w:hAnsi="Tahoma"/>
          <w:highlight w:val="white"/>
          <w:rtl w:val="0"/>
        </w:rPr>
        <w:t xml:space="preserve">До суду може звернутися</w:t>
      </w:r>
      <w:r w:rsidDel="00000000" w:rsidR="00000000" w:rsidRPr="00000000">
        <w:rPr>
          <w:rFonts w:ascii="Tahoma" w:cs="Tahoma" w:eastAsia="Tahoma" w:hAnsi="Tahoma"/>
          <w:b w:val="1"/>
          <w:highlight w:val="white"/>
          <w:rtl w:val="0"/>
        </w:rPr>
        <w:t xml:space="preserve"> </w:t>
      </w:r>
      <w:r w:rsidDel="00000000" w:rsidR="00000000" w:rsidRPr="00000000">
        <w:rPr>
          <w:rFonts w:ascii="Tahoma" w:cs="Tahoma" w:eastAsia="Tahoma" w:hAnsi="Tahoma"/>
          <w:highlight w:val="white"/>
          <w:rtl w:val="0"/>
        </w:rPr>
        <w:t xml:space="preserve">постраждала особа, її представник/ця, у разі вчинення домашнього насильства стосовно </w:t>
      </w:r>
      <w:r w:rsidDel="00000000" w:rsidR="00000000" w:rsidRPr="00000000">
        <w:rPr>
          <w:rFonts w:ascii="Tahoma" w:cs="Tahoma" w:eastAsia="Tahoma" w:hAnsi="Tahoma"/>
          <w:rtl w:val="0"/>
        </w:rPr>
        <w:t xml:space="preserve">дитини — законні представники/ці дитини, родичі/ки дитини, орган опіки та піклування.</w:t>
      </w:r>
    </w:p>
    <w:p w:rsidR="00000000" w:rsidDel="00000000" w:rsidP="00000000" w:rsidRDefault="00000000" w:rsidRPr="00000000" w14:paraId="0000006B">
      <w:pPr>
        <w:spacing w:line="276" w:lineRule="auto"/>
        <w:ind w:right="-820.8661417322827" w:firstLine="570"/>
        <w:jc w:val="both"/>
        <w:rPr>
          <w:rFonts w:ascii="Tahoma" w:cs="Tahoma" w:eastAsia="Tahoma" w:hAnsi="Tahoma"/>
        </w:rPr>
      </w:pPr>
      <w:r w:rsidDel="00000000" w:rsidR="00000000" w:rsidRPr="00000000">
        <w:rPr>
          <w:rtl w:val="0"/>
        </w:rPr>
      </w:r>
    </w:p>
    <w:p w:rsidR="00000000" w:rsidDel="00000000" w:rsidP="00000000" w:rsidRDefault="00000000" w:rsidRPr="00000000" w14:paraId="0000006C">
      <w:pPr>
        <w:shd w:fill="ffffff" w:val="clear"/>
        <w:spacing w:line="276" w:lineRule="auto"/>
        <w:ind w:right="-850.8661417322827" w:firstLine="566.9291338582675"/>
        <w:jc w:val="both"/>
        <w:rPr>
          <w:rFonts w:ascii="Tahoma" w:cs="Tahoma" w:eastAsia="Tahoma" w:hAnsi="Tahoma"/>
          <w:highlight w:val="white"/>
        </w:rPr>
      </w:pPr>
      <w:r w:rsidDel="00000000" w:rsidR="00000000" w:rsidRPr="00000000">
        <w:rPr>
          <w:rFonts w:ascii="Tahoma" w:cs="Tahoma" w:eastAsia="Tahoma" w:hAnsi="Tahoma"/>
          <w:rtl w:val="0"/>
        </w:rPr>
        <w:t xml:space="preserve">Зокрема, цей припис передбачає </w:t>
      </w:r>
      <w:r w:rsidDel="00000000" w:rsidR="00000000" w:rsidRPr="00000000">
        <w:rPr>
          <w:rFonts w:ascii="Tahoma" w:cs="Tahoma" w:eastAsia="Tahoma" w:hAnsi="Tahoma"/>
          <w:b w:val="1"/>
          <w:highlight w:val="white"/>
          <w:rtl w:val="0"/>
        </w:rPr>
        <w:t xml:space="preserve">один чи декілька таких заходів:</w:t>
      </w:r>
      <w:r w:rsidDel="00000000" w:rsidR="00000000" w:rsidRPr="00000000">
        <w:rPr>
          <w:rtl w:val="0"/>
        </w:rPr>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pacing w:line="276" w:lineRule="auto"/>
        <w:ind w:right="-846.2598425196836" w:firstLine="460"/>
        <w:jc w:val="both"/>
        <w:rPr>
          <w:rFonts w:ascii="Tahoma" w:cs="Tahoma" w:eastAsia="Tahoma" w:hAnsi="Tahoma"/>
        </w:rPr>
      </w:pPr>
      <w:r w:rsidDel="00000000" w:rsidR="00000000" w:rsidRPr="00000000">
        <w:rPr>
          <w:rFonts w:ascii="Tahoma" w:cs="Tahoma" w:eastAsia="Tahoma" w:hAnsi="Tahoma"/>
          <w:rtl w:val="0"/>
        </w:rPr>
        <w:t xml:space="preserve">1) </w:t>
      </w:r>
      <w:r w:rsidDel="00000000" w:rsidR="00000000" w:rsidRPr="00000000">
        <w:rPr>
          <w:rFonts w:ascii="Tahoma" w:cs="Tahoma" w:eastAsia="Tahoma" w:hAnsi="Tahoma"/>
          <w:b w:val="1"/>
          <w:rtl w:val="0"/>
        </w:rPr>
        <w:t xml:space="preserve">заборона перебувати</w:t>
      </w:r>
      <w:r w:rsidDel="00000000" w:rsidR="00000000" w:rsidRPr="00000000">
        <w:rPr>
          <w:rFonts w:ascii="Tahoma" w:cs="Tahoma" w:eastAsia="Tahoma" w:hAnsi="Tahoma"/>
          <w:rtl w:val="0"/>
        </w:rPr>
        <w:t xml:space="preserve"> в місці спільного проживання (перебування) з постраждалою особою;</w:t>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pacing w:line="276" w:lineRule="auto"/>
        <w:ind w:right="-846.2598425196836" w:firstLine="460"/>
        <w:jc w:val="both"/>
        <w:rPr>
          <w:rFonts w:ascii="Tahoma" w:cs="Tahoma" w:eastAsia="Tahoma" w:hAnsi="Tahoma"/>
        </w:rPr>
      </w:pPr>
      <w:r w:rsidDel="00000000" w:rsidR="00000000" w:rsidRPr="00000000">
        <w:rPr>
          <w:rFonts w:ascii="Tahoma" w:cs="Tahoma" w:eastAsia="Tahoma" w:hAnsi="Tahoma"/>
          <w:rtl w:val="0"/>
        </w:rPr>
        <w:t xml:space="preserve">2) </w:t>
      </w:r>
      <w:r w:rsidDel="00000000" w:rsidR="00000000" w:rsidRPr="00000000">
        <w:rPr>
          <w:rFonts w:ascii="Tahoma" w:cs="Tahoma" w:eastAsia="Tahoma" w:hAnsi="Tahoma"/>
          <w:b w:val="1"/>
          <w:rtl w:val="0"/>
        </w:rPr>
        <w:t xml:space="preserve">усунення перешкод</w:t>
      </w:r>
      <w:r w:rsidDel="00000000" w:rsidR="00000000" w:rsidRPr="00000000">
        <w:rPr>
          <w:rFonts w:ascii="Tahoma" w:cs="Tahoma" w:eastAsia="Tahoma" w:hAnsi="Tahoma"/>
          <w:rtl w:val="0"/>
        </w:rPr>
        <w:t xml:space="preserve"> у користуванні майном, що є об’єктом права спільної сумісної власності або особистою приватною власністю постраждалої особи;</w:t>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pacing w:line="276" w:lineRule="auto"/>
        <w:ind w:right="-846.2598425196836" w:firstLine="460"/>
        <w:jc w:val="both"/>
        <w:rPr>
          <w:rFonts w:ascii="Tahoma" w:cs="Tahoma" w:eastAsia="Tahoma" w:hAnsi="Tahoma"/>
        </w:rPr>
      </w:pPr>
      <w:r w:rsidDel="00000000" w:rsidR="00000000" w:rsidRPr="00000000">
        <w:rPr>
          <w:rFonts w:ascii="Tahoma" w:cs="Tahoma" w:eastAsia="Tahoma" w:hAnsi="Tahoma"/>
          <w:rtl w:val="0"/>
        </w:rPr>
        <w:t xml:space="preserve">3) </w:t>
      </w:r>
      <w:r w:rsidDel="00000000" w:rsidR="00000000" w:rsidRPr="00000000">
        <w:rPr>
          <w:rFonts w:ascii="Tahoma" w:cs="Tahoma" w:eastAsia="Tahoma" w:hAnsi="Tahoma"/>
          <w:b w:val="1"/>
          <w:rtl w:val="0"/>
        </w:rPr>
        <w:t xml:space="preserve">обмеження спілкування</w:t>
      </w:r>
      <w:r w:rsidDel="00000000" w:rsidR="00000000" w:rsidRPr="00000000">
        <w:rPr>
          <w:rFonts w:ascii="Tahoma" w:cs="Tahoma" w:eastAsia="Tahoma" w:hAnsi="Tahoma"/>
          <w:rtl w:val="0"/>
        </w:rPr>
        <w:t xml:space="preserve"> з постраждалою дитиною;</w:t>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pacing w:line="276" w:lineRule="auto"/>
        <w:ind w:right="-846.2598425196836" w:firstLine="460"/>
        <w:jc w:val="both"/>
        <w:rPr>
          <w:rFonts w:ascii="Tahoma" w:cs="Tahoma" w:eastAsia="Tahoma" w:hAnsi="Tahoma"/>
        </w:rPr>
      </w:pPr>
      <w:r w:rsidDel="00000000" w:rsidR="00000000" w:rsidRPr="00000000">
        <w:rPr>
          <w:rFonts w:ascii="Tahoma" w:cs="Tahoma" w:eastAsia="Tahoma" w:hAnsi="Tahoma"/>
          <w:rtl w:val="0"/>
        </w:rPr>
        <w:t xml:space="preserve">4) </w:t>
      </w:r>
      <w:r w:rsidDel="00000000" w:rsidR="00000000" w:rsidRPr="00000000">
        <w:rPr>
          <w:rFonts w:ascii="Tahoma" w:cs="Tahoma" w:eastAsia="Tahoma" w:hAnsi="Tahoma"/>
          <w:b w:val="1"/>
          <w:rtl w:val="0"/>
        </w:rPr>
        <w:t xml:space="preserve">заборона наближатися </w:t>
      </w:r>
      <w:r w:rsidDel="00000000" w:rsidR="00000000" w:rsidRPr="00000000">
        <w:rPr>
          <w:rFonts w:ascii="Tahoma" w:cs="Tahoma" w:eastAsia="Tahoma" w:hAnsi="Tahoma"/>
          <w:rtl w:val="0"/>
        </w:rPr>
        <w:t xml:space="preserve">на визначену відстань до місця проживання (перебування), навчання, роботи, інших місць частого відвідування постраждалою особою;</w:t>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pacing w:line="276" w:lineRule="auto"/>
        <w:ind w:right="-846.2598425196836" w:firstLine="460"/>
        <w:jc w:val="both"/>
        <w:rPr>
          <w:rFonts w:ascii="Tahoma" w:cs="Tahoma" w:eastAsia="Tahoma" w:hAnsi="Tahoma"/>
        </w:rPr>
      </w:pPr>
      <w:r w:rsidDel="00000000" w:rsidR="00000000" w:rsidRPr="00000000">
        <w:rPr>
          <w:rFonts w:ascii="Tahoma" w:cs="Tahoma" w:eastAsia="Tahoma" w:hAnsi="Tahoma"/>
          <w:rtl w:val="0"/>
        </w:rPr>
        <w:t xml:space="preserve">5) заборона особисто і через третіх осіб </w:t>
      </w:r>
      <w:r w:rsidDel="00000000" w:rsidR="00000000" w:rsidRPr="00000000">
        <w:rPr>
          <w:rFonts w:ascii="Tahoma" w:cs="Tahoma" w:eastAsia="Tahoma" w:hAnsi="Tahoma"/>
          <w:b w:val="1"/>
          <w:rtl w:val="0"/>
        </w:rPr>
        <w:t xml:space="preserve">розшукувати</w:t>
      </w:r>
      <w:r w:rsidDel="00000000" w:rsidR="00000000" w:rsidRPr="00000000">
        <w:rPr>
          <w:rFonts w:ascii="Tahoma" w:cs="Tahoma" w:eastAsia="Tahoma" w:hAnsi="Tahoma"/>
          <w:rtl w:val="0"/>
        </w:rPr>
        <w:t xml:space="preserve"> постраждалу особу, якщо вона за власним бажанням перебуває у місці, невідомому кривднику, переслідувати її та в будь-який спосіб спілкуватися з нею;</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pacing w:line="276" w:lineRule="auto"/>
        <w:ind w:right="-846.2598425196836" w:firstLine="465"/>
        <w:jc w:val="both"/>
        <w:rPr>
          <w:rFonts w:ascii="Tahoma" w:cs="Tahoma" w:eastAsia="Tahoma" w:hAnsi="Tahoma"/>
        </w:rPr>
      </w:pPr>
      <w:r w:rsidDel="00000000" w:rsidR="00000000" w:rsidRPr="00000000">
        <w:rPr>
          <w:rFonts w:ascii="Tahoma" w:cs="Tahoma" w:eastAsia="Tahoma" w:hAnsi="Tahoma"/>
          <w:rtl w:val="0"/>
        </w:rPr>
        <w:t xml:space="preserve">6) заборона </w:t>
      </w:r>
      <w:r w:rsidDel="00000000" w:rsidR="00000000" w:rsidRPr="00000000">
        <w:rPr>
          <w:rFonts w:ascii="Tahoma" w:cs="Tahoma" w:eastAsia="Tahoma" w:hAnsi="Tahoma"/>
          <w:b w:val="1"/>
          <w:rtl w:val="0"/>
        </w:rPr>
        <w:t xml:space="preserve">вести листування, телефонні переговори</w:t>
      </w:r>
      <w:r w:rsidDel="00000000" w:rsidR="00000000" w:rsidRPr="00000000">
        <w:rPr>
          <w:rFonts w:ascii="Tahoma" w:cs="Tahoma" w:eastAsia="Tahoma" w:hAnsi="Tahoma"/>
          <w:rtl w:val="0"/>
        </w:rPr>
        <w:t xml:space="preserve"> з постраждалою особою або контактувати з нею через інші засоби зв’язку особисто і через третіх осіб.</w:t>
      </w:r>
    </w:p>
    <w:p w:rsidR="00000000" w:rsidDel="00000000" w:rsidP="00000000" w:rsidRDefault="00000000" w:rsidRPr="00000000" w14:paraId="00000073">
      <w:pPr>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74">
      <w:pPr>
        <w:rPr>
          <w:rFonts w:ascii="Tahoma" w:cs="Tahoma" w:eastAsia="Tahoma" w:hAnsi="Tahoma"/>
        </w:rPr>
      </w:pPr>
      <w:r w:rsidDel="00000000" w:rsidR="00000000" w:rsidRPr="00000000">
        <w:rPr>
          <w:rtl w:val="0"/>
        </w:rPr>
      </w:r>
    </w:p>
    <w:p w:rsidR="00000000" w:rsidDel="00000000" w:rsidP="00000000" w:rsidRDefault="00000000" w:rsidRPr="00000000" w14:paraId="00000075">
      <w:pPr>
        <w:jc w:val="center"/>
        <w:rPr>
          <w:rFonts w:ascii="Tahoma" w:cs="Tahoma" w:eastAsia="Tahoma" w:hAnsi="Tahoma"/>
          <w:b w:val="1"/>
        </w:rPr>
      </w:pPr>
      <w:r w:rsidDel="00000000" w:rsidR="00000000" w:rsidRPr="00000000">
        <w:rPr>
          <w:rFonts w:ascii="Tahoma" w:cs="Tahoma" w:eastAsia="Tahoma" w:hAnsi="Tahoma"/>
          <w:b w:val="1"/>
          <w:rtl w:val="0"/>
        </w:rPr>
        <w:t xml:space="preserve">Контакти організацій та установ, які надають допомогу потерпілим від сексуального насильства</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numPr>
          <w:ilvl w:val="0"/>
          <w:numId w:val="5"/>
        </w:numPr>
        <w:ind w:left="720" w:hanging="360"/>
      </w:pPr>
      <w:r w:rsidDel="00000000" w:rsidR="00000000" w:rsidRPr="00000000">
        <w:rPr>
          <w:rtl w:val="0"/>
        </w:rPr>
        <w:t xml:space="preserve">Урядова гаряча лінія з питань протидії торгівлі людьми, запобігання та протидії домашньому насильству, насильству за ознакою статі та насильству стосовно дітей </w:t>
      </w:r>
      <w:r w:rsidDel="00000000" w:rsidR="00000000" w:rsidRPr="00000000">
        <w:rPr>
          <w:rFonts w:ascii="Tahoma" w:cs="Tahoma" w:eastAsia="Tahoma" w:hAnsi="Tahoma"/>
          <w:highlight w:val="white"/>
          <w:rtl w:val="0"/>
        </w:rPr>
        <w:t xml:space="preserve">— </w:t>
      </w:r>
      <w:r w:rsidDel="00000000" w:rsidR="00000000" w:rsidRPr="00000000">
        <w:rPr>
          <w:rtl w:val="0"/>
        </w:rPr>
        <w:t xml:space="preserve"> </w:t>
      </w:r>
      <w:r w:rsidDel="00000000" w:rsidR="00000000" w:rsidRPr="00000000">
        <w:rPr>
          <w:b w:val="1"/>
          <w:rtl w:val="0"/>
        </w:rPr>
        <w:t xml:space="preserve">1547</w:t>
      </w:r>
    </w:p>
    <w:p w:rsidR="00000000" w:rsidDel="00000000" w:rsidP="00000000" w:rsidRDefault="00000000" w:rsidRPr="00000000" w14:paraId="00000078">
      <w:pPr>
        <w:ind w:left="720" w:firstLine="0"/>
        <w:rPr>
          <w:b w:val="1"/>
        </w:rPr>
      </w:pPr>
      <w:r w:rsidDel="00000000" w:rsidR="00000000" w:rsidRPr="00000000">
        <w:rPr>
          <w:rtl w:val="0"/>
        </w:rPr>
      </w:r>
    </w:p>
    <w:p w:rsidR="00000000" w:rsidDel="00000000" w:rsidP="00000000" w:rsidRDefault="00000000" w:rsidRPr="00000000" w14:paraId="00000079">
      <w:pPr>
        <w:numPr>
          <w:ilvl w:val="0"/>
          <w:numId w:val="5"/>
        </w:numPr>
        <w:ind w:left="720" w:hanging="360"/>
      </w:pPr>
      <w:r w:rsidDel="00000000" w:rsidR="00000000" w:rsidRPr="00000000">
        <w:rPr>
          <w:rtl w:val="0"/>
        </w:rPr>
        <w:t xml:space="preserve">Національна гаряча лінія з попередження домашнього насильства, торгівлі людьми та ґендерної дискримінації ГО “Ла Страда” </w:t>
      </w:r>
      <w:r w:rsidDel="00000000" w:rsidR="00000000" w:rsidRPr="00000000">
        <w:rPr>
          <w:rFonts w:ascii="Tahoma" w:cs="Tahoma" w:eastAsia="Tahoma" w:hAnsi="Tahoma"/>
          <w:highlight w:val="white"/>
          <w:rtl w:val="0"/>
        </w:rPr>
        <w:t xml:space="preserve">— </w:t>
      </w:r>
      <w:r w:rsidDel="00000000" w:rsidR="00000000" w:rsidRPr="00000000">
        <w:rPr>
          <w:b w:val="1"/>
          <w:rtl w:val="0"/>
        </w:rPr>
        <w:t xml:space="preserve">116 123</w:t>
      </w:r>
    </w:p>
    <w:p w:rsidR="00000000" w:rsidDel="00000000" w:rsidP="00000000" w:rsidRDefault="00000000" w:rsidRPr="00000000" w14:paraId="0000007A">
      <w:pPr>
        <w:ind w:left="720" w:firstLine="0"/>
        <w:rPr>
          <w:b w:val="1"/>
        </w:rPr>
      </w:pPr>
      <w:r w:rsidDel="00000000" w:rsidR="00000000" w:rsidRPr="00000000">
        <w:rPr>
          <w:rtl w:val="0"/>
        </w:rPr>
      </w:r>
    </w:p>
    <w:p w:rsidR="00000000" w:rsidDel="00000000" w:rsidP="00000000" w:rsidRDefault="00000000" w:rsidRPr="00000000" w14:paraId="0000007B">
      <w:pPr>
        <w:numPr>
          <w:ilvl w:val="0"/>
          <w:numId w:val="5"/>
        </w:numPr>
        <w:ind w:left="720" w:hanging="360"/>
        <w:rPr>
          <w:sz w:val="20"/>
          <w:szCs w:val="20"/>
        </w:rPr>
      </w:pPr>
      <w:r w:rsidDel="00000000" w:rsidR="00000000" w:rsidRPr="00000000">
        <w:rPr>
          <w:rFonts w:ascii="Tahoma" w:cs="Tahoma" w:eastAsia="Tahoma" w:hAnsi="Tahoma"/>
          <w:highlight w:val="white"/>
          <w:rtl w:val="0"/>
        </w:rPr>
        <w:t xml:space="preserve">Безоплатна правнича допомога — </w:t>
      </w:r>
      <w:r w:rsidDel="00000000" w:rsidR="00000000" w:rsidRPr="00000000">
        <w:rPr>
          <w:rFonts w:ascii="Tahoma" w:cs="Tahoma" w:eastAsia="Tahoma" w:hAnsi="Tahoma"/>
          <w:b w:val="1"/>
          <w:highlight w:val="white"/>
          <w:rtl w:val="0"/>
        </w:rPr>
        <w:t xml:space="preserve">0 800 213 103</w:t>
      </w:r>
    </w:p>
    <w:p w:rsidR="00000000" w:rsidDel="00000000" w:rsidP="00000000" w:rsidRDefault="00000000" w:rsidRPr="00000000" w14:paraId="0000007C">
      <w:pPr>
        <w:ind w:left="720" w:firstLine="0"/>
        <w:rPr>
          <w:rFonts w:ascii="Tahoma" w:cs="Tahoma" w:eastAsia="Tahoma" w:hAnsi="Tahoma"/>
          <w:b w:val="1"/>
          <w:highlight w:val="white"/>
        </w:rPr>
      </w:pPr>
      <w:r w:rsidDel="00000000" w:rsidR="00000000" w:rsidRPr="00000000">
        <w:rPr>
          <w:rtl w:val="0"/>
        </w:rPr>
      </w:r>
    </w:p>
    <w:p w:rsidR="00000000" w:rsidDel="00000000" w:rsidP="00000000" w:rsidRDefault="00000000" w:rsidRPr="00000000" w14:paraId="0000007D">
      <w:pPr>
        <w:ind w:left="0" w:firstLine="0"/>
        <w:rPr>
          <w:rFonts w:ascii="Tahoma" w:cs="Tahoma" w:eastAsia="Tahoma" w:hAnsi="Tahoma"/>
          <w:highlight w:val="white"/>
        </w:rPr>
      </w:pPr>
      <w:r w:rsidDel="00000000" w:rsidR="00000000" w:rsidRPr="00000000">
        <w:rPr>
          <w:rtl w:val="0"/>
        </w:rPr>
      </w:r>
    </w:p>
    <w:p w:rsidR="00000000" w:rsidDel="00000000" w:rsidP="00000000" w:rsidRDefault="00000000" w:rsidRPr="00000000" w14:paraId="0000007E">
      <w:pPr>
        <w:spacing w:line="240" w:lineRule="auto"/>
        <w:ind w:left="720" w:right="-846.2598425196836" w:firstLine="0"/>
        <w:jc w:val="both"/>
        <w:rPr>
          <w:rFonts w:ascii="Tahoma" w:cs="Tahoma" w:eastAsia="Tahoma" w:hAnsi="Tahoma"/>
          <w:highlight w:val="white"/>
        </w:rPr>
      </w:pPr>
      <w:r w:rsidDel="00000000" w:rsidR="00000000" w:rsidRPr="00000000">
        <w:rPr>
          <w:rtl w:val="0"/>
        </w:rPr>
      </w:r>
    </w:p>
    <w:p w:rsidR="00000000" w:rsidDel="00000000" w:rsidP="00000000" w:rsidRDefault="00000000" w:rsidRPr="00000000" w14:paraId="0000007F">
      <w:pPr>
        <w:spacing w:line="240" w:lineRule="auto"/>
        <w:ind w:left="720" w:right="-846.2598425196836" w:firstLine="0"/>
        <w:jc w:val="both"/>
        <w:rPr>
          <w:rFonts w:ascii="Tahoma" w:cs="Tahoma" w:eastAsia="Tahoma" w:hAnsi="Tahoma"/>
          <w:highlight w:val="white"/>
        </w:rPr>
      </w:pPr>
      <w:r w:rsidDel="00000000" w:rsidR="00000000" w:rsidRPr="00000000">
        <w:rPr>
          <w:rtl w:val="0"/>
        </w:rPr>
      </w:r>
    </w:p>
    <w:p w:rsidR="00000000" w:rsidDel="00000000" w:rsidP="00000000" w:rsidRDefault="00000000" w:rsidRPr="00000000" w14:paraId="00000080">
      <w:pPr>
        <w:spacing w:line="240" w:lineRule="auto"/>
        <w:ind w:left="720" w:right="-846.2598425196836" w:firstLine="0"/>
        <w:jc w:val="both"/>
        <w:rPr>
          <w:rFonts w:ascii="Tahoma" w:cs="Tahoma" w:eastAsia="Tahoma" w:hAnsi="Tahoma"/>
          <w:highlight w:val="white"/>
        </w:rPr>
      </w:pPr>
      <w:r w:rsidDel="00000000" w:rsidR="00000000" w:rsidRPr="00000000">
        <w:rPr>
          <w:rtl w:val="0"/>
        </w:rPr>
      </w:r>
    </w:p>
    <w:p w:rsidR="00000000" w:rsidDel="00000000" w:rsidP="00000000" w:rsidRDefault="00000000" w:rsidRPr="00000000" w14:paraId="00000081">
      <w:pPr>
        <w:spacing w:line="240" w:lineRule="auto"/>
        <w:ind w:left="720" w:right="-846.2598425196836" w:firstLine="0"/>
        <w:jc w:val="both"/>
        <w:rPr>
          <w:rFonts w:ascii="Tahoma" w:cs="Tahoma" w:eastAsia="Tahoma" w:hAnsi="Tahoma"/>
          <w:highlight w:val="white"/>
        </w:rPr>
      </w:pPr>
      <w:r w:rsidDel="00000000" w:rsidR="00000000" w:rsidRPr="00000000">
        <w:rPr>
          <w:rtl w:val="0"/>
        </w:rPr>
      </w:r>
    </w:p>
    <w:sectPr>
      <w:headerReference r:id="rId1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zakon.rada.gov.ua/laws/show/2341-14#Text" TargetMode="External"/><Relationship Id="rId9" Type="http://schemas.openxmlformats.org/officeDocument/2006/relationships/hyperlink" Target="https://zakon.rada.gov.ua/laws/show/80731-10#Text" TargetMode="External"/><Relationship Id="rId5" Type="http://schemas.openxmlformats.org/officeDocument/2006/relationships/styles" Target="styles.xml"/><Relationship Id="rId6" Type="http://schemas.openxmlformats.org/officeDocument/2006/relationships/hyperlink" Target="https://zakon.rada.gov.ua/laws/show/2229-19#Text" TargetMode="External"/><Relationship Id="rId7" Type="http://schemas.openxmlformats.org/officeDocument/2006/relationships/hyperlink" Target="https://zakon.rada.gov.ua/laws/show/2229-19#Text" TargetMode="External"/><Relationship Id="rId8" Type="http://schemas.openxmlformats.org/officeDocument/2006/relationships/hyperlink" Target="https://zakon.rada.gov.ua/laws/show/2229-19#Tex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