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D5" w:rsidRDefault="00952CD5" w:rsidP="00952CD5">
      <w:pPr>
        <w:tabs>
          <w:tab w:val="left" w:pos="1342"/>
        </w:tabs>
        <w:spacing w:after="0" w:line="240" w:lineRule="auto"/>
        <w:ind w:firstLine="7655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ЗАТВЕРДЖЕНО</w:t>
      </w:r>
    </w:p>
    <w:p w:rsidR="00952CD5" w:rsidRDefault="00952CD5" w:rsidP="00952CD5">
      <w:pPr>
        <w:tabs>
          <w:tab w:val="left" w:pos="1342"/>
        </w:tabs>
        <w:spacing w:after="0" w:line="240" w:lineRule="auto"/>
        <w:ind w:left="7655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Наказ </w:t>
      </w:r>
      <w:r w:rsidR="00D52DB2">
        <w:rPr>
          <w:rFonts w:ascii="Times New Roman" w:eastAsia="Times New Roman" w:hAnsi="Times New Roman"/>
          <w:lang w:val="uk-UA" w:eastAsia="ru-RU"/>
        </w:rPr>
        <w:t xml:space="preserve">Територіального управління </w:t>
      </w:r>
      <w:r>
        <w:rPr>
          <w:rFonts w:ascii="Times New Roman" w:eastAsia="Times New Roman" w:hAnsi="Times New Roman"/>
          <w:lang w:val="uk-UA" w:eastAsia="ru-RU"/>
        </w:rPr>
        <w:t>Державної судової адміністрації України</w:t>
      </w:r>
      <w:r w:rsidR="00D52DB2">
        <w:rPr>
          <w:rFonts w:ascii="Times New Roman" w:eastAsia="Times New Roman" w:hAnsi="Times New Roman"/>
          <w:lang w:val="uk-UA" w:eastAsia="ru-RU"/>
        </w:rPr>
        <w:t xml:space="preserve"> у Черкаській області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</w:p>
    <w:p w:rsidR="00952CD5" w:rsidRDefault="005504BF" w:rsidP="00952CD5">
      <w:pPr>
        <w:tabs>
          <w:tab w:val="left" w:pos="1342"/>
        </w:tabs>
        <w:spacing w:after="0" w:line="240" w:lineRule="auto"/>
        <w:ind w:left="7655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24</w:t>
      </w:r>
      <w:r w:rsidR="00B11EE4">
        <w:rPr>
          <w:rFonts w:ascii="Times New Roman" w:eastAsia="Times New Roman" w:hAnsi="Times New Roman"/>
          <w:lang w:val="uk-UA" w:eastAsia="ru-RU"/>
        </w:rPr>
        <w:t>.0</w:t>
      </w:r>
      <w:r w:rsidR="00FA6286">
        <w:rPr>
          <w:rFonts w:ascii="Times New Roman" w:eastAsia="Times New Roman" w:hAnsi="Times New Roman"/>
          <w:lang w:val="uk-UA" w:eastAsia="ru-RU"/>
        </w:rPr>
        <w:t>5</w:t>
      </w:r>
      <w:r w:rsidR="00B11EE4">
        <w:rPr>
          <w:rFonts w:ascii="Times New Roman" w:eastAsia="Times New Roman" w:hAnsi="Times New Roman"/>
          <w:lang w:val="uk-UA" w:eastAsia="ru-RU"/>
        </w:rPr>
        <w:t xml:space="preserve">.2021 № </w:t>
      </w:r>
      <w:bookmarkStart w:id="0" w:name="_GoBack"/>
      <w:bookmarkEnd w:id="0"/>
      <w:r>
        <w:rPr>
          <w:rFonts w:ascii="Times New Roman" w:eastAsia="Times New Roman" w:hAnsi="Times New Roman"/>
          <w:lang w:val="uk-UA" w:eastAsia="ru-RU"/>
        </w:rPr>
        <w:t>43-ОД</w:t>
      </w:r>
    </w:p>
    <w:p w:rsidR="007250D4" w:rsidRDefault="007250D4" w:rsidP="007250D4">
      <w:pPr>
        <w:tabs>
          <w:tab w:val="left" w:pos="1342"/>
        </w:tabs>
        <w:spacing w:after="0"/>
        <w:ind w:firstLine="709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861CCF" w:rsidRPr="004339BD" w:rsidRDefault="00861CCF" w:rsidP="007250D4">
      <w:pPr>
        <w:tabs>
          <w:tab w:val="left" w:pos="1342"/>
        </w:tabs>
        <w:spacing w:after="0"/>
        <w:ind w:firstLine="709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4339BD">
        <w:rPr>
          <w:rFonts w:ascii="Times New Roman" w:eastAsia="Times New Roman" w:hAnsi="Times New Roman"/>
          <w:b/>
          <w:lang w:val="uk-UA" w:eastAsia="ru-RU"/>
        </w:rPr>
        <w:t xml:space="preserve">УМОВИ </w:t>
      </w:r>
    </w:p>
    <w:p w:rsidR="00FA6286" w:rsidRDefault="00D52DB2" w:rsidP="00FA6286">
      <w:pPr>
        <w:tabs>
          <w:tab w:val="left" w:pos="1342"/>
        </w:tabs>
        <w:spacing w:after="0"/>
        <w:ind w:firstLine="709"/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п</w:t>
      </w:r>
      <w:r w:rsidR="00861CCF" w:rsidRPr="004339BD">
        <w:rPr>
          <w:rFonts w:ascii="Times New Roman" w:eastAsia="Times New Roman" w:hAnsi="Times New Roman"/>
          <w:b/>
          <w:lang w:val="uk-UA" w:eastAsia="ru-RU"/>
        </w:rPr>
        <w:t>роведення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861CCF" w:rsidRPr="004339BD">
        <w:rPr>
          <w:rFonts w:ascii="Times New Roman" w:eastAsia="Times New Roman" w:hAnsi="Times New Roman"/>
          <w:b/>
          <w:lang w:val="uk-UA" w:eastAsia="ru-RU"/>
        </w:rPr>
        <w:t>конкурсу на</w:t>
      </w:r>
      <w:r w:rsidR="00B4215E">
        <w:rPr>
          <w:rFonts w:ascii="Times New Roman" w:eastAsia="Times New Roman" w:hAnsi="Times New Roman"/>
          <w:b/>
          <w:lang w:val="uk-UA" w:eastAsia="ru-RU"/>
        </w:rPr>
        <w:t xml:space="preserve"> зайняття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B4215E">
        <w:rPr>
          <w:rFonts w:ascii="Times New Roman" w:eastAsia="Times New Roman" w:hAnsi="Times New Roman"/>
          <w:b/>
          <w:lang w:val="uk-UA" w:eastAsia="ru-RU"/>
        </w:rPr>
        <w:t>посади державної служби</w:t>
      </w:r>
      <w:r w:rsidR="00FA6286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B4215E">
        <w:rPr>
          <w:rFonts w:ascii="Times New Roman" w:eastAsia="Times New Roman" w:hAnsi="Times New Roman"/>
          <w:b/>
          <w:lang w:val="uk-UA" w:eastAsia="ru-RU"/>
        </w:rPr>
        <w:t>категорії "</w:t>
      </w:r>
      <w:r w:rsidR="00FA6286">
        <w:rPr>
          <w:rFonts w:ascii="Times New Roman" w:eastAsia="Times New Roman" w:hAnsi="Times New Roman"/>
          <w:b/>
          <w:lang w:val="uk-UA" w:eastAsia="ru-RU"/>
        </w:rPr>
        <w:t>Б</w:t>
      </w:r>
      <w:r w:rsidR="00B4215E">
        <w:rPr>
          <w:rFonts w:ascii="Times New Roman" w:eastAsia="Times New Roman" w:hAnsi="Times New Roman"/>
          <w:b/>
          <w:lang w:val="uk-UA" w:eastAsia="ru-RU"/>
        </w:rPr>
        <w:t>" –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</w:p>
    <w:p w:rsidR="00861CCF" w:rsidRDefault="00FA6286" w:rsidP="00FA6286">
      <w:pPr>
        <w:tabs>
          <w:tab w:val="left" w:pos="1342"/>
        </w:tabs>
        <w:spacing w:after="0"/>
        <w:ind w:firstLine="709"/>
        <w:jc w:val="center"/>
        <w:rPr>
          <w:rFonts w:ascii="Times New Roman" w:hAnsi="Times New Roman"/>
          <w:b/>
          <w:lang w:val="uk-UA"/>
        </w:rPr>
      </w:pPr>
      <w:r w:rsidRPr="00FA6286">
        <w:rPr>
          <w:rFonts w:ascii="Times New Roman" w:hAnsi="Times New Roman"/>
          <w:b/>
          <w:lang w:val="uk-UA"/>
        </w:rPr>
        <w:t>заступника керівника апарату Маньківського районного суду Черкаської області</w:t>
      </w:r>
    </w:p>
    <w:p w:rsidR="00FA6286" w:rsidRPr="00FA6286" w:rsidRDefault="00FA6286" w:rsidP="00FA6286">
      <w:pPr>
        <w:tabs>
          <w:tab w:val="left" w:pos="1342"/>
        </w:tabs>
        <w:spacing w:after="0"/>
        <w:ind w:firstLine="709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0"/>
        <w:gridCol w:w="2157"/>
        <w:gridCol w:w="7925"/>
      </w:tblGrid>
      <w:tr w:rsidR="00861CCF" w:rsidRPr="004339BD" w:rsidTr="00DA6C64">
        <w:tc>
          <w:tcPr>
            <w:tcW w:w="10562" w:type="dxa"/>
            <w:gridSpan w:val="3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b/>
                <w:lang w:val="uk-UA" w:eastAsia="uk-UA"/>
              </w:rPr>
              <w:t>Загальні умови</w:t>
            </w:r>
          </w:p>
        </w:tc>
      </w:tr>
      <w:tr w:rsidR="00861CCF" w:rsidRPr="00257EBC" w:rsidTr="00DA6C64">
        <w:trPr>
          <w:trHeight w:val="862"/>
        </w:trPr>
        <w:tc>
          <w:tcPr>
            <w:tcW w:w="2637" w:type="dxa"/>
            <w:gridSpan w:val="2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Посадові обов’язки</w:t>
            </w:r>
          </w:p>
        </w:tc>
        <w:tc>
          <w:tcPr>
            <w:tcW w:w="7925" w:type="dxa"/>
          </w:tcPr>
          <w:p w:rsidR="00FA6286" w:rsidRPr="00FA6286" w:rsidRDefault="00FA6286" w:rsidP="00FA6286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 </w:t>
            </w:r>
            <w:r w:rsidRPr="00FA6286">
              <w:rPr>
                <w:rFonts w:ascii="Times New Roman" w:hAnsi="Times New Roman"/>
                <w:lang w:val="uk-UA"/>
              </w:rPr>
              <w:t>Організація та забезпечення ведення діловодства в суді відповідно до інструкції з діловодства та додержання установлених нормативно-правовими актами правил роботи з документами.</w:t>
            </w:r>
          </w:p>
          <w:p w:rsidR="00FA6286" w:rsidRPr="00FA6286" w:rsidRDefault="00FA6286" w:rsidP="00FA6286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 </w:t>
            </w:r>
            <w:r w:rsidRPr="00FA6286">
              <w:rPr>
                <w:rFonts w:ascii="Times New Roman" w:hAnsi="Times New Roman"/>
                <w:lang w:val="uk-UA"/>
              </w:rPr>
              <w:t>Забезпечення належного ведення судової статистики та узагальнення судової практики, обліку та зберігання судових справ, бібліотечно-інформаційної роботи в суді, контролю за направленням до Єдиного державного реєстру судових рішень відомостей про набрання судовими рішеннями законної сили (у тому числі за результатами розгляду судом апеляційної чи касаційної інстанції).</w:t>
            </w:r>
          </w:p>
          <w:p w:rsidR="00FA6286" w:rsidRPr="00FA6286" w:rsidRDefault="00FA6286" w:rsidP="00FA6286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</w:t>
            </w:r>
            <w:r w:rsidRPr="00FA6286">
              <w:rPr>
                <w:rFonts w:ascii="Times New Roman" w:hAnsi="Times New Roman"/>
                <w:lang w:val="uk-UA"/>
              </w:rPr>
              <w:t>Здійснення в межах наданих керівником апарату суду повноважень щодо організаційного керівництва апаратом суду, забезпечення організації та злагодженості у роботі працівників, їх взаємодію у виконанні завдань, покладених на апарат суду.</w:t>
            </w:r>
          </w:p>
          <w:p w:rsidR="00FA6286" w:rsidRPr="00FA6286" w:rsidRDefault="00FA6286" w:rsidP="00FA6286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</w:t>
            </w:r>
            <w:r w:rsidRPr="00FA6286">
              <w:rPr>
                <w:rFonts w:ascii="Times New Roman" w:hAnsi="Times New Roman"/>
                <w:lang w:val="uk-UA"/>
              </w:rPr>
              <w:t>Здійснення розроблення проектів положень, інструкцій, правил та інших документів, що регламентують діяльність суду.   Забезпечення ознайомлення  працівників суду з нормативно-правовими актами і методичними матеріалами щодо діяльності суду, відповідними наказами та розпорядженнями стосовно організації внутрішньої діяльності суду.</w:t>
            </w:r>
          </w:p>
          <w:p w:rsidR="00FA6286" w:rsidRPr="00FA6286" w:rsidRDefault="00FA6286" w:rsidP="00FA6286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 </w:t>
            </w:r>
            <w:r w:rsidRPr="00FA6286">
              <w:rPr>
                <w:rFonts w:ascii="Times New Roman" w:hAnsi="Times New Roman"/>
                <w:lang w:val="uk-UA"/>
              </w:rPr>
              <w:t>Розроблення проектів планів роботи суду, надання їх для погодження керівникові апарату та затвердження голові суду. Організація виконання запланованих заходів.</w:t>
            </w:r>
          </w:p>
          <w:p w:rsidR="00FA6286" w:rsidRPr="003D168C" w:rsidRDefault="00FA6286" w:rsidP="00FA6286">
            <w:pPr>
              <w:pStyle w:val="a7"/>
              <w:spacing w:before="0" w:beforeAutospacing="0" w:after="0" w:afterAutospacing="0"/>
              <w:ind w:left="146" w:right="100"/>
              <w:jc w:val="both"/>
              <w:rPr>
                <w:sz w:val="22"/>
                <w:szCs w:val="22"/>
              </w:rPr>
            </w:pPr>
            <w:r w:rsidRPr="003D168C">
              <w:rPr>
                <w:sz w:val="22"/>
                <w:szCs w:val="22"/>
              </w:rPr>
              <w:t xml:space="preserve">    6. Забезпечення розвитку інформаційних зв’язків між судом та відвідувачами суду, органами державної влади, підприємствами, установами та організаціями, засобами масової інформації (далі – ЗМІ), сприяння формуванню об’єктивної громадської думки про діяльність суду:</w:t>
            </w:r>
          </w:p>
          <w:p w:rsidR="00FA6286" w:rsidRPr="003D168C" w:rsidRDefault="00FA6286" w:rsidP="00FA6286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288" w:right="100" w:hanging="288"/>
              <w:jc w:val="both"/>
              <w:rPr>
                <w:sz w:val="22"/>
                <w:szCs w:val="22"/>
              </w:rPr>
            </w:pPr>
            <w:r w:rsidRPr="003D168C">
              <w:rPr>
                <w:sz w:val="22"/>
                <w:szCs w:val="22"/>
              </w:rPr>
              <w:t xml:space="preserve">забезпечення інформаційного наповнення веб-сайту суду, за попереднім погодженням з керівником апарату суду, здійснення аналізу ефективності цієї роботи; </w:t>
            </w:r>
          </w:p>
          <w:p w:rsidR="00FA6286" w:rsidRPr="003D168C" w:rsidRDefault="00FA6286" w:rsidP="00FA6286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288" w:right="100" w:hanging="288"/>
              <w:jc w:val="both"/>
              <w:rPr>
                <w:sz w:val="22"/>
                <w:szCs w:val="22"/>
              </w:rPr>
            </w:pPr>
            <w:r w:rsidRPr="003D168C">
              <w:rPr>
                <w:sz w:val="22"/>
                <w:szCs w:val="22"/>
              </w:rPr>
              <w:t>підготовка прес-релізів, буклетів, брошур, матеріалів для прес-конференцій, брифінгів, аудіовізуальних презентацій із використанням комп’ютерних технологій, періодичних видань щодо діяльності суду;</w:t>
            </w:r>
          </w:p>
          <w:p w:rsidR="00FA6286" w:rsidRPr="003D168C" w:rsidRDefault="00FA6286" w:rsidP="00FA6286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288" w:right="100" w:hanging="288"/>
              <w:jc w:val="both"/>
              <w:rPr>
                <w:sz w:val="22"/>
                <w:szCs w:val="22"/>
              </w:rPr>
            </w:pPr>
            <w:r w:rsidRPr="003D168C">
              <w:rPr>
                <w:sz w:val="22"/>
                <w:szCs w:val="22"/>
              </w:rPr>
              <w:t>підготовка відповідей на запити ЗМІ, матеріалів, спрямованих на спростування публікацій, в яких висвітлено недостовірну інформацію, забезпечення оперативного реагування на запити та критичні публікації, повідомлення;</w:t>
            </w:r>
          </w:p>
          <w:p w:rsidR="00FA6286" w:rsidRPr="003D168C" w:rsidRDefault="00FA6286" w:rsidP="00FA6286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288" w:right="100" w:hanging="288"/>
              <w:jc w:val="both"/>
              <w:rPr>
                <w:sz w:val="22"/>
                <w:szCs w:val="22"/>
              </w:rPr>
            </w:pPr>
            <w:r w:rsidRPr="003D168C">
              <w:rPr>
                <w:sz w:val="22"/>
                <w:szCs w:val="22"/>
              </w:rPr>
              <w:t>підготовка проектів текстів, статей для розміщення їх у національних, регіональних та місцевих друкованих ЗМІ, а також Інтернет ресурсах та проектів доповідей, довідок, інших матеріалів для виступів керівництва суду;</w:t>
            </w:r>
          </w:p>
          <w:p w:rsidR="00FA6286" w:rsidRPr="003D168C" w:rsidRDefault="00FA6286" w:rsidP="00FA6286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288" w:right="100" w:hanging="288"/>
              <w:jc w:val="both"/>
              <w:rPr>
                <w:sz w:val="22"/>
                <w:szCs w:val="22"/>
              </w:rPr>
            </w:pPr>
            <w:r w:rsidRPr="003D168C">
              <w:rPr>
                <w:sz w:val="22"/>
                <w:szCs w:val="22"/>
              </w:rPr>
              <w:t>координація проведення інтерв’ю з суддями та працівниками апарату суду з питань діяльності суду, організаційного забезпечення судочинства;</w:t>
            </w:r>
          </w:p>
          <w:p w:rsidR="00FA6286" w:rsidRPr="003D168C" w:rsidRDefault="00FA6286" w:rsidP="00FA6286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288" w:right="100" w:hanging="288"/>
              <w:jc w:val="both"/>
              <w:rPr>
                <w:sz w:val="22"/>
                <w:szCs w:val="22"/>
              </w:rPr>
            </w:pPr>
            <w:r w:rsidRPr="003D168C">
              <w:rPr>
                <w:sz w:val="22"/>
                <w:szCs w:val="22"/>
              </w:rPr>
              <w:t>здійснення добірки інформаційних матеріалів про діяльність органів судової влади, експрес-аналізів (дайджестів) матеріалів ЗМІ; моніторингу публікацій у ЗМІ щодо питань діяльності судів загальної юрисдикції, коментарів стосовно справ, які були розглянуті в судах;</w:t>
            </w:r>
          </w:p>
          <w:p w:rsidR="00FA6286" w:rsidRPr="003D168C" w:rsidRDefault="00FA6286" w:rsidP="00FA6286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288" w:right="100" w:hanging="288"/>
              <w:jc w:val="both"/>
              <w:rPr>
                <w:sz w:val="22"/>
                <w:szCs w:val="22"/>
              </w:rPr>
            </w:pPr>
            <w:r w:rsidRPr="003D168C">
              <w:rPr>
                <w:sz w:val="22"/>
                <w:szCs w:val="22"/>
              </w:rPr>
              <w:lastRenderedPageBreak/>
              <w:t>направлення в ЗМІ прес-релізи та копії офіційних документів, анонсування подій і заходів, програм і планів суду за попереднім погодженням із керівництвом суду;</w:t>
            </w:r>
          </w:p>
          <w:p w:rsidR="00FA6286" w:rsidRPr="003D168C" w:rsidRDefault="00FA6286" w:rsidP="00FA6286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288" w:right="100" w:hanging="288"/>
              <w:jc w:val="both"/>
              <w:rPr>
                <w:sz w:val="22"/>
                <w:szCs w:val="22"/>
              </w:rPr>
            </w:pPr>
            <w:r w:rsidRPr="003D168C">
              <w:rPr>
                <w:sz w:val="22"/>
                <w:szCs w:val="22"/>
              </w:rPr>
              <w:t>розроблення за погодженням із керівництвом  суду плану заходів щодо оперативного інформування громадськості та ЗМІ стосовно розгляду резонансних судових справ.</w:t>
            </w:r>
          </w:p>
          <w:p w:rsidR="00FA6286" w:rsidRPr="003D168C" w:rsidRDefault="00FA6286" w:rsidP="00FA6286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hAnsi="Times New Roman"/>
                <w:lang w:val="uk-UA"/>
              </w:rPr>
            </w:pPr>
            <w:r w:rsidRPr="003D168C">
              <w:rPr>
                <w:rFonts w:ascii="Times New Roman" w:hAnsi="Times New Roman"/>
                <w:lang w:val="uk-UA"/>
              </w:rPr>
              <w:t>7. Здійснення прийому громадян та представників юридичних осіб, розгляд їх пропозицій, заяв і скарг, що надходять до суду, а також здійснення роботи щодо виконання вимог Закону України «Про доступ до публічної інформації».</w:t>
            </w:r>
          </w:p>
          <w:p w:rsidR="00FA6286" w:rsidRPr="003D168C" w:rsidRDefault="00FA6286" w:rsidP="00FA6286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hAnsi="Times New Roman"/>
                <w:lang w:val="uk-UA"/>
              </w:rPr>
            </w:pPr>
            <w:r w:rsidRPr="003D168C">
              <w:rPr>
                <w:rFonts w:ascii="Times New Roman" w:hAnsi="Times New Roman"/>
                <w:lang w:val="uk-UA"/>
              </w:rPr>
              <w:t>8. Організація:</w:t>
            </w:r>
          </w:p>
          <w:p w:rsidR="00FA6286" w:rsidRPr="003D168C" w:rsidRDefault="00FA6286" w:rsidP="00FA6286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hAnsi="Times New Roman"/>
                <w:lang w:val="uk-UA"/>
              </w:rPr>
            </w:pPr>
            <w:r w:rsidRPr="003D168C">
              <w:rPr>
                <w:rFonts w:ascii="Times New Roman" w:hAnsi="Times New Roman"/>
                <w:lang w:val="uk-UA"/>
              </w:rPr>
              <w:t xml:space="preserve"> проведення конкурсів на зайняття вакантних посад державної служби в суді, організація роботи конкурсної комісію;</w:t>
            </w:r>
          </w:p>
          <w:p w:rsidR="00FA6286" w:rsidRPr="003D168C" w:rsidRDefault="00FA6286" w:rsidP="00FA6286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hAnsi="Times New Roman"/>
                <w:lang w:val="uk-UA"/>
              </w:rPr>
            </w:pPr>
            <w:r w:rsidRPr="003D168C">
              <w:rPr>
                <w:rFonts w:ascii="Times New Roman" w:hAnsi="Times New Roman"/>
                <w:lang w:val="uk-UA"/>
              </w:rPr>
              <w:t>роботи архіву суду, експертної комісії суду, надання методичної та практичної допомоги членам комісії.</w:t>
            </w:r>
          </w:p>
          <w:p w:rsidR="00FA6286" w:rsidRPr="003D168C" w:rsidRDefault="00FA6286" w:rsidP="00FA6286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hAnsi="Times New Roman"/>
                <w:lang w:val="uk-UA"/>
              </w:rPr>
            </w:pPr>
            <w:r w:rsidRPr="003D168C">
              <w:rPr>
                <w:rFonts w:ascii="Times New Roman" w:hAnsi="Times New Roman"/>
                <w:lang w:val="uk-UA"/>
              </w:rPr>
              <w:t>9. Забезпечення проведення списання основних засобів, інших необоротних матеріальних активів, нематеріальних активів, а саме: малоцінних та швидко зношувальних предметів, господарських матеріалів, канцелярського приладдя, палива, горючих і мастильних матеріалів та грошових документів, що використані за призначенням та/або стали непридатними для подальшого використання.</w:t>
            </w:r>
          </w:p>
          <w:p w:rsidR="00D265FE" w:rsidRPr="00257EBC" w:rsidRDefault="00FA6286" w:rsidP="00257EBC">
            <w:pPr>
              <w:tabs>
                <w:tab w:val="left" w:pos="270"/>
                <w:tab w:val="left" w:pos="425"/>
              </w:tabs>
              <w:spacing w:after="0" w:line="240" w:lineRule="auto"/>
              <w:ind w:left="128" w:firstLine="354"/>
              <w:jc w:val="both"/>
              <w:rPr>
                <w:rFonts w:eastAsia="Times New Roman"/>
                <w:lang w:val="uk-UA"/>
              </w:rPr>
            </w:pPr>
            <w:r w:rsidRPr="003D168C">
              <w:rPr>
                <w:rFonts w:ascii="Times New Roman" w:hAnsi="Times New Roman"/>
                <w:lang w:val="uk-UA"/>
              </w:rPr>
              <w:t>10. Здійснення ведення військового обліку призовників та військовозобов’язаних,  здійснення бронювання військовозобов’язаних на період мобілізації на час</w:t>
            </w:r>
            <w:r w:rsidR="00257EBC">
              <w:rPr>
                <w:rFonts w:ascii="Times New Roman" w:hAnsi="Times New Roman"/>
                <w:lang w:val="uk-UA"/>
              </w:rPr>
              <w:t xml:space="preserve"> </w:t>
            </w:r>
            <w:r w:rsidR="00257EBC" w:rsidRPr="00257EBC">
              <w:rPr>
                <w:rFonts w:ascii="Times New Roman" w:hAnsi="Times New Roman"/>
                <w:lang w:val="uk-UA"/>
              </w:rPr>
              <w:t>на час відсутності консультанта суду (по роботі з персоналом).</w:t>
            </w:r>
          </w:p>
        </w:tc>
      </w:tr>
      <w:tr w:rsidR="00861CCF" w:rsidRPr="004339BD" w:rsidTr="00DA6C64">
        <w:tc>
          <w:tcPr>
            <w:tcW w:w="2637" w:type="dxa"/>
            <w:gridSpan w:val="2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7925" w:type="dxa"/>
          </w:tcPr>
          <w:p w:rsidR="00861CCF" w:rsidRPr="004339BD" w:rsidRDefault="00861CCF" w:rsidP="007F6855">
            <w:pPr>
              <w:numPr>
                <w:ilvl w:val="0"/>
                <w:numId w:val="1"/>
              </w:numPr>
              <w:tabs>
                <w:tab w:val="left" w:pos="270"/>
                <w:tab w:val="left" w:pos="425"/>
              </w:tabs>
              <w:spacing w:after="0" w:line="240" w:lineRule="auto"/>
              <w:ind w:left="128" w:firstLine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 xml:space="preserve">Посадовий оклад – </w:t>
            </w:r>
            <w:r w:rsidR="00FA6286">
              <w:rPr>
                <w:rFonts w:ascii="Times New Roman" w:eastAsia="Times New Roman" w:hAnsi="Times New Roman"/>
                <w:lang w:val="uk-UA" w:eastAsia="uk-UA"/>
              </w:rPr>
              <w:t>11 600</w:t>
            </w:r>
            <w:r w:rsidRPr="004339BD">
              <w:rPr>
                <w:rFonts w:ascii="Times New Roman" w:eastAsia="Times New Roman" w:hAnsi="Times New Roman"/>
                <w:lang w:val="uk-UA" w:eastAsia="uk-UA"/>
              </w:rPr>
              <w:t xml:space="preserve"> гривень відповідно до постанови Кабінету Міністрів України від 24.05.2017 № 358 "Деякі питання оплати праці державних службовців</w:t>
            </w:r>
            <w:r w:rsidR="00A80B0B">
              <w:rPr>
                <w:rFonts w:ascii="Times New Roman" w:eastAsia="Times New Roman" w:hAnsi="Times New Roman"/>
                <w:lang w:val="uk-UA" w:eastAsia="uk-UA"/>
              </w:rPr>
              <w:t xml:space="preserve"> судів</w:t>
            </w:r>
            <w:r w:rsidRPr="004339BD">
              <w:rPr>
                <w:rFonts w:ascii="Times New Roman" w:eastAsia="Times New Roman" w:hAnsi="Times New Roman"/>
                <w:lang w:val="uk-UA" w:eastAsia="uk-UA"/>
              </w:rPr>
              <w:t>, органів та установ системи правосуддя";</w:t>
            </w:r>
          </w:p>
          <w:p w:rsidR="00861CCF" w:rsidRPr="004339BD" w:rsidRDefault="00861CCF" w:rsidP="0081486F">
            <w:pPr>
              <w:numPr>
                <w:ilvl w:val="0"/>
                <w:numId w:val="1"/>
              </w:numPr>
              <w:tabs>
                <w:tab w:val="left" w:pos="270"/>
                <w:tab w:val="left" w:pos="425"/>
              </w:tabs>
              <w:spacing w:after="240" w:line="240" w:lineRule="auto"/>
              <w:ind w:left="128" w:firstLine="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Надбавки, доплати та премії відповідно до статей 50, 52 Закону України "Про державну службу"</w:t>
            </w:r>
          </w:p>
        </w:tc>
      </w:tr>
      <w:tr w:rsidR="00861CCF" w:rsidRPr="004339BD" w:rsidTr="00DA6C64">
        <w:tc>
          <w:tcPr>
            <w:tcW w:w="2637" w:type="dxa"/>
            <w:gridSpan w:val="2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925" w:type="dxa"/>
          </w:tcPr>
          <w:p w:rsidR="00861CCF" w:rsidRDefault="00861CCF" w:rsidP="00DB3F2F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безстроково</w:t>
            </w:r>
            <w:r w:rsidR="00955D36">
              <w:rPr>
                <w:rFonts w:ascii="Times New Roman" w:eastAsia="Times New Roman" w:hAnsi="Times New Roman"/>
                <w:lang w:val="uk-UA" w:eastAsia="uk-UA"/>
              </w:rPr>
              <w:t>;</w:t>
            </w:r>
          </w:p>
          <w:p w:rsidR="00D97DA2" w:rsidRDefault="00D97DA2" w:rsidP="00955D36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  <w:p w:rsidR="00955D36" w:rsidRDefault="00D97DA2" w:rsidP="00955D36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D97DA2">
              <w:rPr>
                <w:rFonts w:ascii="Times New Roman" w:eastAsia="Times New Roman" w:hAnsi="Times New Roman"/>
                <w:lang w:val="uk-UA"/>
              </w:rPr>
              <w:t>строк призначення</w:t>
            </w:r>
            <w:r w:rsidR="00955D36">
              <w:rPr>
                <w:rFonts w:ascii="Times New Roman" w:eastAsia="Times New Roman" w:hAnsi="Times New Roman"/>
                <w:lang w:val="uk-UA" w:eastAsia="uk-UA"/>
              </w:rPr>
              <w:t xml:space="preserve"> особи, яка досягла 65-річного віку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D97DA2">
              <w:rPr>
                <w:rFonts w:ascii="Times New Roman" w:eastAsia="Times New Roman" w:hAnsi="Times New Roman"/>
              </w:rPr>
              <w:t xml:space="preserve">становить </w:t>
            </w:r>
            <w:r w:rsidR="00955D36">
              <w:rPr>
                <w:rFonts w:ascii="Times New Roman" w:eastAsia="Times New Roman" w:hAnsi="Times New Roman"/>
                <w:lang w:val="uk-UA" w:eastAsia="uk-UA"/>
              </w:rPr>
              <w:t>один рік з правом повторного призначення без обов’язкового проведення конкурсу щоро</w:t>
            </w:r>
            <w:r>
              <w:rPr>
                <w:rFonts w:ascii="Times New Roman" w:eastAsia="Times New Roman" w:hAnsi="Times New Roman"/>
                <w:lang w:val="uk-UA" w:eastAsia="uk-UA"/>
              </w:rPr>
              <w:t>ку</w:t>
            </w:r>
          </w:p>
          <w:p w:rsidR="00D97DA2" w:rsidRPr="00D97DA2" w:rsidRDefault="00D97DA2" w:rsidP="00D97DA2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861CCF" w:rsidRPr="004339BD" w:rsidTr="00DA6C64">
        <w:trPr>
          <w:trHeight w:val="834"/>
        </w:trPr>
        <w:tc>
          <w:tcPr>
            <w:tcW w:w="2637" w:type="dxa"/>
            <w:gridSpan w:val="2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hAnsi="Times New Roman"/>
                <w:shd w:val="clear" w:color="auto" w:fill="FFFFFF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925" w:type="dxa"/>
          </w:tcPr>
          <w:p w:rsidR="00861CCF" w:rsidRPr="006D52EB" w:rsidRDefault="00861CCF" w:rsidP="00647455">
            <w:pPr>
              <w:pStyle w:val="rvps2"/>
              <w:shd w:val="clear" w:color="auto" w:fill="FFFFFF"/>
              <w:spacing w:before="0" w:beforeAutospacing="0" w:after="12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r w:rsidRPr="006D52EB">
              <w:rPr>
                <w:sz w:val="22"/>
                <w:szCs w:val="22"/>
                <w:lang w:eastAsia="ru-RU"/>
              </w:rPr>
              <w:t>1. З</w:t>
            </w:r>
            <w:r w:rsidRPr="006D52EB">
              <w:rPr>
                <w:sz w:val="22"/>
                <w:szCs w:val="22"/>
              </w:rPr>
              <w:t>аяв</w:t>
            </w:r>
            <w:r w:rsidR="002B1F69" w:rsidRPr="006D52EB">
              <w:rPr>
                <w:sz w:val="22"/>
                <w:szCs w:val="22"/>
              </w:rPr>
              <w:t>у</w:t>
            </w:r>
            <w:r w:rsidRPr="006D52EB">
              <w:rPr>
                <w:sz w:val="22"/>
                <w:szCs w:val="22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6D52EB">
                <w:rPr>
                  <w:rStyle w:val="a6"/>
                  <w:color w:val="auto"/>
                  <w:sz w:val="22"/>
                  <w:szCs w:val="22"/>
                  <w:u w:val="none"/>
                </w:rPr>
                <w:t>додатком 2</w:t>
              </w:r>
            </w:hyperlink>
            <w:r w:rsidR="00693DE6" w:rsidRPr="006D52EB">
              <w:t xml:space="preserve"> </w:t>
            </w:r>
            <w:r w:rsidRPr="006D52EB">
              <w:rPr>
                <w:bCs/>
                <w:sz w:val="22"/>
                <w:szCs w:val="22"/>
              </w:rPr>
              <w:t>Порядку проведення конкурсу на зайняття посад державної служби</w:t>
            </w:r>
            <w:r w:rsidRPr="006D52EB">
              <w:rPr>
                <w:sz w:val="22"/>
                <w:szCs w:val="22"/>
              </w:rPr>
              <w:t>;</w:t>
            </w:r>
          </w:p>
          <w:p w:rsidR="00861CCF" w:rsidRPr="006D52EB" w:rsidRDefault="00861CCF" w:rsidP="00647455">
            <w:pPr>
              <w:pStyle w:val="rvps2"/>
              <w:shd w:val="clear" w:color="auto" w:fill="FFFFFF"/>
              <w:spacing w:before="0" w:beforeAutospacing="0" w:after="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bookmarkStart w:id="1" w:name="n1171"/>
            <w:bookmarkEnd w:id="1"/>
            <w:r w:rsidRPr="006D52EB">
              <w:rPr>
                <w:sz w:val="22"/>
                <w:szCs w:val="22"/>
              </w:rPr>
              <w:t>2. Резюме за формою згідно з </w:t>
            </w:r>
            <w:hyperlink r:id="rId9" w:anchor="n1039" w:history="1">
              <w:r w:rsidRPr="006D52EB">
                <w:rPr>
                  <w:rStyle w:val="a6"/>
                  <w:color w:val="auto"/>
                  <w:sz w:val="22"/>
                  <w:szCs w:val="22"/>
                  <w:u w:val="none"/>
                </w:rPr>
                <w:t>додатком 2</w:t>
              </w:r>
            </w:hyperlink>
            <w:r w:rsidRPr="006D52EB">
              <w:t>¹</w:t>
            </w:r>
            <w:r w:rsidR="00693DE6" w:rsidRPr="006D52EB">
              <w:t xml:space="preserve"> </w:t>
            </w:r>
            <w:r w:rsidRPr="006D52EB">
              <w:rPr>
                <w:bCs/>
                <w:sz w:val="22"/>
                <w:szCs w:val="22"/>
              </w:rPr>
              <w:t>Порядку проведення конкурсу на зайняття посад державної служби</w:t>
            </w:r>
            <w:r w:rsidRPr="006D52EB">
              <w:rPr>
                <w:sz w:val="22"/>
                <w:szCs w:val="22"/>
              </w:rPr>
              <w:t>, в якому обов’язково зазначається така інформація:</w:t>
            </w:r>
          </w:p>
          <w:p w:rsidR="00861CCF" w:rsidRPr="006D52EB" w:rsidRDefault="00861CCF" w:rsidP="00647455">
            <w:pPr>
              <w:pStyle w:val="rvps2"/>
              <w:shd w:val="clear" w:color="auto" w:fill="FFFFFF"/>
              <w:spacing w:before="0" w:beforeAutospacing="0" w:after="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bookmarkStart w:id="2" w:name="n1172"/>
            <w:bookmarkEnd w:id="2"/>
            <w:r w:rsidRPr="006D52EB">
              <w:rPr>
                <w:sz w:val="22"/>
                <w:szCs w:val="22"/>
              </w:rPr>
              <w:t>прізвище, ім’я, по батькові кандидата;</w:t>
            </w:r>
          </w:p>
          <w:p w:rsidR="00861CCF" w:rsidRPr="006D52EB" w:rsidRDefault="00861CCF" w:rsidP="00647455">
            <w:pPr>
              <w:pStyle w:val="rvps2"/>
              <w:shd w:val="clear" w:color="auto" w:fill="FFFFFF"/>
              <w:spacing w:before="0" w:beforeAutospacing="0" w:after="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bookmarkStart w:id="3" w:name="n1173"/>
            <w:bookmarkEnd w:id="3"/>
            <w:r w:rsidRPr="006D52EB">
              <w:rPr>
                <w:sz w:val="22"/>
                <w:szCs w:val="22"/>
              </w:rPr>
              <w:t>реквізити документа, що посвідчує особу та підтверджує громадянство України;</w:t>
            </w:r>
          </w:p>
          <w:p w:rsidR="00861CCF" w:rsidRPr="006D52EB" w:rsidRDefault="00861CCF" w:rsidP="00647455">
            <w:pPr>
              <w:pStyle w:val="rvps2"/>
              <w:shd w:val="clear" w:color="auto" w:fill="FFFFFF"/>
              <w:spacing w:before="0" w:beforeAutospacing="0" w:after="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bookmarkStart w:id="4" w:name="n1174"/>
            <w:bookmarkEnd w:id="4"/>
            <w:r w:rsidRPr="006D52EB">
              <w:rPr>
                <w:sz w:val="22"/>
                <w:szCs w:val="22"/>
              </w:rPr>
              <w:t>підтвердження наявності відповідного ступеня вищої освіти;</w:t>
            </w:r>
          </w:p>
          <w:p w:rsidR="00861CCF" w:rsidRPr="006D52EB" w:rsidRDefault="00861CCF" w:rsidP="00647455">
            <w:pPr>
              <w:pStyle w:val="rvps2"/>
              <w:shd w:val="clear" w:color="auto" w:fill="FFFFFF"/>
              <w:spacing w:before="0" w:beforeAutospacing="0" w:after="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bookmarkStart w:id="5" w:name="n1175"/>
            <w:bookmarkEnd w:id="5"/>
            <w:r w:rsidRPr="006D52EB">
              <w:rPr>
                <w:sz w:val="22"/>
                <w:szCs w:val="22"/>
              </w:rPr>
              <w:t>підтвердження рівня вільного володіння державною мовою;</w:t>
            </w:r>
          </w:p>
          <w:p w:rsidR="00415FD4" w:rsidRPr="006D52EB" w:rsidRDefault="00861CCF" w:rsidP="00415FD4">
            <w:pPr>
              <w:pStyle w:val="rvps2"/>
              <w:shd w:val="clear" w:color="auto" w:fill="FFFFFF"/>
              <w:spacing w:before="0" w:beforeAutospacing="0" w:after="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bookmarkStart w:id="6" w:name="n1176"/>
            <w:bookmarkEnd w:id="6"/>
            <w:r w:rsidRPr="006D52EB">
              <w:rPr>
                <w:sz w:val="22"/>
                <w:szCs w:val="22"/>
              </w:rPr>
              <w:t>відомості про стаж роботи, стаж д</w:t>
            </w:r>
            <w:r w:rsidR="00087E85" w:rsidRPr="006D52EB">
              <w:rPr>
                <w:sz w:val="22"/>
                <w:szCs w:val="22"/>
              </w:rPr>
              <w:t>ержавної служби (за наявності)</w:t>
            </w:r>
            <w:r w:rsidR="00415FD4" w:rsidRPr="006D52EB">
              <w:rPr>
                <w:sz w:val="22"/>
                <w:szCs w:val="22"/>
              </w:rPr>
              <w:t xml:space="preserve">, </w:t>
            </w:r>
            <w:r w:rsidR="00415FD4" w:rsidRPr="006D52EB">
              <w:rPr>
                <w:rStyle w:val="rvts0"/>
                <w:sz w:val="22"/>
                <w:szCs w:val="22"/>
              </w:rPr>
              <w:t>досвід роботи на відповідних посадах згідно з вимогами</w:t>
            </w:r>
            <w:r w:rsidR="00415FD4" w:rsidRPr="006D52EB">
              <w:rPr>
                <w:sz w:val="22"/>
                <w:szCs w:val="22"/>
              </w:rPr>
              <w:t>:</w:t>
            </w:r>
          </w:p>
          <w:p w:rsidR="00861CCF" w:rsidRPr="006D52EB" w:rsidRDefault="00B90803" w:rsidP="00415FD4">
            <w:pPr>
              <w:pStyle w:val="rvps2"/>
              <w:shd w:val="clear" w:color="auto" w:fill="FFFFFF"/>
              <w:spacing w:before="0" w:beforeAutospacing="0" w:after="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r w:rsidRPr="006D52EB">
              <w:rPr>
                <w:sz w:val="22"/>
                <w:szCs w:val="22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  <w:r w:rsidR="00087E85" w:rsidRPr="006D52EB">
              <w:rPr>
                <w:sz w:val="22"/>
                <w:szCs w:val="22"/>
              </w:rPr>
              <w:t>.</w:t>
            </w:r>
          </w:p>
          <w:p w:rsidR="00861CCF" w:rsidRPr="006D52EB" w:rsidRDefault="00861CCF" w:rsidP="0081486F">
            <w:pPr>
              <w:pStyle w:val="rvps2"/>
              <w:shd w:val="clear" w:color="auto" w:fill="FFFFFF"/>
              <w:spacing w:before="0" w:beforeAutospacing="0" w:after="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bookmarkStart w:id="7" w:name="n1177"/>
            <w:bookmarkEnd w:id="7"/>
            <w:r w:rsidRPr="006D52EB">
              <w:rPr>
                <w:sz w:val="22"/>
                <w:szCs w:val="22"/>
              </w:rPr>
              <w:t>3. Заяв</w:t>
            </w:r>
            <w:r w:rsidR="002B1F69" w:rsidRPr="006D52EB">
              <w:rPr>
                <w:sz w:val="22"/>
                <w:szCs w:val="22"/>
              </w:rPr>
              <w:t>у</w:t>
            </w:r>
            <w:r w:rsidRPr="006D52EB">
              <w:rPr>
                <w:sz w:val="22"/>
                <w:szCs w:val="22"/>
              </w:rPr>
              <w:t xml:space="preserve">, в якій повідомляє, що до неї не застосовуються заборони, визначені частиною  </w:t>
            </w:r>
            <w:hyperlink r:id="rId10" w:anchor="n13" w:tgtFrame="_blank" w:history="1">
              <w:r w:rsidRPr="006D52EB">
                <w:rPr>
                  <w:rStyle w:val="a6"/>
                  <w:color w:val="auto"/>
                  <w:sz w:val="22"/>
                  <w:szCs w:val="22"/>
                  <w:u w:val="none"/>
                </w:rPr>
                <w:t>третьою</w:t>
              </w:r>
            </w:hyperlink>
            <w:r w:rsidRPr="006D52EB">
              <w:rPr>
                <w:sz w:val="22"/>
                <w:szCs w:val="22"/>
              </w:rPr>
              <w:t> або </w:t>
            </w:r>
            <w:hyperlink r:id="rId11" w:anchor="n14" w:tgtFrame="_blank" w:history="1">
              <w:r w:rsidRPr="006D52EB">
                <w:rPr>
                  <w:rStyle w:val="a6"/>
                  <w:color w:val="auto"/>
                  <w:sz w:val="22"/>
                  <w:szCs w:val="22"/>
                  <w:u w:val="none"/>
                </w:rPr>
                <w:t>четвертою</w:t>
              </w:r>
            </w:hyperlink>
            <w:r w:rsidRPr="006D52EB">
              <w:rPr>
                <w:sz w:val="22"/>
                <w:szCs w:val="22"/>
              </w:rPr>
              <w:t xml:space="preserve"> статті 1 Закону України “Про очищення влади”, та надає згоду на проходження перевірки та на оприлюднення </w:t>
            </w:r>
            <w:r w:rsidRPr="006D52EB">
              <w:rPr>
                <w:sz w:val="22"/>
                <w:szCs w:val="22"/>
              </w:rPr>
              <w:lastRenderedPageBreak/>
              <w:t>відомостей стосовно неї відповідно до зазначеного Закону.</w:t>
            </w:r>
          </w:p>
          <w:p w:rsidR="0081486F" w:rsidRPr="006D52EB" w:rsidRDefault="0081486F" w:rsidP="0081486F">
            <w:pPr>
              <w:pStyle w:val="rvps2"/>
              <w:shd w:val="clear" w:color="auto" w:fill="FFFFFF"/>
              <w:spacing w:before="0" w:beforeAutospacing="0" w:after="150" w:afterAutospacing="0"/>
              <w:ind w:left="131" w:right="99" w:firstLine="284"/>
              <w:jc w:val="both"/>
              <w:rPr>
                <w:sz w:val="22"/>
                <w:szCs w:val="22"/>
              </w:rPr>
            </w:pPr>
            <w:r w:rsidRPr="006D52EB">
              <w:rPr>
                <w:sz w:val="22"/>
                <w:szCs w:val="22"/>
              </w:rPr>
              <w:t xml:space="preserve">Подача додатків до заяви не є обов’язковою; </w:t>
            </w:r>
          </w:p>
          <w:p w:rsidR="00861CCF" w:rsidRPr="006D52EB" w:rsidRDefault="00861CCF" w:rsidP="00647455">
            <w:pPr>
              <w:pStyle w:val="a3"/>
              <w:tabs>
                <w:tab w:val="left" w:pos="234"/>
              </w:tabs>
              <w:snapToGrid w:val="0"/>
              <w:ind w:left="131" w:right="99" w:firstLine="284"/>
              <w:jc w:val="both"/>
              <w:rPr>
                <w:bCs/>
                <w:sz w:val="22"/>
                <w:szCs w:val="22"/>
              </w:rPr>
            </w:pPr>
            <w:r w:rsidRPr="006D52EB">
              <w:rPr>
                <w:bCs/>
                <w:sz w:val="22"/>
                <w:szCs w:val="22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5124C5" w:rsidRPr="006D52EB">
              <w:rPr>
                <w:bCs/>
                <w:sz w:val="22"/>
                <w:szCs w:val="22"/>
              </w:rPr>
              <w:t>щодо</w:t>
            </w:r>
            <w:r w:rsidRPr="006D52EB">
              <w:rPr>
                <w:bCs/>
                <w:sz w:val="22"/>
                <w:szCs w:val="22"/>
              </w:rPr>
              <w:t xml:space="preserve"> попередніх результатів тестування, досвіду роботи, професійних компетентностей, репутаці</w:t>
            </w:r>
            <w:r w:rsidR="005124C5" w:rsidRPr="006D52EB">
              <w:rPr>
                <w:bCs/>
                <w:sz w:val="22"/>
                <w:szCs w:val="22"/>
              </w:rPr>
              <w:t>ї (характеристики, рекомендації</w:t>
            </w:r>
            <w:r w:rsidRPr="006D52EB">
              <w:rPr>
                <w:bCs/>
                <w:sz w:val="22"/>
                <w:szCs w:val="22"/>
              </w:rPr>
              <w:t>).</w:t>
            </w:r>
          </w:p>
          <w:p w:rsidR="00861CCF" w:rsidRPr="006D52EB" w:rsidRDefault="00861CCF" w:rsidP="00647455">
            <w:pPr>
              <w:pStyle w:val="a3"/>
              <w:tabs>
                <w:tab w:val="left" w:pos="234"/>
              </w:tabs>
              <w:snapToGrid w:val="0"/>
              <w:ind w:left="131" w:right="99" w:firstLine="284"/>
              <w:jc w:val="both"/>
              <w:rPr>
                <w:bCs/>
                <w:sz w:val="22"/>
                <w:szCs w:val="22"/>
              </w:rPr>
            </w:pPr>
            <w:r w:rsidRPr="006D52EB">
              <w:rPr>
                <w:bCs/>
                <w:sz w:val="22"/>
                <w:szCs w:val="22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61CCF" w:rsidRPr="006D52EB" w:rsidRDefault="00861CCF" w:rsidP="00111652">
            <w:pPr>
              <w:pStyle w:val="a3"/>
              <w:tabs>
                <w:tab w:val="left" w:pos="234"/>
              </w:tabs>
              <w:snapToGrid w:val="0"/>
              <w:ind w:left="131" w:right="99" w:firstLine="284"/>
              <w:jc w:val="both"/>
              <w:rPr>
                <w:b/>
                <w:sz w:val="22"/>
                <w:szCs w:val="22"/>
              </w:rPr>
            </w:pPr>
            <w:r w:rsidRPr="006D52EB">
              <w:rPr>
                <w:b/>
                <w:sz w:val="22"/>
                <w:szCs w:val="22"/>
              </w:rPr>
              <w:t>Інформацію для участі в конкурсі приймаємо</w:t>
            </w:r>
            <w:r w:rsidR="005230E0" w:rsidRPr="006D52EB">
              <w:rPr>
                <w:b/>
                <w:sz w:val="22"/>
                <w:szCs w:val="22"/>
              </w:rPr>
              <w:t xml:space="preserve"> з 2</w:t>
            </w:r>
            <w:r w:rsidR="002204C9">
              <w:rPr>
                <w:b/>
                <w:sz w:val="22"/>
                <w:szCs w:val="22"/>
              </w:rPr>
              <w:t>6</w:t>
            </w:r>
            <w:r w:rsidR="005230E0" w:rsidRPr="006D52EB">
              <w:rPr>
                <w:b/>
                <w:sz w:val="22"/>
                <w:szCs w:val="22"/>
              </w:rPr>
              <w:t xml:space="preserve"> </w:t>
            </w:r>
            <w:r w:rsidR="00126B72" w:rsidRPr="006D52EB">
              <w:rPr>
                <w:b/>
                <w:sz w:val="22"/>
                <w:szCs w:val="22"/>
              </w:rPr>
              <w:t>травня</w:t>
            </w:r>
            <w:r w:rsidR="005230E0" w:rsidRPr="006D52EB">
              <w:rPr>
                <w:b/>
                <w:sz w:val="22"/>
                <w:szCs w:val="22"/>
              </w:rPr>
              <w:t xml:space="preserve"> 2021 року </w:t>
            </w:r>
            <w:r w:rsidR="0067159C">
              <w:rPr>
                <w:b/>
                <w:sz w:val="22"/>
                <w:szCs w:val="22"/>
              </w:rPr>
              <w:t xml:space="preserve">до     </w:t>
            </w:r>
            <w:r w:rsidRPr="006D52EB">
              <w:rPr>
                <w:b/>
                <w:sz w:val="22"/>
                <w:szCs w:val="22"/>
              </w:rPr>
              <w:t xml:space="preserve"> </w:t>
            </w:r>
            <w:r w:rsidR="00087E85" w:rsidRPr="006D52EB">
              <w:rPr>
                <w:b/>
                <w:sz w:val="22"/>
                <w:szCs w:val="22"/>
                <w:lang w:val="ru-RU"/>
              </w:rPr>
              <w:t>0</w:t>
            </w:r>
            <w:r w:rsidR="00111652">
              <w:rPr>
                <w:b/>
                <w:sz w:val="22"/>
                <w:szCs w:val="22"/>
                <w:lang w:val="ru-RU"/>
              </w:rPr>
              <w:t>2</w:t>
            </w:r>
            <w:r w:rsidR="005230E0" w:rsidRPr="006D52EB">
              <w:rPr>
                <w:b/>
                <w:sz w:val="22"/>
                <w:szCs w:val="22"/>
              </w:rPr>
              <w:t xml:space="preserve"> </w:t>
            </w:r>
            <w:r w:rsidR="00126B72" w:rsidRPr="006D52EB">
              <w:rPr>
                <w:b/>
                <w:sz w:val="22"/>
                <w:szCs w:val="22"/>
              </w:rPr>
              <w:t>червня</w:t>
            </w:r>
            <w:r w:rsidR="005230E0" w:rsidRPr="006D52EB">
              <w:rPr>
                <w:b/>
                <w:sz w:val="22"/>
                <w:szCs w:val="22"/>
              </w:rPr>
              <w:t xml:space="preserve"> 2021</w:t>
            </w:r>
            <w:r w:rsidRPr="006D52EB">
              <w:rPr>
                <w:b/>
                <w:sz w:val="22"/>
                <w:szCs w:val="22"/>
              </w:rPr>
              <w:t xml:space="preserve"> року -</w:t>
            </w:r>
            <w:r w:rsidR="00126B72" w:rsidRPr="006D52EB">
              <w:rPr>
                <w:b/>
                <w:sz w:val="22"/>
                <w:szCs w:val="22"/>
              </w:rPr>
              <w:t xml:space="preserve"> </w:t>
            </w:r>
            <w:r w:rsidRPr="006D52EB">
              <w:rPr>
                <w:b/>
                <w:sz w:val="22"/>
                <w:szCs w:val="22"/>
              </w:rPr>
              <w:t>в електронному вигляді з накладенням кваліфікованого електронного підпису кандидата – через Єдиний портал вакансій державної служби за адресою: https://www.career.gov.ua/</w:t>
            </w:r>
          </w:p>
        </w:tc>
      </w:tr>
      <w:tr w:rsidR="00861CCF" w:rsidRPr="004339BD" w:rsidTr="00DA6C64">
        <w:trPr>
          <w:trHeight w:val="352"/>
        </w:trPr>
        <w:tc>
          <w:tcPr>
            <w:tcW w:w="2637" w:type="dxa"/>
            <w:gridSpan w:val="2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7925" w:type="dxa"/>
          </w:tcPr>
          <w:p w:rsidR="00861CCF" w:rsidRPr="006D52EB" w:rsidRDefault="00861CCF" w:rsidP="00647455">
            <w:pPr>
              <w:spacing w:after="12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D52EB">
              <w:rPr>
                <w:rFonts w:ascii="Times New Roman" w:eastAsia="Times New Roman" w:hAnsi="Times New Roman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61CCF" w:rsidRPr="004339BD" w:rsidTr="00DA6C64">
        <w:trPr>
          <w:trHeight w:val="805"/>
        </w:trPr>
        <w:tc>
          <w:tcPr>
            <w:tcW w:w="2637" w:type="dxa"/>
            <w:gridSpan w:val="2"/>
            <w:vAlign w:val="center"/>
          </w:tcPr>
          <w:p w:rsidR="00D63890" w:rsidRPr="004339BD" w:rsidRDefault="00285A7B" w:rsidP="00D63890">
            <w:pPr>
              <w:spacing w:after="12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Дата і</w:t>
            </w:r>
            <w:r w:rsidR="00861CCF" w:rsidRPr="004339BD">
              <w:rPr>
                <w:rFonts w:ascii="Times New Roman" w:eastAsia="Times New Roman" w:hAnsi="Times New Roman"/>
                <w:lang w:val="uk-UA" w:eastAsia="uk-UA"/>
              </w:rPr>
              <w:t xml:space="preserve"> час початку проведення тестування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кандидатів. </w:t>
            </w:r>
            <w:r w:rsidR="00684175">
              <w:rPr>
                <w:rFonts w:ascii="Times New Roman" w:eastAsia="Times New Roman" w:hAnsi="Times New Roman"/>
                <w:lang w:val="uk-UA" w:eastAsia="uk-UA"/>
              </w:rPr>
              <w:t>Місце</w:t>
            </w:r>
            <w:r w:rsidR="00242604">
              <w:rPr>
                <w:rFonts w:ascii="Times New Roman" w:eastAsia="Times New Roman" w:hAnsi="Times New Roman"/>
                <w:lang w:val="uk-UA" w:eastAsia="uk-UA"/>
              </w:rPr>
              <w:t xml:space="preserve"> або спосіб проведення тестування.</w:t>
            </w:r>
          </w:p>
        </w:tc>
        <w:tc>
          <w:tcPr>
            <w:tcW w:w="7925" w:type="dxa"/>
          </w:tcPr>
          <w:p w:rsidR="0028444D" w:rsidRPr="006D52EB" w:rsidRDefault="00126B72" w:rsidP="0028444D">
            <w:pPr>
              <w:spacing w:after="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D52EB">
              <w:rPr>
                <w:rFonts w:ascii="Times New Roman" w:eastAsia="Times New Roman" w:hAnsi="Times New Roman"/>
                <w:b/>
                <w:lang w:val="uk-UA" w:eastAsia="ru-RU"/>
              </w:rPr>
              <w:t>0</w:t>
            </w:r>
            <w:r w:rsidR="00111652">
              <w:rPr>
                <w:rFonts w:ascii="Times New Roman" w:eastAsia="Times New Roman" w:hAnsi="Times New Roman"/>
                <w:b/>
                <w:lang w:val="uk-UA" w:eastAsia="ru-RU"/>
              </w:rPr>
              <w:t>9</w:t>
            </w:r>
            <w:r w:rsidR="005230E0" w:rsidRPr="006D52EB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</w:t>
            </w:r>
            <w:r w:rsidRPr="006D52EB">
              <w:rPr>
                <w:rFonts w:ascii="Times New Roman" w:eastAsia="Times New Roman" w:hAnsi="Times New Roman"/>
                <w:b/>
                <w:lang w:val="uk-UA" w:eastAsia="ru-RU"/>
              </w:rPr>
              <w:t>червня</w:t>
            </w:r>
            <w:r w:rsidR="005230E0" w:rsidRPr="006D52EB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2021</w:t>
            </w:r>
            <w:r w:rsidR="00861CCF" w:rsidRPr="006D52EB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року о 10</w:t>
            </w:r>
            <w:r w:rsidR="002B1F69" w:rsidRPr="006D52EB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год. </w:t>
            </w:r>
            <w:r w:rsidR="00861CCF" w:rsidRPr="006D52EB">
              <w:rPr>
                <w:rFonts w:ascii="Times New Roman" w:eastAsia="Times New Roman" w:hAnsi="Times New Roman"/>
                <w:b/>
                <w:lang w:val="uk-UA" w:eastAsia="ru-RU"/>
              </w:rPr>
              <w:t>00</w:t>
            </w:r>
            <w:r w:rsidR="002B1F69" w:rsidRPr="006D52EB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хв</w:t>
            </w:r>
            <w:r w:rsidR="0028444D" w:rsidRPr="006D52EB">
              <w:rPr>
                <w:rFonts w:ascii="Times New Roman" w:eastAsia="Times New Roman" w:hAnsi="Times New Roman"/>
                <w:b/>
                <w:lang w:val="uk-UA" w:eastAsia="ru-RU"/>
              </w:rPr>
              <w:t>.,</w:t>
            </w:r>
          </w:p>
          <w:p w:rsidR="00861CCF" w:rsidRPr="006D52EB" w:rsidRDefault="0028444D" w:rsidP="00FB67F3">
            <w:pPr>
              <w:spacing w:after="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52EB">
              <w:rPr>
                <w:rFonts w:ascii="Times New Roman" w:eastAsia="Times New Roman" w:hAnsi="Times New Roman"/>
                <w:lang w:val="uk-UA" w:eastAsia="ru-RU"/>
              </w:rPr>
              <w:t>Територіальне управління Державної судової адміністрації України</w:t>
            </w:r>
            <w:r w:rsidR="00FB67F3">
              <w:rPr>
                <w:rFonts w:ascii="Times New Roman" w:eastAsia="Times New Roman" w:hAnsi="Times New Roman"/>
                <w:lang w:val="uk-UA" w:eastAsia="ru-RU"/>
              </w:rPr>
              <w:t xml:space="preserve"> у Черкаській області</w:t>
            </w:r>
            <w:r w:rsidRPr="006D52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="00FB67F3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D52EB">
              <w:rPr>
                <w:rFonts w:ascii="Times New Roman" w:eastAsia="Times New Roman" w:hAnsi="Times New Roman"/>
                <w:lang w:val="uk-UA" w:eastAsia="ru-RU"/>
              </w:rPr>
              <w:t>м. Черкаси, вул. Гоголя, 316</w:t>
            </w:r>
            <w:r w:rsidR="005230E0" w:rsidRPr="006D52E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</w:tr>
      <w:tr w:rsidR="005541B0" w:rsidRPr="004339BD" w:rsidTr="00DA6C64">
        <w:trPr>
          <w:trHeight w:val="1336"/>
        </w:trPr>
        <w:tc>
          <w:tcPr>
            <w:tcW w:w="2637" w:type="dxa"/>
            <w:gridSpan w:val="2"/>
            <w:vAlign w:val="center"/>
          </w:tcPr>
          <w:p w:rsidR="005541B0" w:rsidRDefault="005541B0" w:rsidP="00D63890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925" w:type="dxa"/>
          </w:tcPr>
          <w:p w:rsidR="005541B0" w:rsidRPr="004339BD" w:rsidRDefault="00DB3F2F" w:rsidP="00FB67F3">
            <w:pPr>
              <w:spacing w:after="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Територіальне управління Державної судової адміністрації України</w:t>
            </w:r>
            <w:r w:rsidR="00FB67F3">
              <w:rPr>
                <w:rFonts w:ascii="Times New Roman" w:eastAsia="Times New Roman" w:hAnsi="Times New Roman"/>
                <w:lang w:val="uk-UA" w:eastAsia="ru-RU"/>
              </w:rPr>
              <w:t xml:space="preserve"> у Черкаській області</w:t>
            </w:r>
            <w:r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="00FB67F3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м. Черкаси, вул. Гоголя, 316 </w:t>
            </w:r>
          </w:p>
        </w:tc>
      </w:tr>
      <w:tr w:rsidR="00242604" w:rsidRPr="004339BD" w:rsidTr="00DA6C64">
        <w:trPr>
          <w:trHeight w:val="1336"/>
        </w:trPr>
        <w:tc>
          <w:tcPr>
            <w:tcW w:w="2637" w:type="dxa"/>
            <w:gridSpan w:val="2"/>
            <w:vAlign w:val="center"/>
          </w:tcPr>
          <w:p w:rsidR="00242604" w:rsidRDefault="00242604" w:rsidP="00D63890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925" w:type="dxa"/>
          </w:tcPr>
          <w:p w:rsidR="00242604" w:rsidRDefault="006D52EB" w:rsidP="006D52EB">
            <w:pPr>
              <w:spacing w:after="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Маньківський районний суд Черкаської області,</w:t>
            </w:r>
          </w:p>
          <w:p w:rsidR="006D52EB" w:rsidRDefault="006D52EB" w:rsidP="006D52EB">
            <w:pPr>
              <w:spacing w:after="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смт. Маньківка, вул. Соборна, 8</w:t>
            </w:r>
          </w:p>
        </w:tc>
      </w:tr>
      <w:tr w:rsidR="00861CCF" w:rsidRPr="004339BD" w:rsidTr="00DA6C64">
        <w:tc>
          <w:tcPr>
            <w:tcW w:w="2637" w:type="dxa"/>
            <w:gridSpan w:val="2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925" w:type="dxa"/>
          </w:tcPr>
          <w:p w:rsidR="00861CCF" w:rsidRPr="004339BD" w:rsidRDefault="00861CCF" w:rsidP="00647455">
            <w:pPr>
              <w:spacing w:after="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FD28A7" w:rsidRDefault="00FD28A7" w:rsidP="00647455">
            <w:pPr>
              <w:spacing w:after="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Кривошей Людмила Петрівна, (0472) 37-01-13, </w:t>
            </w:r>
            <w:r w:rsidRPr="00FD28A7">
              <w:rPr>
                <w:rFonts w:ascii="Times New Roman" w:eastAsia="Times New Roman" w:hAnsi="Times New Roman"/>
                <w:lang w:val="uk-UA" w:eastAsia="ru-RU"/>
              </w:rPr>
              <w:t>l_krivoshey@ck.court.gov.ua</w:t>
            </w:r>
          </w:p>
          <w:p w:rsidR="00861CCF" w:rsidRPr="004339BD" w:rsidRDefault="00D52DB2" w:rsidP="00647455">
            <w:pPr>
              <w:spacing w:after="0" w:line="240" w:lineRule="auto"/>
              <w:ind w:left="131" w:right="99" w:firstLine="284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305CB">
              <w:rPr>
                <w:rFonts w:ascii="Times New Roman" w:eastAsia="Times New Roman" w:hAnsi="Times New Roman"/>
                <w:lang w:val="uk-UA" w:eastAsia="ru-RU"/>
              </w:rPr>
              <w:t>Скляренко Тетяна Миколаївна</w:t>
            </w:r>
            <w:r w:rsidR="00861CCF" w:rsidRPr="002305CB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2305CB"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="002B1F69" w:rsidRPr="002305CB">
              <w:rPr>
                <w:rFonts w:ascii="Times New Roman" w:eastAsia="Times New Roman" w:hAnsi="Times New Roman"/>
                <w:lang w:val="uk-UA" w:eastAsia="ru-RU"/>
              </w:rPr>
              <w:t>04</w:t>
            </w:r>
            <w:r w:rsidRPr="002305CB">
              <w:rPr>
                <w:rFonts w:ascii="Times New Roman" w:eastAsia="Times New Roman" w:hAnsi="Times New Roman"/>
                <w:lang w:val="uk-UA" w:eastAsia="ru-RU"/>
              </w:rPr>
              <w:t>72) 37</w:t>
            </w:r>
            <w:r w:rsidR="00861CCF" w:rsidRPr="002305CB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2305CB">
              <w:rPr>
                <w:rFonts w:ascii="Times New Roman" w:eastAsia="Times New Roman" w:hAnsi="Times New Roman"/>
                <w:lang w:val="uk-UA" w:eastAsia="ru-RU"/>
              </w:rPr>
              <w:t>01</w:t>
            </w:r>
            <w:r w:rsidR="00861CCF" w:rsidRPr="002305CB">
              <w:rPr>
                <w:rFonts w:ascii="Times New Roman" w:eastAsia="Times New Roman" w:hAnsi="Times New Roman"/>
                <w:lang w:val="uk-UA" w:eastAsia="ru-RU"/>
              </w:rPr>
              <w:t>-1</w:t>
            </w:r>
            <w:r w:rsidRPr="002305CB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861CCF" w:rsidRPr="002305CB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2305CB">
              <w:rPr>
                <w:rFonts w:ascii="Times New Roman" w:hAnsi="Times New Roman"/>
              </w:rPr>
              <w:t>t_sklyarenko@ck.court.gov.ua</w:t>
            </w:r>
            <w:r w:rsidRPr="00D52DB2">
              <w:t xml:space="preserve"> </w:t>
            </w:r>
          </w:p>
        </w:tc>
      </w:tr>
      <w:tr w:rsidR="00861CCF" w:rsidRPr="004339BD" w:rsidTr="00DA6C64">
        <w:tc>
          <w:tcPr>
            <w:tcW w:w="10562" w:type="dxa"/>
            <w:gridSpan w:val="3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b/>
                <w:lang w:val="uk-UA" w:eastAsia="uk-UA"/>
              </w:rPr>
              <w:t>Кваліфікаційні вимоги</w:t>
            </w:r>
          </w:p>
        </w:tc>
      </w:tr>
      <w:tr w:rsidR="00861CCF" w:rsidRPr="00FA6286" w:rsidTr="00DA6C64">
        <w:trPr>
          <w:trHeight w:val="542"/>
        </w:trPr>
        <w:tc>
          <w:tcPr>
            <w:tcW w:w="480" w:type="dxa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2157" w:type="dxa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Освіта</w:t>
            </w:r>
          </w:p>
        </w:tc>
        <w:tc>
          <w:tcPr>
            <w:tcW w:w="7925" w:type="dxa"/>
          </w:tcPr>
          <w:p w:rsidR="00861CCF" w:rsidRPr="001278D3" w:rsidRDefault="006C5E22" w:rsidP="003D168C">
            <w:pPr>
              <w:spacing w:after="120" w:line="240" w:lineRule="auto"/>
              <w:ind w:left="340" w:right="99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ступінь вищої</w:t>
            </w:r>
            <w:r w:rsidR="001278D3" w:rsidRPr="001278D3">
              <w:rPr>
                <w:rFonts w:ascii="Times New Roman" w:hAnsi="Times New Roman"/>
                <w:lang w:val="uk-UA"/>
              </w:rPr>
              <w:t xml:space="preserve"> освіт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="001278D3" w:rsidRPr="001278D3">
              <w:rPr>
                <w:rFonts w:ascii="Times New Roman" w:hAnsi="Times New Roman"/>
                <w:lang w:val="uk-UA"/>
              </w:rPr>
              <w:t xml:space="preserve"> </w:t>
            </w:r>
            <w:r w:rsidR="001278D3" w:rsidRPr="00BD38E4">
              <w:rPr>
                <w:rFonts w:ascii="Times New Roman" w:hAnsi="Times New Roman"/>
                <w:lang w:val="uk-UA"/>
              </w:rPr>
              <w:t xml:space="preserve">не нижче </w:t>
            </w:r>
            <w:r w:rsidR="00126B72">
              <w:rPr>
                <w:rStyle w:val="rvts0"/>
                <w:rFonts w:ascii="Times New Roman" w:hAnsi="Times New Roman"/>
                <w:lang w:val="uk-UA"/>
              </w:rPr>
              <w:t xml:space="preserve">магістра </w:t>
            </w:r>
            <w:r w:rsidR="00126B72" w:rsidRPr="00126B72">
              <w:rPr>
                <w:rStyle w:val="rvts0"/>
                <w:rFonts w:ascii="Times New Roman" w:hAnsi="Times New Roman"/>
                <w:lang w:val="uk-UA"/>
              </w:rPr>
              <w:t>бажано</w:t>
            </w:r>
            <w:r w:rsidR="00D52DB2" w:rsidRPr="001278D3">
              <w:rPr>
                <w:rFonts w:ascii="Times New Roman" w:hAnsi="Times New Roman"/>
                <w:lang w:val="uk-UA"/>
              </w:rPr>
              <w:t xml:space="preserve"> </w:t>
            </w:r>
            <w:r w:rsidR="001278D3" w:rsidRPr="005C6356">
              <w:rPr>
                <w:rFonts w:ascii="Times New Roman" w:hAnsi="Times New Roman"/>
                <w:lang w:val="uk-UA"/>
              </w:rPr>
              <w:t>в галузі знань</w:t>
            </w:r>
            <w:r w:rsidR="00126B72">
              <w:rPr>
                <w:rFonts w:ascii="Times New Roman" w:hAnsi="Times New Roman"/>
                <w:lang w:val="uk-UA"/>
              </w:rPr>
              <w:t xml:space="preserve"> «Право»,</w:t>
            </w:r>
            <w:r w:rsidR="001278D3" w:rsidRPr="005C6356">
              <w:rPr>
                <w:rFonts w:ascii="Times New Roman" w:hAnsi="Times New Roman"/>
                <w:lang w:val="uk-UA"/>
              </w:rPr>
              <w:t xml:space="preserve"> </w:t>
            </w:r>
            <w:r w:rsidR="000608A9">
              <w:rPr>
                <w:rFonts w:ascii="Times New Roman" w:hAnsi="Times New Roman"/>
                <w:lang w:val="uk-UA"/>
              </w:rPr>
              <w:t>«У</w:t>
            </w:r>
            <w:r w:rsidR="005C6356">
              <w:rPr>
                <w:rFonts w:ascii="Times New Roman" w:hAnsi="Times New Roman"/>
                <w:lang w:val="uk-UA"/>
              </w:rPr>
              <w:t>правління адміністрування</w:t>
            </w:r>
            <w:r w:rsidR="000608A9"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861CCF" w:rsidRPr="004339BD" w:rsidTr="00DA6C64">
        <w:tc>
          <w:tcPr>
            <w:tcW w:w="480" w:type="dxa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2</w:t>
            </w:r>
          </w:p>
        </w:tc>
        <w:tc>
          <w:tcPr>
            <w:tcW w:w="2157" w:type="dxa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Досвід роботи</w:t>
            </w:r>
          </w:p>
        </w:tc>
        <w:tc>
          <w:tcPr>
            <w:tcW w:w="7925" w:type="dxa"/>
          </w:tcPr>
          <w:p w:rsidR="00861CCF" w:rsidRPr="00B90803" w:rsidRDefault="00B90803" w:rsidP="00B90803">
            <w:pPr>
              <w:spacing w:after="120" w:line="240" w:lineRule="auto"/>
              <w:ind w:left="340" w:right="99"/>
              <w:rPr>
                <w:rFonts w:ascii="Times New Roman" w:eastAsia="Times New Roman" w:hAnsi="Times New Roman"/>
                <w:lang w:eastAsia="uk-UA"/>
              </w:rPr>
            </w:pPr>
            <w:r w:rsidRPr="00B90803">
              <w:rPr>
                <w:rFonts w:ascii="Times New Roman" w:hAnsi="Times New Roman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861CCF" w:rsidRPr="004339BD" w:rsidTr="00DA6C64">
        <w:tc>
          <w:tcPr>
            <w:tcW w:w="480" w:type="dxa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3</w:t>
            </w:r>
          </w:p>
        </w:tc>
        <w:tc>
          <w:tcPr>
            <w:tcW w:w="2157" w:type="dxa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Володіння державною мовою</w:t>
            </w:r>
          </w:p>
        </w:tc>
        <w:tc>
          <w:tcPr>
            <w:tcW w:w="7925" w:type="dxa"/>
          </w:tcPr>
          <w:p w:rsidR="00861CCF" w:rsidRPr="004339BD" w:rsidRDefault="00861CCF" w:rsidP="00647455">
            <w:pPr>
              <w:spacing w:before="100" w:beforeAutospacing="1" w:after="120" w:line="240" w:lineRule="auto"/>
              <w:ind w:left="131" w:firstLine="142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вільне володіння державною мовою</w:t>
            </w:r>
          </w:p>
        </w:tc>
      </w:tr>
      <w:tr w:rsidR="00684175" w:rsidRPr="004339BD" w:rsidTr="00DA6C64">
        <w:tc>
          <w:tcPr>
            <w:tcW w:w="480" w:type="dxa"/>
          </w:tcPr>
          <w:p w:rsidR="00684175" w:rsidRPr="00684175" w:rsidRDefault="00684175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lastRenderedPageBreak/>
              <w:t>4</w:t>
            </w:r>
          </w:p>
        </w:tc>
        <w:tc>
          <w:tcPr>
            <w:tcW w:w="2157" w:type="dxa"/>
          </w:tcPr>
          <w:p w:rsidR="00684175" w:rsidRPr="00684175" w:rsidRDefault="00684175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Володіння іноземною мовою</w:t>
            </w:r>
          </w:p>
        </w:tc>
        <w:tc>
          <w:tcPr>
            <w:tcW w:w="7925" w:type="dxa"/>
          </w:tcPr>
          <w:p w:rsidR="00684175" w:rsidRPr="004339BD" w:rsidRDefault="00684175" w:rsidP="00647455">
            <w:pPr>
              <w:spacing w:before="100" w:beforeAutospacing="1" w:after="120" w:line="240" w:lineRule="auto"/>
              <w:ind w:left="131" w:firstLine="142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-</w:t>
            </w:r>
          </w:p>
        </w:tc>
      </w:tr>
      <w:tr w:rsidR="00861CCF" w:rsidRPr="004339BD" w:rsidTr="00DA6C64">
        <w:tc>
          <w:tcPr>
            <w:tcW w:w="10562" w:type="dxa"/>
            <w:gridSpan w:val="3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b/>
                <w:lang w:val="uk-UA" w:eastAsia="uk-UA"/>
              </w:rPr>
              <w:t>Вимоги до компетентності</w:t>
            </w:r>
          </w:p>
        </w:tc>
      </w:tr>
      <w:tr w:rsidR="00861CCF" w:rsidRPr="004339BD" w:rsidTr="00DA6C64">
        <w:tc>
          <w:tcPr>
            <w:tcW w:w="2637" w:type="dxa"/>
            <w:gridSpan w:val="2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b/>
                <w:lang w:val="uk-UA" w:eastAsia="uk-UA"/>
              </w:rPr>
              <w:t>Вимога</w:t>
            </w:r>
          </w:p>
        </w:tc>
        <w:tc>
          <w:tcPr>
            <w:tcW w:w="7925" w:type="dxa"/>
            <w:vAlign w:val="center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b/>
                <w:lang w:val="uk-UA" w:eastAsia="uk-UA"/>
              </w:rPr>
              <w:t>Компоненти вимоги</w:t>
            </w:r>
          </w:p>
        </w:tc>
      </w:tr>
      <w:tr w:rsidR="00861CCF" w:rsidRPr="007D0D8F" w:rsidTr="00DA6C64">
        <w:trPr>
          <w:trHeight w:val="507"/>
        </w:trPr>
        <w:tc>
          <w:tcPr>
            <w:tcW w:w="480" w:type="dxa"/>
          </w:tcPr>
          <w:p w:rsidR="00861CCF" w:rsidRPr="004339BD" w:rsidRDefault="00861CC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2157" w:type="dxa"/>
          </w:tcPr>
          <w:p w:rsidR="00861CCF" w:rsidRPr="00684175" w:rsidRDefault="00B218FD" w:rsidP="00B218F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highlight w:val="cy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Досягнення результатів</w:t>
            </w:r>
          </w:p>
        </w:tc>
        <w:tc>
          <w:tcPr>
            <w:tcW w:w="7925" w:type="dxa"/>
          </w:tcPr>
          <w:p w:rsidR="00861CCF" w:rsidRDefault="007D0D8F" w:rsidP="00DB3F2F">
            <w:pPr>
              <w:tabs>
                <w:tab w:val="left" w:pos="131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з</w:t>
            </w:r>
            <w:r w:rsidRPr="007D0D8F">
              <w:rPr>
                <w:rFonts w:ascii="Times New Roman" w:hAnsi="Times New Roman"/>
                <w:lang w:val="uk-UA"/>
              </w:rPr>
              <w:t xml:space="preserve">датність до </w:t>
            </w:r>
            <w:r w:rsidR="00B218FD">
              <w:rPr>
                <w:rFonts w:ascii="Times New Roman" w:hAnsi="Times New Roman"/>
                <w:lang w:val="uk-UA"/>
              </w:rPr>
              <w:t>чіткого бачення результатів діяльності;</w:t>
            </w:r>
          </w:p>
          <w:p w:rsidR="007D0D8F" w:rsidRDefault="007D0D8F" w:rsidP="00DB3F2F">
            <w:pPr>
              <w:tabs>
                <w:tab w:val="left" w:pos="131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вміння </w:t>
            </w:r>
            <w:r w:rsidR="00B218FD">
              <w:rPr>
                <w:rFonts w:ascii="Times New Roman" w:hAnsi="Times New Roman"/>
                <w:lang w:val="uk-UA"/>
              </w:rPr>
              <w:t>фокусувати зусилля для досягнення результату діяльності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D0D8F" w:rsidRPr="007D0D8F" w:rsidRDefault="007D0D8F" w:rsidP="003D168C">
            <w:pPr>
              <w:tabs>
                <w:tab w:val="left" w:pos="131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highlight w:val="cy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="00B218FD">
              <w:rPr>
                <w:rFonts w:ascii="Times New Roman" w:hAnsi="Times New Roman"/>
                <w:lang w:val="uk-UA"/>
              </w:rPr>
              <w:t>вміння запобігти та ефективно долати перешкоди</w:t>
            </w:r>
          </w:p>
        </w:tc>
      </w:tr>
      <w:tr w:rsidR="009A1E15" w:rsidRPr="004339BD" w:rsidTr="00DA6C64">
        <w:trPr>
          <w:trHeight w:val="507"/>
        </w:trPr>
        <w:tc>
          <w:tcPr>
            <w:tcW w:w="480" w:type="dxa"/>
          </w:tcPr>
          <w:p w:rsidR="009A1E15" w:rsidRPr="004339BD" w:rsidRDefault="009A1E15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2</w:t>
            </w:r>
          </w:p>
        </w:tc>
        <w:tc>
          <w:tcPr>
            <w:tcW w:w="2157" w:type="dxa"/>
          </w:tcPr>
          <w:p w:rsidR="009A1E15" w:rsidRPr="007D0D8F" w:rsidRDefault="009A1E15" w:rsidP="009A1E15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Відповідальність</w:t>
            </w:r>
          </w:p>
          <w:p w:rsidR="009A1E15" w:rsidRPr="007D0D8F" w:rsidRDefault="009A1E15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925" w:type="dxa"/>
          </w:tcPr>
          <w:p w:rsidR="009A1E15" w:rsidRPr="007D0D8F" w:rsidRDefault="009A1E15" w:rsidP="00DB3F2F">
            <w:pPr>
              <w:tabs>
                <w:tab w:val="left" w:pos="273"/>
                <w:tab w:val="left" w:pos="432"/>
              </w:tabs>
              <w:spacing w:after="0" w:line="240" w:lineRule="auto"/>
              <w:ind w:left="198" w:firstLine="142"/>
              <w:jc w:val="both"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-</w:t>
            </w:r>
            <w:r w:rsidRPr="007D0D8F">
              <w:rPr>
                <w:rFonts w:ascii="Times New Roman" w:hAnsi="Times New Roman"/>
                <w:lang w:val="uk-UA"/>
              </w:rPr>
              <w:tab/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A1E15" w:rsidRPr="007D0D8F" w:rsidRDefault="009A1E15" w:rsidP="00DB3F2F">
            <w:pPr>
              <w:tabs>
                <w:tab w:val="left" w:pos="273"/>
                <w:tab w:val="left" w:pos="432"/>
              </w:tabs>
              <w:spacing w:after="0" w:line="240" w:lineRule="auto"/>
              <w:ind w:left="198" w:firstLine="142"/>
              <w:jc w:val="both"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-</w:t>
            </w:r>
            <w:r w:rsidRPr="007D0D8F">
              <w:rPr>
                <w:rFonts w:ascii="Times New Roman" w:hAnsi="Times New Roman"/>
                <w:lang w:val="uk-UA"/>
              </w:rPr>
              <w:tab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A1E15" w:rsidRPr="007D0D8F" w:rsidRDefault="009A1E15" w:rsidP="00DB3F2F">
            <w:pPr>
              <w:tabs>
                <w:tab w:val="left" w:pos="273"/>
                <w:tab w:val="left" w:pos="432"/>
              </w:tabs>
              <w:spacing w:after="0" w:line="240" w:lineRule="auto"/>
              <w:ind w:left="198" w:firstLine="142"/>
              <w:jc w:val="both"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-</w:t>
            </w:r>
            <w:r w:rsidRPr="007D0D8F">
              <w:rPr>
                <w:rFonts w:ascii="Times New Roman" w:hAnsi="Times New Roman"/>
                <w:lang w:val="uk-UA"/>
              </w:rPr>
              <w:tab/>
              <w:t>здатність брати на себе зобов’язання, чітко їх дотримуватись і виконувати</w:t>
            </w:r>
          </w:p>
        </w:tc>
      </w:tr>
      <w:tr w:rsidR="00DA6C64" w:rsidRPr="004339BD" w:rsidTr="00DA6C64">
        <w:trPr>
          <w:trHeight w:val="507"/>
        </w:trPr>
        <w:tc>
          <w:tcPr>
            <w:tcW w:w="480" w:type="dxa"/>
          </w:tcPr>
          <w:p w:rsidR="00DA6C64" w:rsidRPr="004339BD" w:rsidRDefault="00DA6C64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157" w:type="dxa"/>
          </w:tcPr>
          <w:p w:rsidR="00DA6C64" w:rsidRPr="007D0D8F" w:rsidRDefault="00DA6C64" w:rsidP="00DB3F2F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Комунікація та взаємодія</w:t>
            </w:r>
          </w:p>
          <w:p w:rsidR="00DA6C64" w:rsidRPr="007D0D8F" w:rsidRDefault="00DA6C64" w:rsidP="00DB3F2F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925" w:type="dxa"/>
          </w:tcPr>
          <w:p w:rsidR="00DA6C64" w:rsidRPr="007D0D8F" w:rsidRDefault="00DA6C64" w:rsidP="00DB3F2F">
            <w:pPr>
              <w:tabs>
                <w:tab w:val="left" w:pos="340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-</w:t>
            </w:r>
            <w:r w:rsidRPr="007D0D8F">
              <w:rPr>
                <w:rFonts w:ascii="Times New Roman" w:hAnsi="Times New Roman"/>
                <w:lang w:val="uk-UA"/>
              </w:rPr>
              <w:tab/>
              <w:t>вміння визначати заінтересовані і впливові сторони та розбудовувати партнерські відносини;</w:t>
            </w:r>
          </w:p>
          <w:p w:rsidR="00DA6C64" w:rsidRPr="007D0D8F" w:rsidRDefault="00DA6C64" w:rsidP="00DB3F2F">
            <w:pPr>
              <w:tabs>
                <w:tab w:val="left" w:pos="340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-</w:t>
            </w:r>
            <w:r w:rsidRPr="007D0D8F">
              <w:rPr>
                <w:rFonts w:ascii="Times New Roman" w:hAnsi="Times New Roman"/>
                <w:lang w:val="uk-UA"/>
              </w:rPr>
              <w:tab/>
              <w:t xml:space="preserve"> здатність ефективно взаємодіяти – дослухатися, сприймати та викладати думку;</w:t>
            </w:r>
          </w:p>
          <w:p w:rsidR="00DA6C64" w:rsidRPr="007D0D8F" w:rsidRDefault="00DA6C64" w:rsidP="00DB3F2F">
            <w:pPr>
              <w:tabs>
                <w:tab w:val="left" w:pos="340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-</w:t>
            </w:r>
            <w:r w:rsidRPr="007D0D8F">
              <w:rPr>
                <w:rFonts w:ascii="Times New Roman" w:hAnsi="Times New Roman"/>
                <w:lang w:val="uk-UA"/>
              </w:rPr>
              <w:tab/>
              <w:t>вміння публічно виступати перед аудиторією;</w:t>
            </w:r>
          </w:p>
          <w:p w:rsidR="00DA6C64" w:rsidRPr="007D0D8F" w:rsidRDefault="00DA6C64" w:rsidP="00DB3F2F">
            <w:pPr>
              <w:tabs>
                <w:tab w:val="left" w:pos="340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 w:rsidRPr="007D0D8F">
              <w:rPr>
                <w:rFonts w:ascii="Times New Roman" w:hAnsi="Times New Roman"/>
                <w:lang w:val="uk-UA"/>
              </w:rPr>
              <w:t>-</w:t>
            </w:r>
            <w:r w:rsidRPr="007D0D8F">
              <w:rPr>
                <w:rFonts w:ascii="Times New Roman" w:hAnsi="Times New Roman"/>
                <w:lang w:val="uk-UA"/>
              </w:rPr>
              <w:tab/>
              <w:t>здатність переконувати інших за допомогою аргументів та послідовної комунікації</w:t>
            </w:r>
          </w:p>
        </w:tc>
      </w:tr>
      <w:tr w:rsidR="00DA6C64" w:rsidRPr="00FA6286" w:rsidTr="00DA6C64">
        <w:trPr>
          <w:trHeight w:val="507"/>
        </w:trPr>
        <w:tc>
          <w:tcPr>
            <w:tcW w:w="480" w:type="dxa"/>
          </w:tcPr>
          <w:p w:rsidR="00DA6C64" w:rsidRPr="004339BD" w:rsidRDefault="00DA6C64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4</w:t>
            </w:r>
          </w:p>
        </w:tc>
        <w:tc>
          <w:tcPr>
            <w:tcW w:w="2157" w:type="dxa"/>
          </w:tcPr>
          <w:p w:rsidR="00DA6C64" w:rsidRPr="003D168C" w:rsidRDefault="003D168C" w:rsidP="00DB3F2F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3D168C">
              <w:rPr>
                <w:rFonts w:ascii="Times New Roman" w:eastAsia="Times New Roman" w:hAnsi="Times New Roman"/>
                <w:lang w:val="uk-UA"/>
              </w:rPr>
              <w:t>Цифрова грамотність</w:t>
            </w:r>
          </w:p>
        </w:tc>
        <w:tc>
          <w:tcPr>
            <w:tcW w:w="7925" w:type="dxa"/>
          </w:tcPr>
          <w:p w:rsidR="003D168C" w:rsidRPr="003D168C" w:rsidRDefault="003D168C" w:rsidP="003D168C">
            <w:pPr>
              <w:tabs>
                <w:tab w:val="left" w:pos="754"/>
                <w:tab w:val="left" w:pos="1037"/>
              </w:tabs>
              <w:spacing w:after="0" w:line="240" w:lineRule="auto"/>
              <w:ind w:left="340" w:right="125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- </w:t>
            </w:r>
            <w:r w:rsidRPr="003D168C">
              <w:rPr>
                <w:rFonts w:ascii="Times New Roman" w:eastAsia="Times New Roman" w:hAnsi="Times New Roman"/>
                <w:lang w:val="uk-UA"/>
              </w:rPr>
              <w:t>вміння використовувати комп’ютерні пристрої, базове офісне та спеціалізоване програмне забезпечення, електронні реєстри, системи електронного документообігу та інші електронні урядові системи  для ефективного виконання своїх посадових обов'язків;</w:t>
            </w:r>
          </w:p>
          <w:p w:rsidR="003D168C" w:rsidRPr="003D168C" w:rsidRDefault="003D168C" w:rsidP="003D168C">
            <w:pPr>
              <w:tabs>
                <w:tab w:val="left" w:pos="754"/>
                <w:tab w:val="left" w:pos="1037"/>
              </w:tabs>
              <w:spacing w:after="0" w:line="240" w:lineRule="auto"/>
              <w:ind w:left="340" w:right="125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- </w:t>
            </w:r>
            <w:r w:rsidRPr="003D168C">
              <w:rPr>
                <w:rFonts w:ascii="Times New Roman" w:eastAsia="Times New Roman" w:hAnsi="Times New Roman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DB3F2F" w:rsidRPr="00411371" w:rsidRDefault="003D168C" w:rsidP="00411371">
            <w:pPr>
              <w:pStyle w:val="a5"/>
              <w:numPr>
                <w:ilvl w:val="0"/>
                <w:numId w:val="7"/>
              </w:numPr>
              <w:tabs>
                <w:tab w:val="left" w:pos="273"/>
                <w:tab w:val="left" w:pos="415"/>
              </w:tabs>
              <w:spacing w:after="0" w:line="240" w:lineRule="auto"/>
              <w:ind w:left="340" w:hanging="9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3D168C">
              <w:rPr>
                <w:rFonts w:ascii="Times New Roman" w:eastAsia="Times New Roman" w:hAnsi="Times New Roman"/>
                <w:lang w:val="uk-UA"/>
              </w:rPr>
              <w:t xml:space="preserve">здатність працювати з документами в різних цифрових форматах; </w:t>
            </w:r>
            <w:r w:rsidRPr="00411371">
              <w:rPr>
                <w:rFonts w:ascii="Times New Roman" w:eastAsia="Times New Roman" w:hAnsi="Times New Roman"/>
                <w:lang w:val="uk-UA"/>
              </w:rPr>
              <w:t>зберігати, накопичувати, впорядковувати, архівувати цифрові ресурси та дані різних типів</w:t>
            </w:r>
            <w:r w:rsidRPr="00411371">
              <w:rPr>
                <w:rFonts w:ascii="Times New Roman" w:eastAsia="Times New Roman" w:hAnsi="Times New Roman"/>
              </w:rPr>
              <w:t>;</w:t>
            </w:r>
          </w:p>
        </w:tc>
      </w:tr>
      <w:tr w:rsidR="00DB3F2F" w:rsidRPr="004339BD" w:rsidTr="00DA6C64">
        <w:trPr>
          <w:trHeight w:val="507"/>
        </w:trPr>
        <w:tc>
          <w:tcPr>
            <w:tcW w:w="480" w:type="dxa"/>
          </w:tcPr>
          <w:p w:rsidR="00DB3F2F" w:rsidRDefault="00DB3F2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5</w:t>
            </w:r>
          </w:p>
        </w:tc>
        <w:tc>
          <w:tcPr>
            <w:tcW w:w="2157" w:type="dxa"/>
          </w:tcPr>
          <w:p w:rsidR="00DB3F2F" w:rsidRPr="00DB3F2F" w:rsidRDefault="00DB3F2F" w:rsidP="00DB3F2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Командна робота та взаємодія</w:t>
            </w:r>
            <w:r w:rsidRPr="00DB3F2F">
              <w:rPr>
                <w:rFonts w:ascii="Times New Roman" w:hAnsi="Times New Roman"/>
                <w:lang w:val="uk-UA"/>
              </w:rPr>
              <w:t xml:space="preserve">   </w:t>
            </w:r>
          </w:p>
        </w:tc>
        <w:tc>
          <w:tcPr>
            <w:tcW w:w="7925" w:type="dxa"/>
          </w:tcPr>
          <w:p w:rsidR="00DB3F2F" w:rsidRPr="00DB3F2F" w:rsidRDefault="00DB3F2F" w:rsidP="00DB3F2F">
            <w:pPr>
              <w:tabs>
                <w:tab w:val="left" w:pos="273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 w:rsidRPr="00DB3F2F">
              <w:rPr>
                <w:rFonts w:ascii="Times New Roman" w:hAnsi="Times New Roman"/>
                <w:lang w:val="uk-UA"/>
              </w:rPr>
              <w:t>-</w:t>
            </w:r>
            <w:r w:rsidRPr="00DB3F2F">
              <w:rPr>
                <w:rFonts w:ascii="Times New Roman" w:hAnsi="Times New Roman"/>
                <w:lang w:val="uk-UA"/>
              </w:rPr>
              <w:tab/>
            </w:r>
            <w:r w:rsidR="003D168C">
              <w:rPr>
                <w:rFonts w:ascii="Times New Roman" w:hAnsi="Times New Roman"/>
                <w:lang w:val="uk-UA"/>
              </w:rPr>
              <w:t xml:space="preserve"> </w:t>
            </w:r>
            <w:r w:rsidRPr="00DB3F2F">
              <w:rPr>
                <w:rFonts w:ascii="Times New Roman" w:hAnsi="Times New Roman"/>
                <w:lang w:val="uk-UA"/>
              </w:rPr>
              <w:t xml:space="preserve">розуміння ваги свого внеску у загальний результат </w:t>
            </w:r>
            <w:r>
              <w:rPr>
                <w:rFonts w:ascii="Times New Roman" w:hAnsi="Times New Roman"/>
                <w:lang w:val="uk-UA"/>
              </w:rPr>
              <w:t>структурного підрозділу</w:t>
            </w:r>
            <w:r w:rsidRPr="00DB3F2F">
              <w:rPr>
                <w:rFonts w:ascii="Times New Roman" w:hAnsi="Times New Roman"/>
                <w:lang w:val="uk-UA"/>
              </w:rPr>
              <w:t>;</w:t>
            </w:r>
          </w:p>
          <w:p w:rsidR="00DB3F2F" w:rsidRPr="00DB3F2F" w:rsidRDefault="00DB3F2F" w:rsidP="00DB3F2F">
            <w:pPr>
              <w:tabs>
                <w:tab w:val="left" w:pos="273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 w:rsidRPr="00DB3F2F">
              <w:rPr>
                <w:rFonts w:ascii="Times New Roman" w:hAnsi="Times New Roman"/>
                <w:lang w:val="uk-UA"/>
              </w:rPr>
              <w:t>-</w:t>
            </w:r>
            <w:r w:rsidRPr="00DB3F2F">
              <w:rPr>
                <w:rFonts w:ascii="Times New Roman" w:hAnsi="Times New Roman"/>
                <w:lang w:val="uk-UA"/>
              </w:rPr>
              <w:tab/>
              <w:t xml:space="preserve"> орієнтація на командний результат;</w:t>
            </w:r>
          </w:p>
          <w:p w:rsidR="00DB3F2F" w:rsidRPr="00DB3F2F" w:rsidRDefault="00DB3F2F" w:rsidP="00DB3F2F">
            <w:pPr>
              <w:tabs>
                <w:tab w:val="left" w:pos="273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 w:rsidRPr="00DB3F2F">
              <w:rPr>
                <w:rFonts w:ascii="Times New Roman" w:hAnsi="Times New Roman"/>
                <w:lang w:val="uk-UA"/>
              </w:rPr>
              <w:t>-</w:t>
            </w:r>
            <w:r w:rsidRPr="00DB3F2F">
              <w:rPr>
                <w:rFonts w:ascii="Times New Roman" w:hAnsi="Times New Roman"/>
                <w:lang w:val="uk-UA"/>
              </w:rPr>
              <w:tab/>
            </w:r>
            <w:r w:rsidR="003D168C">
              <w:rPr>
                <w:rFonts w:ascii="Times New Roman" w:hAnsi="Times New Roman"/>
                <w:lang w:val="uk-UA"/>
              </w:rPr>
              <w:t xml:space="preserve"> </w:t>
            </w:r>
            <w:r w:rsidRPr="00DB3F2F">
              <w:rPr>
                <w:rFonts w:ascii="Times New Roman" w:hAnsi="Times New Roman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DB3F2F" w:rsidRPr="00DB3F2F" w:rsidRDefault="00DB3F2F" w:rsidP="00DB3F2F">
            <w:pPr>
              <w:tabs>
                <w:tab w:val="left" w:pos="273"/>
                <w:tab w:val="left" w:pos="415"/>
              </w:tabs>
              <w:spacing w:after="0" w:line="240" w:lineRule="auto"/>
              <w:ind w:left="198"/>
              <w:jc w:val="both"/>
              <w:rPr>
                <w:rFonts w:ascii="Times New Roman" w:hAnsi="Times New Roman"/>
                <w:lang w:val="uk-UA"/>
              </w:rPr>
            </w:pPr>
            <w:r w:rsidRPr="00DB3F2F">
              <w:rPr>
                <w:rFonts w:ascii="Times New Roman" w:hAnsi="Times New Roman"/>
                <w:lang w:val="uk-UA"/>
              </w:rPr>
              <w:t>-</w:t>
            </w:r>
            <w:r w:rsidR="003D168C">
              <w:rPr>
                <w:rFonts w:ascii="Times New Roman" w:hAnsi="Times New Roman"/>
                <w:lang w:val="uk-UA"/>
              </w:rPr>
              <w:t xml:space="preserve"> </w:t>
            </w:r>
            <w:r w:rsidRPr="00DB3F2F">
              <w:rPr>
                <w:rFonts w:ascii="Times New Roman" w:hAnsi="Times New Roman"/>
                <w:lang w:val="uk-UA"/>
              </w:rPr>
              <w:tab/>
              <w:t>відкритість в обміні інформацією</w:t>
            </w:r>
          </w:p>
        </w:tc>
      </w:tr>
      <w:tr w:rsidR="00DB3F2F" w:rsidRPr="004339BD" w:rsidTr="00DA6C64">
        <w:tc>
          <w:tcPr>
            <w:tcW w:w="10562" w:type="dxa"/>
            <w:gridSpan w:val="3"/>
          </w:tcPr>
          <w:p w:rsidR="00DB3F2F" w:rsidRPr="004339BD" w:rsidRDefault="00DB3F2F" w:rsidP="00DB3F2F">
            <w:pPr>
              <w:spacing w:before="100" w:beforeAutospacing="1" w:after="100" w:afterAutospacing="1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b/>
                <w:lang w:val="uk-UA" w:eastAsia="uk-UA"/>
              </w:rPr>
              <w:t>Професійні знання</w:t>
            </w:r>
          </w:p>
        </w:tc>
      </w:tr>
      <w:tr w:rsidR="00DB3F2F" w:rsidRPr="004339BD" w:rsidTr="00DA6C64">
        <w:tc>
          <w:tcPr>
            <w:tcW w:w="2637" w:type="dxa"/>
            <w:gridSpan w:val="2"/>
            <w:vAlign w:val="center"/>
          </w:tcPr>
          <w:p w:rsidR="00DB3F2F" w:rsidRPr="004339BD" w:rsidRDefault="00DB3F2F" w:rsidP="00DB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b/>
                <w:lang w:val="uk-UA" w:eastAsia="uk-UA"/>
              </w:rPr>
              <w:t>Вимога</w:t>
            </w:r>
          </w:p>
        </w:tc>
        <w:tc>
          <w:tcPr>
            <w:tcW w:w="7925" w:type="dxa"/>
            <w:vAlign w:val="center"/>
          </w:tcPr>
          <w:p w:rsidR="00DB3F2F" w:rsidRPr="004339BD" w:rsidRDefault="00DB3F2F" w:rsidP="00DB3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b/>
                <w:lang w:val="uk-UA" w:eastAsia="uk-UA"/>
              </w:rPr>
              <w:t>Компоненти вимоги</w:t>
            </w:r>
          </w:p>
        </w:tc>
      </w:tr>
      <w:tr w:rsidR="00DB3F2F" w:rsidRPr="004339BD" w:rsidTr="00DA6C64">
        <w:tc>
          <w:tcPr>
            <w:tcW w:w="480" w:type="dxa"/>
          </w:tcPr>
          <w:p w:rsidR="00DB3F2F" w:rsidRPr="004339BD" w:rsidRDefault="00DB3F2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2157" w:type="dxa"/>
          </w:tcPr>
          <w:p w:rsidR="00DB3F2F" w:rsidRPr="004339BD" w:rsidRDefault="00DB3F2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339BD">
              <w:rPr>
                <w:rFonts w:ascii="Times New Roman" w:eastAsia="Times New Roman" w:hAnsi="Times New Roman"/>
                <w:lang w:val="uk-UA" w:eastAsia="uk-UA"/>
              </w:rPr>
              <w:t>Знання законодавства</w:t>
            </w:r>
          </w:p>
        </w:tc>
        <w:tc>
          <w:tcPr>
            <w:tcW w:w="7925" w:type="dxa"/>
          </w:tcPr>
          <w:p w:rsidR="00DB3F2F" w:rsidRPr="004339BD" w:rsidRDefault="00DB3F2F" w:rsidP="006474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rPr>
                <w:rFonts w:ascii="Times New Roman" w:hAnsi="Times New Roman"/>
                <w:lang w:val="uk-UA"/>
              </w:rPr>
            </w:pPr>
            <w:r w:rsidRPr="004339BD">
              <w:rPr>
                <w:rFonts w:ascii="Times New Roman" w:hAnsi="Times New Roman"/>
                <w:lang w:val="uk-UA"/>
              </w:rPr>
              <w:t>Знання:</w:t>
            </w:r>
          </w:p>
          <w:p w:rsidR="00DB3F2F" w:rsidRPr="004339BD" w:rsidRDefault="00DB3F2F" w:rsidP="006474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rPr>
                <w:rFonts w:ascii="Times New Roman" w:hAnsi="Times New Roman"/>
                <w:lang w:val="uk-UA"/>
              </w:rPr>
            </w:pPr>
            <w:r w:rsidRPr="004339BD">
              <w:rPr>
                <w:rFonts w:ascii="Times New Roman" w:hAnsi="Times New Roman"/>
                <w:lang w:val="uk-UA"/>
              </w:rPr>
              <w:t>Конституції України</w:t>
            </w:r>
          </w:p>
          <w:p w:rsidR="00DB3F2F" w:rsidRPr="004339BD" w:rsidRDefault="00DB3F2F" w:rsidP="006474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rPr>
                <w:rFonts w:ascii="Times New Roman" w:hAnsi="Times New Roman"/>
                <w:lang w:val="uk-UA"/>
              </w:rPr>
            </w:pPr>
            <w:r w:rsidRPr="004339BD">
              <w:rPr>
                <w:rFonts w:ascii="Times New Roman" w:hAnsi="Times New Roman"/>
                <w:lang w:val="uk-UA"/>
              </w:rPr>
              <w:t>Закону України "Про державну службу"</w:t>
            </w:r>
          </w:p>
          <w:p w:rsidR="00DB3F2F" w:rsidRPr="004339BD" w:rsidRDefault="00DB3F2F" w:rsidP="006474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rPr>
                <w:rFonts w:ascii="Times New Roman" w:eastAsia="Times New Roman" w:hAnsi="Times New Roman"/>
                <w:lang w:val="uk-UA" w:eastAsia="ru-RU"/>
              </w:rPr>
            </w:pPr>
            <w:r w:rsidRPr="004339BD">
              <w:rPr>
                <w:rFonts w:ascii="Times New Roman" w:hAnsi="Times New Roman"/>
                <w:lang w:val="uk-UA"/>
              </w:rPr>
              <w:t xml:space="preserve">Закону України "Про запобігання корупції" </w:t>
            </w:r>
          </w:p>
        </w:tc>
      </w:tr>
      <w:tr w:rsidR="00DB3F2F" w:rsidRPr="004339BD" w:rsidTr="00DA6C64">
        <w:tc>
          <w:tcPr>
            <w:tcW w:w="480" w:type="dxa"/>
          </w:tcPr>
          <w:p w:rsidR="00DB3F2F" w:rsidRPr="00684175" w:rsidRDefault="00DB3F2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2</w:t>
            </w:r>
          </w:p>
        </w:tc>
        <w:tc>
          <w:tcPr>
            <w:tcW w:w="2157" w:type="dxa"/>
          </w:tcPr>
          <w:p w:rsidR="00DB3F2F" w:rsidRPr="00684175" w:rsidRDefault="00DB3F2F" w:rsidP="00DB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684175">
              <w:rPr>
                <w:rFonts w:ascii="Times New Roman" w:eastAsia="Times New Roman" w:hAnsi="Times New Roman"/>
                <w:lang w:val="uk-UA"/>
              </w:rPr>
              <w:t>Знання законодавства у сфері</w:t>
            </w:r>
          </w:p>
        </w:tc>
        <w:tc>
          <w:tcPr>
            <w:tcW w:w="7925" w:type="dxa"/>
          </w:tcPr>
          <w:p w:rsidR="00B218FD" w:rsidRDefault="00DB3F2F" w:rsidP="00273E8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Знання</w:t>
            </w:r>
            <w:r w:rsidR="00B218FD">
              <w:rPr>
                <w:rFonts w:ascii="Times New Roman" w:hAnsi="Times New Roman"/>
                <w:lang w:val="uk-UA"/>
              </w:rPr>
              <w:t>:</w:t>
            </w:r>
          </w:p>
          <w:p w:rsidR="00B218FD" w:rsidRDefault="00DB3F2F" w:rsidP="00B218F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Закон</w:t>
            </w:r>
            <w:r w:rsidR="00B218FD">
              <w:rPr>
                <w:rFonts w:ascii="Times New Roman" w:hAnsi="Times New Roman"/>
                <w:lang w:val="uk-UA"/>
              </w:rPr>
              <w:t>у</w:t>
            </w:r>
            <w:r>
              <w:rPr>
                <w:rFonts w:ascii="Times New Roman" w:hAnsi="Times New Roman"/>
                <w:lang w:val="uk-UA"/>
              </w:rPr>
              <w:t xml:space="preserve"> України</w:t>
            </w:r>
            <w:r w:rsidR="00B218FD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«Про судоустрій і статус суддів»</w:t>
            </w:r>
            <w:r w:rsidR="00B218FD">
              <w:rPr>
                <w:rFonts w:ascii="Times New Roman" w:hAnsi="Times New Roman"/>
                <w:lang w:val="uk-UA"/>
              </w:rPr>
              <w:t xml:space="preserve">. </w:t>
            </w:r>
          </w:p>
          <w:p w:rsidR="00B218FD" w:rsidRDefault="00B218FD" w:rsidP="00B218F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Закону України </w:t>
            </w:r>
            <w:r w:rsidR="00126B72">
              <w:rPr>
                <w:rFonts w:ascii="Times New Roman" w:hAnsi="Times New Roman"/>
                <w:lang w:val="uk-UA"/>
              </w:rPr>
              <w:t xml:space="preserve">«Про доступ до судових рішень», </w:t>
            </w:r>
          </w:p>
          <w:p w:rsidR="00B218FD" w:rsidRDefault="00B218FD" w:rsidP="00B218F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Закону України </w:t>
            </w:r>
            <w:r w:rsidR="00126B72">
              <w:rPr>
                <w:rFonts w:ascii="Times New Roman" w:hAnsi="Times New Roman"/>
                <w:lang w:val="uk-UA"/>
              </w:rPr>
              <w:t xml:space="preserve">«Про очищення влади», </w:t>
            </w:r>
          </w:p>
          <w:p w:rsidR="00B218FD" w:rsidRDefault="00B218FD" w:rsidP="00B218F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Закону України </w:t>
            </w:r>
            <w:r w:rsidR="00126B72">
              <w:rPr>
                <w:rFonts w:ascii="Times New Roman" w:hAnsi="Times New Roman"/>
                <w:lang w:val="uk-UA"/>
              </w:rPr>
              <w:t xml:space="preserve">«Про захист персональних даних», </w:t>
            </w:r>
          </w:p>
          <w:p w:rsidR="00DB3F2F" w:rsidRDefault="00B218FD" w:rsidP="00B218F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Закону України </w:t>
            </w:r>
            <w:r w:rsidR="00126B72">
              <w:rPr>
                <w:rFonts w:ascii="Times New Roman" w:hAnsi="Times New Roman"/>
                <w:lang w:val="uk-UA"/>
              </w:rPr>
              <w:t>«Про публічні закупівлі»</w:t>
            </w:r>
          </w:p>
          <w:p w:rsidR="00126B72" w:rsidRPr="004339BD" w:rsidRDefault="00126B72" w:rsidP="00126B7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127" w:firstLine="142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DB3F2F" w:rsidRDefault="00DB3F2F" w:rsidP="000F438D">
      <w:pPr>
        <w:rPr>
          <w:lang w:val="uk-UA"/>
        </w:rPr>
      </w:pPr>
    </w:p>
    <w:p w:rsidR="00B218FD" w:rsidRDefault="00B218FD" w:rsidP="00B76EEA">
      <w:pPr>
        <w:ind w:right="140"/>
        <w:rPr>
          <w:rFonts w:ascii="Times New Roman" w:hAnsi="Times New Roman"/>
          <w:b/>
          <w:lang w:val="uk-UA"/>
        </w:rPr>
      </w:pPr>
    </w:p>
    <w:sectPr w:rsidR="00B218FD" w:rsidSect="004D23AD">
      <w:headerReference w:type="default" r:id="rId12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43" w:rsidRDefault="009A1B43" w:rsidP="0086405C">
      <w:pPr>
        <w:spacing w:after="0" w:line="240" w:lineRule="auto"/>
      </w:pPr>
      <w:r>
        <w:separator/>
      </w:r>
    </w:p>
  </w:endnote>
  <w:endnote w:type="continuationSeparator" w:id="1">
    <w:p w:rsidR="009A1B43" w:rsidRDefault="009A1B43" w:rsidP="0086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43" w:rsidRDefault="009A1B43" w:rsidP="0086405C">
      <w:pPr>
        <w:spacing w:after="0" w:line="240" w:lineRule="auto"/>
      </w:pPr>
      <w:r>
        <w:separator/>
      </w:r>
    </w:p>
  </w:footnote>
  <w:footnote w:type="continuationSeparator" w:id="1">
    <w:p w:rsidR="009A1B43" w:rsidRDefault="009A1B43" w:rsidP="0086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846366"/>
      <w:docPartObj>
        <w:docPartGallery w:val="Page Numbers (Top of Page)"/>
        <w:docPartUnique/>
      </w:docPartObj>
    </w:sdtPr>
    <w:sdtContent>
      <w:p w:rsidR="00DB3F2F" w:rsidRDefault="00E84C91">
        <w:pPr>
          <w:pStyle w:val="a8"/>
          <w:jc w:val="center"/>
        </w:pPr>
        <w:fldSimple w:instr="PAGE   \* MERGEFORMAT">
          <w:r w:rsidR="00A01897">
            <w:rPr>
              <w:noProof/>
            </w:rPr>
            <w:t>4</w:t>
          </w:r>
        </w:fldSimple>
      </w:p>
    </w:sdtContent>
  </w:sdt>
  <w:p w:rsidR="00DB3F2F" w:rsidRDefault="00DB3F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913013"/>
    <w:multiLevelType w:val="hybridMultilevel"/>
    <w:tmpl w:val="7180D294"/>
    <w:lvl w:ilvl="0" w:tplc="8B92C3E2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20B02"/>
    <w:multiLevelType w:val="hybridMultilevel"/>
    <w:tmpl w:val="E8905E0A"/>
    <w:lvl w:ilvl="0" w:tplc="893C349E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63D2B"/>
    <w:multiLevelType w:val="hybridMultilevel"/>
    <w:tmpl w:val="0BFACCE2"/>
    <w:lvl w:ilvl="0" w:tplc="FB9C4DA4">
      <w:start w:val="2"/>
      <w:numFmt w:val="bullet"/>
      <w:lvlText w:val="-"/>
      <w:lvlJc w:val="left"/>
      <w:pPr>
        <w:ind w:left="6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">
    <w:nsid w:val="480351BE"/>
    <w:multiLevelType w:val="hybridMultilevel"/>
    <w:tmpl w:val="7FE63404"/>
    <w:lvl w:ilvl="0" w:tplc="49BE7B52">
      <w:start w:val="22"/>
      <w:numFmt w:val="bullet"/>
      <w:lvlText w:val="-"/>
      <w:lvlJc w:val="left"/>
      <w:pPr>
        <w:ind w:left="5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5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F10B0"/>
    <w:multiLevelType w:val="hybridMultilevel"/>
    <w:tmpl w:val="5C8E4C7C"/>
    <w:lvl w:ilvl="0" w:tplc="860E5AC2">
      <w:start w:val="22"/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6E255802"/>
    <w:multiLevelType w:val="hybridMultilevel"/>
    <w:tmpl w:val="AFE68AC2"/>
    <w:lvl w:ilvl="0" w:tplc="B1802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CCF"/>
    <w:rsid w:val="000572D1"/>
    <w:rsid w:val="0006078C"/>
    <w:rsid w:val="000608A9"/>
    <w:rsid w:val="000610F5"/>
    <w:rsid w:val="0006529A"/>
    <w:rsid w:val="00077AB6"/>
    <w:rsid w:val="00087E85"/>
    <w:rsid w:val="00093DBF"/>
    <w:rsid w:val="0009736C"/>
    <w:rsid w:val="000B2FF2"/>
    <w:rsid w:val="000F438D"/>
    <w:rsid w:val="000F4C4B"/>
    <w:rsid w:val="00111652"/>
    <w:rsid w:val="00126B72"/>
    <w:rsid w:val="001278D3"/>
    <w:rsid w:val="00163F6B"/>
    <w:rsid w:val="00174303"/>
    <w:rsid w:val="001A3759"/>
    <w:rsid w:val="001F0E43"/>
    <w:rsid w:val="002204C9"/>
    <w:rsid w:val="002305CB"/>
    <w:rsid w:val="0023318C"/>
    <w:rsid w:val="00235587"/>
    <w:rsid w:val="0023686D"/>
    <w:rsid w:val="00242604"/>
    <w:rsid w:val="00257EBC"/>
    <w:rsid w:val="00273E8C"/>
    <w:rsid w:val="0028444D"/>
    <w:rsid w:val="00285623"/>
    <w:rsid w:val="00285A7B"/>
    <w:rsid w:val="002B1F69"/>
    <w:rsid w:val="00300BFD"/>
    <w:rsid w:val="003173B4"/>
    <w:rsid w:val="00334A0E"/>
    <w:rsid w:val="00382EFA"/>
    <w:rsid w:val="003C40AE"/>
    <w:rsid w:val="003D168C"/>
    <w:rsid w:val="00411371"/>
    <w:rsid w:val="00415FD4"/>
    <w:rsid w:val="004339BD"/>
    <w:rsid w:val="004B6C03"/>
    <w:rsid w:val="004C6C40"/>
    <w:rsid w:val="004D23AD"/>
    <w:rsid w:val="004D6A1A"/>
    <w:rsid w:val="004E19A1"/>
    <w:rsid w:val="005124C5"/>
    <w:rsid w:val="005230E0"/>
    <w:rsid w:val="005504BF"/>
    <w:rsid w:val="005541B0"/>
    <w:rsid w:val="00554429"/>
    <w:rsid w:val="005C6356"/>
    <w:rsid w:val="005F0612"/>
    <w:rsid w:val="006020DE"/>
    <w:rsid w:val="00647455"/>
    <w:rsid w:val="00657615"/>
    <w:rsid w:val="0067159C"/>
    <w:rsid w:val="006716FE"/>
    <w:rsid w:val="00684175"/>
    <w:rsid w:val="00693DE6"/>
    <w:rsid w:val="006978E4"/>
    <w:rsid w:val="006C5E22"/>
    <w:rsid w:val="006D52EB"/>
    <w:rsid w:val="006D6F7B"/>
    <w:rsid w:val="00704149"/>
    <w:rsid w:val="007250D4"/>
    <w:rsid w:val="007337E3"/>
    <w:rsid w:val="00737326"/>
    <w:rsid w:val="0074190D"/>
    <w:rsid w:val="007704AA"/>
    <w:rsid w:val="00791939"/>
    <w:rsid w:val="007C4542"/>
    <w:rsid w:val="007C469B"/>
    <w:rsid w:val="007D0D8F"/>
    <w:rsid w:val="007E1B24"/>
    <w:rsid w:val="007F6855"/>
    <w:rsid w:val="00801D76"/>
    <w:rsid w:val="00806E38"/>
    <w:rsid w:val="0081486F"/>
    <w:rsid w:val="00860FB5"/>
    <w:rsid w:val="00861CCF"/>
    <w:rsid w:val="0086405C"/>
    <w:rsid w:val="00871C5E"/>
    <w:rsid w:val="008B1F4E"/>
    <w:rsid w:val="008C0E02"/>
    <w:rsid w:val="008E715E"/>
    <w:rsid w:val="00930769"/>
    <w:rsid w:val="00933BED"/>
    <w:rsid w:val="00952CD5"/>
    <w:rsid w:val="00955D36"/>
    <w:rsid w:val="00973709"/>
    <w:rsid w:val="00981789"/>
    <w:rsid w:val="009A1B43"/>
    <w:rsid w:val="009A1E15"/>
    <w:rsid w:val="009E3EF9"/>
    <w:rsid w:val="009E5236"/>
    <w:rsid w:val="00A01897"/>
    <w:rsid w:val="00A331CB"/>
    <w:rsid w:val="00A53BC9"/>
    <w:rsid w:val="00A55705"/>
    <w:rsid w:val="00A80B0B"/>
    <w:rsid w:val="00A84EAA"/>
    <w:rsid w:val="00AD6302"/>
    <w:rsid w:val="00AE510C"/>
    <w:rsid w:val="00AE7AE1"/>
    <w:rsid w:val="00B11EE4"/>
    <w:rsid w:val="00B13936"/>
    <w:rsid w:val="00B218FD"/>
    <w:rsid w:val="00B227B3"/>
    <w:rsid w:val="00B4215E"/>
    <w:rsid w:val="00B53CF6"/>
    <w:rsid w:val="00B60BFB"/>
    <w:rsid w:val="00B72D1C"/>
    <w:rsid w:val="00B76EEA"/>
    <w:rsid w:val="00B90803"/>
    <w:rsid w:val="00BB4628"/>
    <w:rsid w:val="00BD38E4"/>
    <w:rsid w:val="00BE2C6B"/>
    <w:rsid w:val="00C30716"/>
    <w:rsid w:val="00C51E16"/>
    <w:rsid w:val="00C70932"/>
    <w:rsid w:val="00CB1DB9"/>
    <w:rsid w:val="00CF3E88"/>
    <w:rsid w:val="00D265FE"/>
    <w:rsid w:val="00D52DB2"/>
    <w:rsid w:val="00D63890"/>
    <w:rsid w:val="00D959F6"/>
    <w:rsid w:val="00D97DA2"/>
    <w:rsid w:val="00DA6C64"/>
    <w:rsid w:val="00DB2912"/>
    <w:rsid w:val="00DB3F2F"/>
    <w:rsid w:val="00DD54CA"/>
    <w:rsid w:val="00DF0DB2"/>
    <w:rsid w:val="00E07B76"/>
    <w:rsid w:val="00E543EB"/>
    <w:rsid w:val="00E84C91"/>
    <w:rsid w:val="00F55FA1"/>
    <w:rsid w:val="00F62C05"/>
    <w:rsid w:val="00F82886"/>
    <w:rsid w:val="00FA6286"/>
    <w:rsid w:val="00FB67F3"/>
    <w:rsid w:val="00FD28A7"/>
    <w:rsid w:val="00FF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CCF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C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61CCF"/>
    <w:pPr>
      <w:ind w:left="720"/>
      <w:contextualSpacing/>
    </w:pPr>
  </w:style>
  <w:style w:type="character" w:styleId="a6">
    <w:name w:val="Hyperlink"/>
    <w:uiPriority w:val="99"/>
    <w:unhideWhenUsed/>
    <w:rsid w:val="00861CCF"/>
    <w:rPr>
      <w:color w:val="0000FF"/>
      <w:u w:val="single"/>
    </w:rPr>
  </w:style>
  <w:style w:type="paragraph" w:customStyle="1" w:styleId="rvps2">
    <w:name w:val="rvps2"/>
    <w:basedOn w:val="a"/>
    <w:rsid w:val="00861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nhideWhenUsed/>
    <w:rsid w:val="00861C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22">
    <w:name w:val="Основной текст (2)2"/>
    <w:basedOn w:val="a0"/>
    <w:uiPriority w:val="99"/>
    <w:rsid w:val="00861CCF"/>
    <w:rPr>
      <w:rFonts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86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05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6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05C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D52DB2"/>
  </w:style>
  <w:style w:type="paragraph" w:styleId="ac">
    <w:name w:val="No Spacing"/>
    <w:uiPriority w:val="1"/>
    <w:qFormat/>
    <w:rsid w:val="00CF3E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73E8C"/>
  </w:style>
  <w:style w:type="table" w:customStyle="1" w:styleId="TableNormal">
    <w:name w:val="Table Normal"/>
    <w:rsid w:val="003D168C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CCF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C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61CCF"/>
    <w:pPr>
      <w:ind w:left="720"/>
      <w:contextualSpacing/>
    </w:pPr>
  </w:style>
  <w:style w:type="character" w:styleId="a6">
    <w:name w:val="Hyperlink"/>
    <w:uiPriority w:val="99"/>
    <w:unhideWhenUsed/>
    <w:rsid w:val="00861CCF"/>
    <w:rPr>
      <w:color w:val="0000FF"/>
      <w:u w:val="single"/>
    </w:rPr>
  </w:style>
  <w:style w:type="paragraph" w:customStyle="1" w:styleId="rvps2">
    <w:name w:val="rvps2"/>
    <w:basedOn w:val="a"/>
    <w:rsid w:val="00861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nhideWhenUsed/>
    <w:rsid w:val="00861C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22">
    <w:name w:val="Основной текст (2)2"/>
    <w:basedOn w:val="a0"/>
    <w:uiPriority w:val="99"/>
    <w:rsid w:val="00861CCF"/>
    <w:rPr>
      <w:rFonts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86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05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6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0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A138-FAD6-411B-B5B8-89482E8D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Бойчук Віталіна Олегівна</dc:creator>
  <cp:lastModifiedBy>L-Krivoshey</cp:lastModifiedBy>
  <cp:revision>16</cp:revision>
  <cp:lastPrinted>2021-05-25T07:59:00Z</cp:lastPrinted>
  <dcterms:created xsi:type="dcterms:W3CDTF">2021-05-22T08:25:00Z</dcterms:created>
  <dcterms:modified xsi:type="dcterms:W3CDTF">2021-05-25T09:08:00Z</dcterms:modified>
</cp:coreProperties>
</file>