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84C17" w14:textId="77777777" w:rsidR="0055446A" w:rsidRPr="004F7D24" w:rsidRDefault="004F7D24" w:rsidP="004F7D24">
      <w:pPr>
        <w:spacing w:line="240" w:lineRule="auto"/>
        <w:jc w:val="center"/>
        <w:rPr>
          <w:rFonts w:ascii="Times New Roman" w:hAnsi="Times New Roman" w:cs="Times New Roman"/>
          <w:sz w:val="28"/>
          <w:szCs w:val="28"/>
          <w:lang w:val="uk-UA"/>
        </w:rPr>
      </w:pPr>
      <w:r w:rsidRPr="004F7D24">
        <w:rPr>
          <w:rFonts w:ascii="Times New Roman" w:hAnsi="Times New Roman" w:cs="Times New Roman"/>
          <w:sz w:val="28"/>
          <w:szCs w:val="28"/>
          <w:lang w:val="uk-UA"/>
        </w:rPr>
        <w:t>А Н А Л І З</w:t>
      </w:r>
    </w:p>
    <w:p w14:paraId="281BDA1C" w14:textId="77777777" w:rsidR="004F7D24" w:rsidRPr="004F7D24" w:rsidRDefault="004F7D24" w:rsidP="004F7D2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w:t>
      </w:r>
      <w:r w:rsidRPr="004F7D24">
        <w:rPr>
          <w:rFonts w:ascii="Times New Roman" w:hAnsi="Times New Roman" w:cs="Times New Roman"/>
          <w:sz w:val="28"/>
          <w:szCs w:val="28"/>
          <w:lang w:val="uk-UA"/>
        </w:rPr>
        <w:t>озгляду місцевими судами області</w:t>
      </w:r>
    </w:p>
    <w:p w14:paraId="4F8B3026" w14:textId="79A7048D" w:rsidR="004F7D24" w:rsidRDefault="004F7D24" w:rsidP="004F7D2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w:t>
      </w:r>
      <w:r w:rsidRPr="004F7D24">
        <w:rPr>
          <w:rFonts w:ascii="Times New Roman" w:hAnsi="Times New Roman" w:cs="Times New Roman"/>
          <w:sz w:val="28"/>
          <w:szCs w:val="28"/>
          <w:lang w:val="uk-UA"/>
        </w:rPr>
        <w:t>прав пов</w:t>
      </w:r>
      <w:r w:rsidR="00CC50D3">
        <w:rPr>
          <w:rFonts w:ascii="Times New Roman" w:hAnsi="Times New Roman" w:cs="Times New Roman"/>
          <w:sz w:val="28"/>
          <w:szCs w:val="28"/>
          <w:lang w:val="uk-UA"/>
        </w:rPr>
        <w:t>’</w:t>
      </w:r>
      <w:r w:rsidRPr="004F7D24">
        <w:rPr>
          <w:rFonts w:ascii="Times New Roman" w:hAnsi="Times New Roman" w:cs="Times New Roman"/>
          <w:sz w:val="28"/>
          <w:szCs w:val="28"/>
          <w:lang w:val="uk-UA"/>
        </w:rPr>
        <w:t>язаних з місцевими виборами</w:t>
      </w:r>
    </w:p>
    <w:p w14:paraId="29C302B0" w14:textId="77777777" w:rsidR="004F7D24" w:rsidRDefault="004F7D24" w:rsidP="004F7D24">
      <w:pPr>
        <w:spacing w:after="0" w:line="240" w:lineRule="auto"/>
        <w:rPr>
          <w:rFonts w:ascii="Times New Roman" w:hAnsi="Times New Roman" w:cs="Times New Roman"/>
          <w:sz w:val="28"/>
          <w:szCs w:val="28"/>
          <w:lang w:val="uk-UA"/>
        </w:rPr>
      </w:pPr>
    </w:p>
    <w:p w14:paraId="394AEE75" w14:textId="77777777" w:rsidR="004F7D24" w:rsidRDefault="004F7D24" w:rsidP="004F7D24">
      <w:pPr>
        <w:spacing w:after="0" w:line="240" w:lineRule="auto"/>
        <w:rPr>
          <w:rFonts w:ascii="Times New Roman" w:hAnsi="Times New Roman" w:cs="Times New Roman"/>
          <w:sz w:val="28"/>
          <w:szCs w:val="28"/>
          <w:lang w:val="uk-UA"/>
        </w:rPr>
      </w:pPr>
    </w:p>
    <w:p w14:paraId="0AAAD427" w14:textId="77777777" w:rsidR="004F7D24" w:rsidRDefault="004F7D24" w:rsidP="00F41D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Основним Законом в Україні</w:t>
      </w:r>
      <w:r w:rsidR="00904BDD">
        <w:rPr>
          <w:rFonts w:ascii="Times New Roman" w:hAnsi="Times New Roman" w:cs="Times New Roman"/>
          <w:sz w:val="28"/>
          <w:szCs w:val="28"/>
          <w:lang w:val="uk-UA"/>
        </w:rPr>
        <w:t xml:space="preserve"> являється Конституція, яка гарантує народне волевиявлення через вибори, референдум та інші форми безпосередньої демократії.</w:t>
      </w:r>
    </w:p>
    <w:p w14:paraId="569980E2" w14:textId="77777777" w:rsidR="00881963" w:rsidRDefault="00881963" w:rsidP="00F41D0C">
      <w:pPr>
        <w:spacing w:after="0" w:line="240" w:lineRule="auto"/>
        <w:jc w:val="both"/>
        <w:rPr>
          <w:rFonts w:ascii="Times New Roman" w:hAnsi="Times New Roman" w:cs="Times New Roman"/>
          <w:sz w:val="28"/>
          <w:szCs w:val="28"/>
          <w:lang w:val="uk-UA"/>
        </w:rPr>
      </w:pPr>
      <w:r w:rsidRPr="00881963">
        <w:rPr>
          <w:rFonts w:ascii="Times New Roman" w:hAnsi="Times New Roman" w:cs="Times New Roman"/>
          <w:sz w:val="28"/>
          <w:szCs w:val="28"/>
          <w:lang w:val="uk-UA"/>
        </w:rPr>
        <w:tab/>
      </w:r>
      <w:r w:rsidR="009D670E">
        <w:rPr>
          <w:rFonts w:ascii="Times New Roman" w:hAnsi="Times New Roman" w:cs="Times New Roman"/>
          <w:sz w:val="28"/>
          <w:szCs w:val="28"/>
          <w:lang w:val="uk-UA"/>
        </w:rPr>
        <w:t>В зв*</w:t>
      </w:r>
      <w:proofErr w:type="spellStart"/>
      <w:r w:rsidR="009D670E">
        <w:rPr>
          <w:rFonts w:ascii="Times New Roman" w:hAnsi="Times New Roman" w:cs="Times New Roman"/>
          <w:sz w:val="28"/>
          <w:szCs w:val="28"/>
          <w:lang w:val="uk-UA"/>
        </w:rPr>
        <w:t>язку</w:t>
      </w:r>
      <w:proofErr w:type="spellEnd"/>
      <w:r w:rsidR="009D670E">
        <w:rPr>
          <w:rFonts w:ascii="Times New Roman" w:hAnsi="Times New Roman" w:cs="Times New Roman"/>
          <w:sz w:val="28"/>
          <w:szCs w:val="28"/>
          <w:lang w:val="uk-UA"/>
        </w:rPr>
        <w:t xml:space="preserve"> з цим, </w:t>
      </w:r>
      <w:proofErr w:type="spellStart"/>
      <w:r w:rsidRPr="00881963">
        <w:rPr>
          <w:rFonts w:ascii="Times New Roman" w:hAnsi="Times New Roman" w:cs="Times New Roman"/>
          <w:sz w:val="28"/>
          <w:szCs w:val="28"/>
        </w:rPr>
        <w:t>Верхо</w:t>
      </w:r>
      <w:r w:rsidR="009D670E">
        <w:rPr>
          <w:rFonts w:ascii="Times New Roman" w:hAnsi="Times New Roman" w:cs="Times New Roman"/>
          <w:sz w:val="28"/>
          <w:szCs w:val="28"/>
        </w:rPr>
        <w:t>вна</w:t>
      </w:r>
      <w:proofErr w:type="spellEnd"/>
      <w:r w:rsidR="009D670E">
        <w:rPr>
          <w:rFonts w:ascii="Times New Roman" w:hAnsi="Times New Roman" w:cs="Times New Roman"/>
          <w:sz w:val="28"/>
          <w:szCs w:val="28"/>
        </w:rPr>
        <w:t xml:space="preserve"> Рада </w:t>
      </w:r>
      <w:r w:rsidRPr="00881963">
        <w:rPr>
          <w:rFonts w:ascii="Times New Roman" w:hAnsi="Times New Roman" w:cs="Times New Roman"/>
          <w:sz w:val="28"/>
          <w:szCs w:val="28"/>
        </w:rPr>
        <w:t xml:space="preserve"> 15 липня </w:t>
      </w:r>
      <w:r w:rsidR="009D670E">
        <w:rPr>
          <w:rFonts w:ascii="Times New Roman" w:hAnsi="Times New Roman" w:cs="Times New Roman"/>
          <w:sz w:val="28"/>
          <w:szCs w:val="28"/>
          <w:lang w:val="uk-UA"/>
        </w:rPr>
        <w:t xml:space="preserve"> 2020 року прийняла </w:t>
      </w:r>
      <w:hyperlink r:id="rId5" w:history="1">
        <w:r w:rsidRPr="00881963">
          <w:rPr>
            <w:rStyle w:val="a3"/>
            <w:rFonts w:ascii="Times New Roman" w:hAnsi="Times New Roman" w:cs="Times New Roman"/>
            <w:sz w:val="28"/>
            <w:szCs w:val="28"/>
          </w:rPr>
          <w:t>постанову № 3809</w:t>
        </w:r>
      </w:hyperlink>
      <w:r w:rsidRPr="00881963">
        <w:rPr>
          <w:rFonts w:ascii="Times New Roman" w:hAnsi="Times New Roman" w:cs="Times New Roman"/>
          <w:sz w:val="28"/>
          <w:szCs w:val="28"/>
        </w:rPr>
        <w:t xml:space="preserve">  про </w:t>
      </w:r>
      <w:proofErr w:type="spellStart"/>
      <w:r w:rsidRPr="00881963">
        <w:rPr>
          <w:rFonts w:ascii="Times New Roman" w:hAnsi="Times New Roman" w:cs="Times New Roman"/>
          <w:sz w:val="28"/>
          <w:szCs w:val="28"/>
        </w:rPr>
        <w:t>призначення</w:t>
      </w:r>
      <w:proofErr w:type="spellEnd"/>
      <w:r w:rsidRPr="00881963">
        <w:rPr>
          <w:rFonts w:ascii="Times New Roman" w:hAnsi="Times New Roman" w:cs="Times New Roman"/>
          <w:sz w:val="28"/>
          <w:szCs w:val="28"/>
        </w:rPr>
        <w:t xml:space="preserve"> </w:t>
      </w:r>
      <w:proofErr w:type="spellStart"/>
      <w:r w:rsidRPr="00881963">
        <w:rPr>
          <w:rFonts w:ascii="Times New Roman" w:hAnsi="Times New Roman" w:cs="Times New Roman"/>
          <w:sz w:val="28"/>
          <w:szCs w:val="28"/>
        </w:rPr>
        <w:t>місцевих</w:t>
      </w:r>
      <w:proofErr w:type="spellEnd"/>
      <w:r w:rsidRPr="00881963">
        <w:rPr>
          <w:rFonts w:ascii="Times New Roman" w:hAnsi="Times New Roman" w:cs="Times New Roman"/>
          <w:sz w:val="28"/>
          <w:szCs w:val="28"/>
        </w:rPr>
        <w:t xml:space="preserve"> </w:t>
      </w:r>
      <w:proofErr w:type="spellStart"/>
      <w:r w:rsidRPr="00881963">
        <w:rPr>
          <w:rFonts w:ascii="Times New Roman" w:hAnsi="Times New Roman" w:cs="Times New Roman"/>
          <w:sz w:val="28"/>
          <w:szCs w:val="28"/>
        </w:rPr>
        <w:t>виборів</w:t>
      </w:r>
      <w:proofErr w:type="spellEnd"/>
      <w:r w:rsidRPr="00881963">
        <w:rPr>
          <w:rFonts w:ascii="Times New Roman" w:hAnsi="Times New Roman" w:cs="Times New Roman"/>
          <w:sz w:val="28"/>
          <w:szCs w:val="28"/>
        </w:rPr>
        <w:t xml:space="preserve"> в </w:t>
      </w:r>
      <w:proofErr w:type="spellStart"/>
      <w:r w:rsidRPr="00881963">
        <w:rPr>
          <w:rFonts w:ascii="Times New Roman" w:hAnsi="Times New Roman" w:cs="Times New Roman"/>
          <w:sz w:val="28"/>
          <w:szCs w:val="28"/>
        </w:rPr>
        <w:t>Україні</w:t>
      </w:r>
      <w:proofErr w:type="spellEnd"/>
      <w:r w:rsidRPr="00881963">
        <w:rPr>
          <w:rFonts w:ascii="Times New Roman" w:hAnsi="Times New Roman" w:cs="Times New Roman"/>
          <w:sz w:val="28"/>
          <w:szCs w:val="28"/>
        </w:rPr>
        <w:t xml:space="preserve"> на 25 </w:t>
      </w:r>
      <w:proofErr w:type="spellStart"/>
      <w:r w:rsidRPr="00881963">
        <w:rPr>
          <w:rFonts w:ascii="Times New Roman" w:hAnsi="Times New Roman" w:cs="Times New Roman"/>
          <w:sz w:val="28"/>
          <w:szCs w:val="28"/>
        </w:rPr>
        <w:t>жовтня</w:t>
      </w:r>
      <w:proofErr w:type="spellEnd"/>
      <w:r w:rsidRPr="00881963">
        <w:rPr>
          <w:rFonts w:ascii="Times New Roman" w:hAnsi="Times New Roman" w:cs="Times New Roman"/>
          <w:sz w:val="28"/>
          <w:szCs w:val="28"/>
        </w:rPr>
        <w:t xml:space="preserve"> 2020 року.</w:t>
      </w:r>
    </w:p>
    <w:p w14:paraId="59F23817" w14:textId="77777777" w:rsidR="009D670E" w:rsidRDefault="009D670E" w:rsidP="00F41D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Відповідно, Наказом Державної судової адміністрації України №380 від 21 серпня 2020 року, була затверджена форма звітності №2-ВМ «Звіт про розгляд місцевими та апеляційними судами справ, </w:t>
      </w:r>
      <w:proofErr w:type="spellStart"/>
      <w:r>
        <w:rPr>
          <w:rFonts w:ascii="Times New Roman" w:hAnsi="Times New Roman" w:cs="Times New Roman"/>
          <w:sz w:val="28"/>
          <w:szCs w:val="28"/>
          <w:lang w:val="uk-UA"/>
        </w:rPr>
        <w:t>пов</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язаних</w:t>
      </w:r>
      <w:proofErr w:type="spellEnd"/>
      <w:r>
        <w:rPr>
          <w:rFonts w:ascii="Times New Roman" w:hAnsi="Times New Roman" w:cs="Times New Roman"/>
          <w:sz w:val="28"/>
          <w:szCs w:val="28"/>
          <w:lang w:val="uk-UA"/>
        </w:rPr>
        <w:t xml:space="preserve"> з місцевими виборами у 2020 році».</w:t>
      </w:r>
    </w:p>
    <w:p w14:paraId="3C5EA9F7" w14:textId="77777777" w:rsidR="008A55D8" w:rsidRDefault="008A55D8" w:rsidP="00F41D0C">
      <w:pPr>
        <w:spacing w:after="0" w:line="240" w:lineRule="auto"/>
        <w:jc w:val="both"/>
        <w:rPr>
          <w:rFonts w:ascii="Times New Roman" w:hAnsi="Times New Roman" w:cs="Times New Roman"/>
          <w:sz w:val="28"/>
          <w:szCs w:val="28"/>
          <w:lang w:val="uk-UA"/>
        </w:rPr>
      </w:pPr>
    </w:p>
    <w:p w14:paraId="16AB39E1" w14:textId="77777777" w:rsidR="009D670E" w:rsidRDefault="009D670E" w:rsidP="00F41D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Вищевказаний звіт, судами розраховується автоматично на підставі відомостей, що вносяться до автоматизованої системи документообігу суду, та подається в електронній формі засобами автоматизованої системи документообігу суду з дотриманням умови щодо засвідчення кваліфікованим електронним підписом відповідальних осіб.</w:t>
      </w:r>
    </w:p>
    <w:p w14:paraId="41D83BB7" w14:textId="77777777" w:rsidR="008A55D8" w:rsidRDefault="008A55D8" w:rsidP="00F41D0C">
      <w:pPr>
        <w:spacing w:after="0" w:line="240" w:lineRule="auto"/>
        <w:jc w:val="both"/>
        <w:rPr>
          <w:rFonts w:ascii="Times New Roman" w:hAnsi="Times New Roman" w:cs="Times New Roman"/>
          <w:sz w:val="28"/>
          <w:szCs w:val="28"/>
          <w:lang w:val="uk-UA"/>
        </w:rPr>
      </w:pPr>
    </w:p>
    <w:p w14:paraId="1F77A031" w14:textId="77777777" w:rsidR="0035297F" w:rsidRDefault="0035297F" w:rsidP="00F41D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Звіт заповнюється на основі облікових відомостей на адміністративні справи, матеріалів кримінального провадження ( кримінальних справ), матеріалів (  справ) про адміністративні правопорушення та адміністративні справи за апеляційними скаргами на судові рішення, винесені місцевими судами.</w:t>
      </w:r>
    </w:p>
    <w:p w14:paraId="4B4940EE" w14:textId="77777777" w:rsidR="005B6EC5" w:rsidRDefault="0035297F" w:rsidP="00F41D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звіті обліковуються лише справи, </w:t>
      </w:r>
      <w:proofErr w:type="spellStart"/>
      <w:r>
        <w:rPr>
          <w:rFonts w:ascii="Times New Roman" w:hAnsi="Times New Roman" w:cs="Times New Roman"/>
          <w:sz w:val="28"/>
          <w:szCs w:val="28"/>
          <w:lang w:val="uk-UA"/>
        </w:rPr>
        <w:t>пов</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язані</w:t>
      </w:r>
      <w:proofErr w:type="spellEnd"/>
      <w:r>
        <w:rPr>
          <w:rFonts w:ascii="Times New Roman" w:hAnsi="Times New Roman" w:cs="Times New Roman"/>
          <w:sz w:val="28"/>
          <w:szCs w:val="28"/>
          <w:lang w:val="uk-UA"/>
        </w:rPr>
        <w:t xml:space="preserve"> з виборами депутатів обласних, районних, міських, районних у  містах, сільських, селищних рад, сільських, селищних</w:t>
      </w:r>
      <w:r w:rsidR="004447DE">
        <w:rPr>
          <w:rFonts w:ascii="Times New Roman" w:hAnsi="Times New Roman" w:cs="Times New Roman"/>
          <w:sz w:val="28"/>
          <w:szCs w:val="28"/>
          <w:lang w:val="uk-UA"/>
        </w:rPr>
        <w:t>, міських голів та складається з чотирьох розділів і містить дані про кількість справ та осіб, стосовно яких справи були на розгляді в суді і щодо яких судові рішення ( постанови, вироки, ухвали) набрали законної сили, а також ті, у яких судові рішення не набрали законної сили.</w:t>
      </w:r>
    </w:p>
    <w:p w14:paraId="544CCF17" w14:textId="77777777" w:rsidR="00F53AB7" w:rsidRPr="00F53AB7" w:rsidRDefault="00F53AB7" w:rsidP="00F53AB7">
      <w:pPr>
        <w:ind w:firstLine="720"/>
        <w:jc w:val="both"/>
        <w:rPr>
          <w:rFonts w:ascii="Times New Roman" w:eastAsia="Calibri" w:hAnsi="Times New Roman" w:cs="Times New Roman"/>
          <w:sz w:val="28"/>
          <w:szCs w:val="28"/>
          <w:lang w:val="uk-UA"/>
        </w:rPr>
      </w:pPr>
      <w:r w:rsidRPr="00F53AB7">
        <w:rPr>
          <w:rFonts w:ascii="Times New Roman" w:hAnsi="Times New Roman" w:cs="Times New Roman"/>
          <w:sz w:val="28"/>
          <w:szCs w:val="28"/>
          <w:lang w:val="uk-UA"/>
        </w:rPr>
        <w:t>Перший розділ звіту</w:t>
      </w:r>
      <w:r>
        <w:rPr>
          <w:rFonts w:ascii="Times New Roman" w:hAnsi="Times New Roman" w:cs="Times New Roman"/>
          <w:b/>
          <w:i/>
          <w:sz w:val="28"/>
          <w:szCs w:val="28"/>
          <w:lang w:val="uk-UA"/>
        </w:rPr>
        <w:t xml:space="preserve"> </w:t>
      </w:r>
      <w:r w:rsidRPr="00F53AB7">
        <w:rPr>
          <w:rFonts w:ascii="Times New Roman" w:eastAsia="Calibri" w:hAnsi="Times New Roman" w:cs="Times New Roman"/>
          <w:sz w:val="28"/>
          <w:szCs w:val="28"/>
          <w:lang w:val="uk-UA"/>
        </w:rPr>
        <w:t>містить дані про розгляд адміністративних справ за позовними заявами (скаргами) на рішення, дії чи бездіяльність суб'єктів виборчого процесу, пов'язаних із застосуванням Виборчого кодексу України (далі – Кодекс).</w:t>
      </w:r>
    </w:p>
    <w:p w14:paraId="21B17D06" w14:textId="77777777" w:rsidR="00F53AB7" w:rsidRPr="00F53AB7" w:rsidRDefault="00F53AB7" w:rsidP="00F53AB7">
      <w:pPr>
        <w:ind w:firstLine="720"/>
        <w:jc w:val="both"/>
        <w:rPr>
          <w:rFonts w:ascii="Times New Roman" w:eastAsia="Calibri" w:hAnsi="Times New Roman" w:cs="Times New Roman"/>
          <w:sz w:val="28"/>
          <w:szCs w:val="28"/>
          <w:lang w:val="uk-UA"/>
        </w:rPr>
      </w:pPr>
      <w:r w:rsidRPr="00F53AB7">
        <w:rPr>
          <w:rFonts w:ascii="Times New Roman" w:eastAsia="Calibri" w:hAnsi="Times New Roman" w:cs="Times New Roman"/>
          <w:sz w:val="28"/>
          <w:szCs w:val="28"/>
          <w:lang w:val="uk-UA"/>
        </w:rPr>
        <w:t>Під час складання звіту про результати розгляду судами скарг на рішення, дії чи бездіяльність, що ст</w:t>
      </w:r>
      <w:r>
        <w:rPr>
          <w:rFonts w:ascii="Times New Roman" w:hAnsi="Times New Roman" w:cs="Times New Roman"/>
          <w:sz w:val="28"/>
          <w:szCs w:val="28"/>
          <w:lang w:val="uk-UA"/>
        </w:rPr>
        <w:t>осуються виборчого процесу, особлива увага зверталася на статтю</w:t>
      </w:r>
      <w:r w:rsidRPr="00F53AB7">
        <w:rPr>
          <w:rFonts w:ascii="Times New Roman" w:eastAsia="Calibri" w:hAnsi="Times New Roman" w:cs="Times New Roman"/>
          <w:sz w:val="28"/>
          <w:szCs w:val="28"/>
          <w:lang w:val="uk-UA"/>
        </w:rPr>
        <w:t xml:space="preserve"> 63 Кодексу,</w:t>
      </w:r>
      <w:r w:rsidR="006E5ACC">
        <w:rPr>
          <w:rFonts w:ascii="Times New Roman" w:eastAsia="Calibri" w:hAnsi="Times New Roman" w:cs="Times New Roman"/>
          <w:sz w:val="28"/>
          <w:szCs w:val="28"/>
          <w:lang w:val="uk-UA"/>
        </w:rPr>
        <w:t xml:space="preserve"> в якій зазначається, що</w:t>
      </w:r>
      <w:r w:rsidRPr="00F53AB7">
        <w:rPr>
          <w:rFonts w:ascii="Times New Roman" w:eastAsia="Calibri" w:hAnsi="Times New Roman" w:cs="Times New Roman"/>
          <w:sz w:val="28"/>
          <w:szCs w:val="28"/>
          <w:lang w:val="uk-UA"/>
        </w:rPr>
        <w:t xml:space="preserve"> таке оскарження може бути здійснено до суду або до виборчої комісії. </w:t>
      </w:r>
    </w:p>
    <w:p w14:paraId="31161696" w14:textId="77777777" w:rsidR="00F53AB7" w:rsidRPr="00F53AB7" w:rsidRDefault="00F53AB7" w:rsidP="00F53AB7">
      <w:pPr>
        <w:ind w:firstLine="720"/>
        <w:jc w:val="both"/>
        <w:rPr>
          <w:rFonts w:ascii="Times New Roman" w:eastAsia="Calibri" w:hAnsi="Times New Roman" w:cs="Times New Roman"/>
          <w:sz w:val="28"/>
          <w:szCs w:val="28"/>
          <w:lang w:val="uk-UA"/>
        </w:rPr>
      </w:pPr>
      <w:r w:rsidRPr="00F53AB7">
        <w:rPr>
          <w:rFonts w:ascii="Times New Roman" w:eastAsia="Calibri" w:hAnsi="Times New Roman" w:cs="Times New Roman"/>
          <w:sz w:val="28"/>
          <w:szCs w:val="28"/>
          <w:lang w:val="uk-UA"/>
        </w:rPr>
        <w:lastRenderedPageBreak/>
        <w:t>Розгляд та вирішення справ судом здійснюються в порядку, визначеному Кодексом адміністративного судочинства України (далі – КАСУ).</w:t>
      </w:r>
    </w:p>
    <w:p w14:paraId="376D564E" w14:textId="77777777" w:rsidR="00F53AB7" w:rsidRPr="00F53AB7" w:rsidRDefault="00F53AB7" w:rsidP="00F53AB7">
      <w:pPr>
        <w:ind w:firstLine="720"/>
        <w:jc w:val="both"/>
        <w:rPr>
          <w:rFonts w:ascii="Times New Roman" w:eastAsia="Calibri" w:hAnsi="Times New Roman" w:cs="Times New Roman"/>
          <w:sz w:val="28"/>
          <w:szCs w:val="28"/>
          <w:lang w:val="uk-UA"/>
        </w:rPr>
      </w:pPr>
      <w:r w:rsidRPr="00F53AB7">
        <w:rPr>
          <w:rFonts w:ascii="Times New Roman" w:eastAsia="Calibri" w:hAnsi="Times New Roman" w:cs="Times New Roman"/>
          <w:sz w:val="28"/>
          <w:szCs w:val="28"/>
          <w:lang w:val="uk-UA"/>
        </w:rPr>
        <w:t>Зокрема, адміністративні справи щодо уточнення списку виборців розглядає місцевий загальний суд як адміністративний суд за місцезнаходженням відповідної комісії (частина друга статті 274 КАСУ).</w:t>
      </w:r>
    </w:p>
    <w:p w14:paraId="7894B1B1" w14:textId="77777777" w:rsidR="00F53AB7" w:rsidRDefault="00F53AB7" w:rsidP="00F53AB7">
      <w:pPr>
        <w:ind w:firstLine="720"/>
        <w:jc w:val="both"/>
        <w:rPr>
          <w:rFonts w:ascii="Times New Roman" w:hAnsi="Times New Roman" w:cs="Times New Roman"/>
          <w:sz w:val="28"/>
          <w:szCs w:val="28"/>
          <w:lang w:val="uk-UA"/>
        </w:rPr>
      </w:pPr>
      <w:r w:rsidRPr="00F53AB7">
        <w:rPr>
          <w:rFonts w:ascii="Times New Roman" w:eastAsia="Calibri" w:hAnsi="Times New Roman" w:cs="Times New Roman"/>
          <w:sz w:val="28"/>
          <w:szCs w:val="28"/>
          <w:lang w:val="uk-UA"/>
        </w:rPr>
        <w:t>Відповідно до частини третьої статті 273 КАСУ рішення, дії або бездіяльність Центральної виборчої комісії, члена цієї комісії (крім встановлення результатів виборів) оскаржуються до апеляційного адміністративного суду в апеляційному окрузі, що включає місто Київ. Рішення, дії чи бездіяльність територіальних виборчих комісій щодо підготовки та проведення місцевих виборів, а також членів зазначених комісій оскаржуються до окружного адміністративного суду за місцезнаходженням відповідної комісії (частина четверта статті 273 КАСУ). Дільничних виборчих комісій, членів цих комісій - до місцевого загального суду як адміністративного суду за місцезнаходженням відповідної комісії (частина п’ята статті 273 КАСУ). Позовна заява щодо оскарження дії чи бездіяльності кандидата у депутати сільської, селищної ради, кандидатів на посаду сільського, селищного голови, їхніх довірених осіб подається до місцевого загального суду як адміністративного суду за місцезнаходженням територіальної виборчої комісії, яка зареєструвала кандидата (частина четверта статті 276 КАСУ).</w:t>
      </w:r>
    </w:p>
    <w:p w14:paraId="7B71DED0" w14:textId="77777777" w:rsidR="00F53AB7" w:rsidRDefault="00F53AB7" w:rsidP="00F53AB7">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 за період з 23.07.2020 року по 27.10.2020 року у судах області перебувало 19 позовних заяв щодо уточнення списків виборців та організації голосування та оскарження резу</w:t>
      </w:r>
      <w:r w:rsidR="008A55D8">
        <w:rPr>
          <w:rFonts w:ascii="Times New Roman" w:hAnsi="Times New Roman" w:cs="Times New Roman"/>
          <w:sz w:val="28"/>
          <w:szCs w:val="28"/>
          <w:lang w:val="uk-UA"/>
        </w:rPr>
        <w:t>льтатів виборів. З них: відкрито провадження по 18 заявах, в тому числі – 16 із задоволенням позову.</w:t>
      </w:r>
    </w:p>
    <w:p w14:paraId="5A7DDA28" w14:textId="77777777" w:rsidR="008A55D8" w:rsidRDefault="008A55D8" w:rsidP="00F53AB7">
      <w:pPr>
        <w:ind w:firstLine="72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Суб</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єкти</w:t>
      </w:r>
      <w:proofErr w:type="spellEnd"/>
      <w:r>
        <w:rPr>
          <w:rFonts w:ascii="Times New Roman" w:hAnsi="Times New Roman" w:cs="Times New Roman"/>
          <w:sz w:val="28"/>
          <w:szCs w:val="28"/>
          <w:lang w:val="uk-UA"/>
        </w:rPr>
        <w:t xml:space="preserve"> звернень ( виборці) зверталися до суду в зв*</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із оскарженням рішень, дій або бездіяльності :</w:t>
      </w:r>
    </w:p>
    <w:p w14:paraId="29270F78" w14:textId="77777777" w:rsidR="008A55D8" w:rsidRDefault="008A55D8" w:rsidP="00F53AB7">
      <w:pPr>
        <w:ind w:firstLine="720"/>
        <w:jc w:val="both"/>
        <w:rPr>
          <w:rFonts w:ascii="Times New Roman" w:hAnsi="Times New Roman" w:cs="Times New Roman"/>
          <w:sz w:val="28"/>
          <w:szCs w:val="28"/>
          <w:lang w:val="uk-UA"/>
        </w:rPr>
      </w:pPr>
    </w:p>
    <w:p w14:paraId="5A892763" w14:textId="77777777" w:rsidR="008A55D8" w:rsidRDefault="008A55D8" w:rsidP="008A55D8">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територіальних виборчих комісій та їх членів – 1</w:t>
      </w:r>
      <w:r w:rsidR="006965E7">
        <w:rPr>
          <w:rFonts w:ascii="Times New Roman" w:hAnsi="Times New Roman" w:cs="Times New Roman"/>
          <w:sz w:val="28"/>
          <w:szCs w:val="28"/>
          <w:lang w:val="uk-UA"/>
        </w:rPr>
        <w:t>(заява)</w:t>
      </w:r>
    </w:p>
    <w:p w14:paraId="5AB8F507" w14:textId="77777777" w:rsidR="008A55D8" w:rsidRDefault="008A55D8" w:rsidP="008A55D8">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дільничних виборчих комісій та їх членів – 14</w:t>
      </w:r>
    </w:p>
    <w:p w14:paraId="049CF53F" w14:textId="77777777" w:rsidR="008A55D8" w:rsidRDefault="008A55D8" w:rsidP="008A55D8">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органів ведення Державного реєстру виборців – 4</w:t>
      </w:r>
    </w:p>
    <w:p w14:paraId="1479345A" w14:textId="77777777" w:rsidR="008A55D8" w:rsidRDefault="008A55D8" w:rsidP="008A55D8">
      <w:pPr>
        <w:jc w:val="both"/>
        <w:rPr>
          <w:rFonts w:ascii="Times New Roman" w:hAnsi="Times New Roman" w:cs="Times New Roman"/>
          <w:sz w:val="28"/>
          <w:szCs w:val="28"/>
          <w:lang w:val="uk-UA"/>
        </w:rPr>
      </w:pPr>
    </w:p>
    <w:p w14:paraId="08DA1898" w14:textId="77777777" w:rsidR="008A55D8" w:rsidRDefault="008A55D8" w:rsidP="008A55D8">
      <w:pPr>
        <w:jc w:val="both"/>
        <w:rPr>
          <w:rFonts w:ascii="Times New Roman" w:hAnsi="Times New Roman" w:cs="Times New Roman"/>
          <w:sz w:val="28"/>
          <w:szCs w:val="28"/>
          <w:lang w:val="uk-UA"/>
        </w:rPr>
      </w:pPr>
    </w:p>
    <w:p w14:paraId="31EE4607" w14:textId="77777777" w:rsidR="002D365F" w:rsidRDefault="002D365F" w:rsidP="008A55D8">
      <w:pPr>
        <w:jc w:val="both"/>
        <w:rPr>
          <w:rFonts w:ascii="Times New Roman" w:hAnsi="Times New Roman" w:cs="Times New Roman"/>
          <w:sz w:val="28"/>
          <w:szCs w:val="28"/>
          <w:lang w:val="uk-UA"/>
        </w:rPr>
      </w:pPr>
    </w:p>
    <w:p w14:paraId="1D0146F9" w14:textId="77777777" w:rsidR="002D365F" w:rsidRDefault="002D365F" w:rsidP="008A55D8">
      <w:pPr>
        <w:jc w:val="both"/>
        <w:rPr>
          <w:rFonts w:ascii="Times New Roman" w:hAnsi="Times New Roman" w:cs="Times New Roman"/>
          <w:sz w:val="28"/>
          <w:szCs w:val="28"/>
          <w:lang w:val="uk-UA"/>
        </w:rPr>
      </w:pPr>
    </w:p>
    <w:p w14:paraId="550C7C6C" w14:textId="77777777" w:rsidR="008A55D8" w:rsidRDefault="008A55D8" w:rsidP="008A55D8">
      <w:pPr>
        <w:jc w:val="both"/>
        <w:rPr>
          <w:rFonts w:ascii="Times New Roman" w:hAnsi="Times New Roman" w:cs="Times New Roman"/>
          <w:sz w:val="28"/>
          <w:szCs w:val="28"/>
          <w:lang w:val="uk-UA"/>
        </w:rPr>
      </w:pPr>
    </w:p>
    <w:p w14:paraId="5B0E1D64" w14:textId="77777777" w:rsidR="008A55D8" w:rsidRPr="008A55D8" w:rsidRDefault="008A55D8" w:rsidP="008A55D8">
      <w:pPr>
        <w:jc w:val="both"/>
        <w:rPr>
          <w:rFonts w:ascii="Times New Roman" w:eastAsia="Calibri" w:hAnsi="Times New Roman" w:cs="Times New Roman"/>
          <w:sz w:val="28"/>
          <w:szCs w:val="28"/>
          <w:lang w:val="uk-UA"/>
        </w:rPr>
      </w:pPr>
    </w:p>
    <w:tbl>
      <w:tblPr>
        <w:tblW w:w="14032" w:type="dxa"/>
        <w:tblInd w:w="108" w:type="dxa"/>
        <w:tblLook w:val="04A0" w:firstRow="1" w:lastRow="0" w:firstColumn="1" w:lastColumn="0" w:noHBand="0" w:noVBand="1"/>
      </w:tblPr>
      <w:tblGrid>
        <w:gridCol w:w="960"/>
        <w:gridCol w:w="1394"/>
        <w:gridCol w:w="1394"/>
        <w:gridCol w:w="1394"/>
        <w:gridCol w:w="1394"/>
        <w:gridCol w:w="1394"/>
        <w:gridCol w:w="1394"/>
        <w:gridCol w:w="1394"/>
        <w:gridCol w:w="1394"/>
        <w:gridCol w:w="960"/>
        <w:gridCol w:w="960"/>
      </w:tblGrid>
      <w:tr w:rsidR="008A55D8" w:rsidRPr="008A55D8" w14:paraId="50121EF9" w14:textId="77777777" w:rsidTr="006E5ACC">
        <w:trPr>
          <w:trHeight w:val="300"/>
        </w:trPr>
        <w:tc>
          <w:tcPr>
            <w:tcW w:w="960" w:type="dxa"/>
            <w:tcBorders>
              <w:top w:val="nil"/>
              <w:left w:val="nil"/>
              <w:bottom w:val="nil"/>
              <w:right w:val="nil"/>
            </w:tcBorders>
            <w:shd w:val="clear" w:color="auto" w:fill="auto"/>
            <w:noWrap/>
            <w:vAlign w:val="bottom"/>
            <w:hideMark/>
          </w:tcPr>
          <w:p w14:paraId="478A5D38"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394" w:type="dxa"/>
            <w:tcBorders>
              <w:top w:val="nil"/>
              <w:left w:val="nil"/>
              <w:bottom w:val="nil"/>
              <w:right w:val="nil"/>
            </w:tcBorders>
            <w:shd w:val="clear" w:color="auto" w:fill="auto"/>
            <w:noWrap/>
            <w:vAlign w:val="bottom"/>
            <w:hideMark/>
          </w:tcPr>
          <w:p w14:paraId="222709A8"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394" w:type="dxa"/>
            <w:tcBorders>
              <w:top w:val="nil"/>
              <w:left w:val="nil"/>
              <w:bottom w:val="nil"/>
              <w:right w:val="nil"/>
            </w:tcBorders>
            <w:shd w:val="clear" w:color="auto" w:fill="auto"/>
            <w:noWrap/>
            <w:vAlign w:val="bottom"/>
            <w:hideMark/>
          </w:tcPr>
          <w:p w14:paraId="4EAA437A"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394" w:type="dxa"/>
            <w:tcBorders>
              <w:top w:val="nil"/>
              <w:left w:val="nil"/>
              <w:bottom w:val="nil"/>
              <w:right w:val="nil"/>
            </w:tcBorders>
            <w:shd w:val="clear" w:color="auto" w:fill="auto"/>
            <w:noWrap/>
            <w:vAlign w:val="bottom"/>
            <w:hideMark/>
          </w:tcPr>
          <w:p w14:paraId="74EB8A2A"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394" w:type="dxa"/>
            <w:tcBorders>
              <w:top w:val="nil"/>
              <w:left w:val="nil"/>
              <w:bottom w:val="nil"/>
              <w:right w:val="nil"/>
            </w:tcBorders>
            <w:shd w:val="clear" w:color="auto" w:fill="auto"/>
            <w:noWrap/>
            <w:vAlign w:val="bottom"/>
            <w:hideMark/>
          </w:tcPr>
          <w:p w14:paraId="0B206E37"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394" w:type="dxa"/>
            <w:tcBorders>
              <w:top w:val="nil"/>
              <w:left w:val="nil"/>
              <w:bottom w:val="nil"/>
              <w:right w:val="nil"/>
            </w:tcBorders>
            <w:shd w:val="clear" w:color="auto" w:fill="auto"/>
            <w:noWrap/>
            <w:vAlign w:val="bottom"/>
            <w:hideMark/>
          </w:tcPr>
          <w:p w14:paraId="7630D851"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394" w:type="dxa"/>
            <w:tcBorders>
              <w:top w:val="nil"/>
              <w:left w:val="nil"/>
              <w:bottom w:val="nil"/>
              <w:right w:val="nil"/>
            </w:tcBorders>
            <w:shd w:val="clear" w:color="auto" w:fill="auto"/>
            <w:noWrap/>
            <w:vAlign w:val="bottom"/>
            <w:hideMark/>
          </w:tcPr>
          <w:p w14:paraId="4AE79F4D"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394" w:type="dxa"/>
            <w:tcBorders>
              <w:top w:val="nil"/>
              <w:left w:val="nil"/>
              <w:bottom w:val="nil"/>
              <w:right w:val="nil"/>
            </w:tcBorders>
            <w:shd w:val="clear" w:color="auto" w:fill="auto"/>
            <w:noWrap/>
            <w:vAlign w:val="bottom"/>
            <w:hideMark/>
          </w:tcPr>
          <w:p w14:paraId="32D71AD3"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394" w:type="dxa"/>
            <w:tcBorders>
              <w:top w:val="nil"/>
              <w:left w:val="nil"/>
              <w:bottom w:val="nil"/>
              <w:right w:val="nil"/>
            </w:tcBorders>
            <w:shd w:val="clear" w:color="auto" w:fill="auto"/>
            <w:noWrap/>
            <w:vAlign w:val="bottom"/>
            <w:hideMark/>
          </w:tcPr>
          <w:p w14:paraId="012CDFEE"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319767AE"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18715D39"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r>
      <w:tr w:rsidR="008A55D8" w:rsidRPr="008A55D8" w14:paraId="0A75AA83" w14:textId="77777777" w:rsidTr="006E5ACC">
        <w:trPr>
          <w:trHeight w:val="300"/>
        </w:trPr>
        <w:tc>
          <w:tcPr>
            <w:tcW w:w="960" w:type="dxa"/>
            <w:tcBorders>
              <w:top w:val="nil"/>
              <w:left w:val="nil"/>
              <w:bottom w:val="nil"/>
              <w:right w:val="nil"/>
            </w:tcBorders>
            <w:shd w:val="clear" w:color="auto" w:fill="auto"/>
            <w:noWrap/>
            <w:vAlign w:val="bottom"/>
            <w:hideMark/>
          </w:tcPr>
          <w:p w14:paraId="623B0EAF"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1152" w:type="dxa"/>
            <w:gridSpan w:val="8"/>
            <w:vMerge w:val="restart"/>
            <w:tcBorders>
              <w:top w:val="nil"/>
              <w:left w:val="nil"/>
              <w:bottom w:val="nil"/>
              <w:right w:val="nil"/>
            </w:tcBorders>
            <w:shd w:val="clear" w:color="auto" w:fill="auto"/>
            <w:noWrap/>
            <w:vAlign w:val="bottom"/>
            <w:hideMark/>
          </w:tcPr>
          <w:tbl>
            <w:tblPr>
              <w:tblW w:w="10736" w:type="dxa"/>
              <w:tblLook w:val="04A0" w:firstRow="1" w:lastRow="0" w:firstColumn="1" w:lastColumn="0" w:noHBand="0" w:noVBand="1"/>
            </w:tblPr>
            <w:tblGrid>
              <w:gridCol w:w="976"/>
              <w:gridCol w:w="1176"/>
              <w:gridCol w:w="976"/>
              <w:gridCol w:w="976"/>
              <w:gridCol w:w="976"/>
              <w:gridCol w:w="976"/>
              <w:gridCol w:w="976"/>
              <w:gridCol w:w="976"/>
              <w:gridCol w:w="976"/>
              <w:gridCol w:w="976"/>
              <w:gridCol w:w="976"/>
            </w:tblGrid>
            <w:tr w:rsidR="006E5ACC" w:rsidRPr="006E5ACC" w14:paraId="769FE3AF" w14:textId="77777777" w:rsidTr="006E5ACC">
              <w:trPr>
                <w:trHeight w:val="300"/>
              </w:trPr>
              <w:tc>
                <w:tcPr>
                  <w:tcW w:w="976" w:type="dxa"/>
                  <w:tcBorders>
                    <w:top w:val="nil"/>
                    <w:left w:val="nil"/>
                    <w:bottom w:val="nil"/>
                    <w:right w:val="nil"/>
                  </w:tcBorders>
                  <w:shd w:val="clear" w:color="auto" w:fill="auto"/>
                  <w:noWrap/>
                  <w:vAlign w:val="bottom"/>
                  <w:hideMark/>
                </w:tcPr>
                <w:p w14:paraId="0EAF3807" w14:textId="77777777" w:rsidR="006E5ACC" w:rsidRPr="006E5ACC" w:rsidRDefault="006E5ACC" w:rsidP="006E5ACC">
                  <w:pPr>
                    <w:spacing w:after="0" w:line="240" w:lineRule="auto"/>
                    <w:jc w:val="center"/>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114300" distR="114300" simplePos="0" relativeHeight="251662336" behindDoc="0" locked="0" layoutInCell="1" allowOverlap="1" wp14:anchorId="0ADBFB57" wp14:editId="3445F646">
                        <wp:simplePos x="0" y="0"/>
                        <wp:positionH relativeFrom="column">
                          <wp:posOffset>-64135</wp:posOffset>
                        </wp:positionH>
                        <wp:positionV relativeFrom="paragraph">
                          <wp:posOffset>-55880</wp:posOffset>
                        </wp:positionV>
                        <wp:extent cx="5196840" cy="2776220"/>
                        <wp:effectExtent l="19050" t="0" r="22860" b="508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tc>
              <w:tc>
                <w:tcPr>
                  <w:tcW w:w="976" w:type="dxa"/>
                  <w:tcBorders>
                    <w:top w:val="nil"/>
                    <w:left w:val="nil"/>
                    <w:bottom w:val="nil"/>
                    <w:right w:val="nil"/>
                  </w:tcBorders>
                  <w:shd w:val="clear" w:color="auto" w:fill="auto"/>
                  <w:noWrap/>
                  <w:vAlign w:val="bottom"/>
                  <w:hideMark/>
                </w:tcPr>
                <w:p w14:paraId="73051FF5" w14:textId="77777777" w:rsidR="006E5ACC" w:rsidRPr="006E5ACC" w:rsidRDefault="006E5ACC" w:rsidP="006E5ACC">
                  <w:pPr>
                    <w:spacing w:after="0" w:line="240" w:lineRule="auto"/>
                    <w:jc w:val="center"/>
                    <w:rPr>
                      <w:rFonts w:ascii="Calibri" w:eastAsia="Times New Roman" w:hAnsi="Calibri" w:cs="Calibri"/>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6E5ACC" w:rsidRPr="006E5ACC" w14:paraId="1572F236" w14:textId="77777777">
                    <w:trPr>
                      <w:trHeight w:val="300"/>
                      <w:tblCellSpacing w:w="0" w:type="dxa"/>
                    </w:trPr>
                    <w:tc>
                      <w:tcPr>
                        <w:tcW w:w="960" w:type="dxa"/>
                        <w:tcBorders>
                          <w:top w:val="nil"/>
                          <w:left w:val="nil"/>
                          <w:bottom w:val="nil"/>
                          <w:right w:val="nil"/>
                        </w:tcBorders>
                        <w:shd w:val="clear" w:color="auto" w:fill="auto"/>
                        <w:noWrap/>
                        <w:vAlign w:val="bottom"/>
                        <w:hideMark/>
                      </w:tcPr>
                      <w:p w14:paraId="26A7FBC8"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bl>
                <w:p w14:paraId="75C2D13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DE01AE5"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97491C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809E0F9"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E08B48F"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F038E6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67B68C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76E6B56"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218970F"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4680BF8"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4E845793" w14:textId="77777777" w:rsidTr="006E5ACC">
              <w:trPr>
                <w:trHeight w:val="300"/>
              </w:trPr>
              <w:tc>
                <w:tcPr>
                  <w:tcW w:w="976" w:type="dxa"/>
                  <w:tcBorders>
                    <w:top w:val="nil"/>
                    <w:left w:val="nil"/>
                    <w:bottom w:val="nil"/>
                    <w:right w:val="nil"/>
                  </w:tcBorders>
                  <w:shd w:val="clear" w:color="auto" w:fill="auto"/>
                  <w:noWrap/>
                  <w:vAlign w:val="bottom"/>
                  <w:hideMark/>
                </w:tcPr>
                <w:p w14:paraId="6EEEB26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63FD132"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9493DA8"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9CF55B6"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217EE5F"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B20A8C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EF6995A"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565F61A"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39F0636"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6BDF307"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02109D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31324315" w14:textId="77777777" w:rsidTr="006E5ACC">
              <w:trPr>
                <w:trHeight w:val="300"/>
              </w:trPr>
              <w:tc>
                <w:tcPr>
                  <w:tcW w:w="976" w:type="dxa"/>
                  <w:tcBorders>
                    <w:top w:val="nil"/>
                    <w:left w:val="nil"/>
                    <w:bottom w:val="nil"/>
                    <w:right w:val="nil"/>
                  </w:tcBorders>
                  <w:shd w:val="clear" w:color="auto" w:fill="auto"/>
                  <w:noWrap/>
                  <w:vAlign w:val="bottom"/>
                  <w:hideMark/>
                </w:tcPr>
                <w:p w14:paraId="462078A5"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6C12E67"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C1E04C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6AB0F14"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B6E4D9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1A3F6E5"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A4382E3"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B01142F"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370212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FB37821"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31469F9"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2E5AA6FC" w14:textId="77777777" w:rsidTr="006E5ACC">
              <w:trPr>
                <w:trHeight w:val="300"/>
              </w:trPr>
              <w:tc>
                <w:tcPr>
                  <w:tcW w:w="976" w:type="dxa"/>
                  <w:tcBorders>
                    <w:top w:val="nil"/>
                    <w:left w:val="nil"/>
                    <w:bottom w:val="nil"/>
                    <w:right w:val="nil"/>
                  </w:tcBorders>
                  <w:shd w:val="clear" w:color="auto" w:fill="auto"/>
                  <w:noWrap/>
                  <w:vAlign w:val="bottom"/>
                  <w:hideMark/>
                </w:tcPr>
                <w:p w14:paraId="70445D5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9BE7F5F"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C29172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F6B3E56"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043688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50E8DB6"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A5F6A9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9880249"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1CC7A8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C860008"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BBC356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6366D487" w14:textId="77777777" w:rsidTr="006E5ACC">
              <w:trPr>
                <w:trHeight w:val="300"/>
              </w:trPr>
              <w:tc>
                <w:tcPr>
                  <w:tcW w:w="976" w:type="dxa"/>
                  <w:tcBorders>
                    <w:top w:val="nil"/>
                    <w:left w:val="nil"/>
                    <w:bottom w:val="nil"/>
                    <w:right w:val="nil"/>
                  </w:tcBorders>
                  <w:shd w:val="clear" w:color="auto" w:fill="auto"/>
                  <w:noWrap/>
                  <w:vAlign w:val="bottom"/>
                  <w:hideMark/>
                </w:tcPr>
                <w:p w14:paraId="66C4EC48"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BA98516"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1636B4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E17EEF7"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73767F2"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39BB69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7B956B7"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C406E5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ED6D55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2C3C94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C0E15C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7339ECAA" w14:textId="77777777" w:rsidTr="006E5ACC">
              <w:trPr>
                <w:trHeight w:val="300"/>
              </w:trPr>
              <w:tc>
                <w:tcPr>
                  <w:tcW w:w="976" w:type="dxa"/>
                  <w:tcBorders>
                    <w:top w:val="nil"/>
                    <w:left w:val="nil"/>
                    <w:bottom w:val="nil"/>
                    <w:right w:val="nil"/>
                  </w:tcBorders>
                  <w:shd w:val="clear" w:color="auto" w:fill="auto"/>
                  <w:noWrap/>
                  <w:vAlign w:val="bottom"/>
                  <w:hideMark/>
                </w:tcPr>
                <w:p w14:paraId="7AF41954"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17CA70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61F6BAA"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E72293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CA4A4E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357C3D1"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9001577"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3441AB8"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6C1F04A"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92C32D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FA7CB95"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40834FCE" w14:textId="77777777" w:rsidTr="006E5ACC">
              <w:trPr>
                <w:trHeight w:val="300"/>
              </w:trPr>
              <w:tc>
                <w:tcPr>
                  <w:tcW w:w="976" w:type="dxa"/>
                  <w:tcBorders>
                    <w:top w:val="nil"/>
                    <w:left w:val="nil"/>
                    <w:bottom w:val="nil"/>
                    <w:right w:val="nil"/>
                  </w:tcBorders>
                  <w:shd w:val="clear" w:color="auto" w:fill="auto"/>
                  <w:noWrap/>
                  <w:vAlign w:val="bottom"/>
                  <w:hideMark/>
                </w:tcPr>
                <w:p w14:paraId="10393849"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E310C2D"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AAD1B6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E0003A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197CB2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7582E5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CF79847"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199AFB6"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FF6C3B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8C015B6"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C0D97BF"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030FE806" w14:textId="77777777" w:rsidTr="006E5ACC">
              <w:trPr>
                <w:trHeight w:val="300"/>
              </w:trPr>
              <w:tc>
                <w:tcPr>
                  <w:tcW w:w="976" w:type="dxa"/>
                  <w:tcBorders>
                    <w:top w:val="nil"/>
                    <w:left w:val="nil"/>
                    <w:bottom w:val="nil"/>
                    <w:right w:val="nil"/>
                  </w:tcBorders>
                  <w:shd w:val="clear" w:color="auto" w:fill="auto"/>
                  <w:noWrap/>
                  <w:vAlign w:val="bottom"/>
                  <w:hideMark/>
                </w:tcPr>
                <w:p w14:paraId="08996E6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12C18D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3C2B4C6"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F9DC548"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2A626B8"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B2854F2"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54F9FE1"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AB55E05"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AE4B324"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2B9574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B56FC09"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5D8EBFB3" w14:textId="77777777" w:rsidTr="006E5ACC">
              <w:trPr>
                <w:trHeight w:val="300"/>
              </w:trPr>
              <w:tc>
                <w:tcPr>
                  <w:tcW w:w="976" w:type="dxa"/>
                  <w:tcBorders>
                    <w:top w:val="nil"/>
                    <w:left w:val="nil"/>
                    <w:bottom w:val="nil"/>
                    <w:right w:val="nil"/>
                  </w:tcBorders>
                  <w:shd w:val="clear" w:color="auto" w:fill="auto"/>
                  <w:noWrap/>
                  <w:vAlign w:val="bottom"/>
                  <w:hideMark/>
                </w:tcPr>
                <w:p w14:paraId="1444E04F"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15DFE09"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DE766BF"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15DB888"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37CF8B8"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C5E9758"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3E0BF0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00DEC0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1258DA9"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8B84531"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043368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2F368214" w14:textId="77777777" w:rsidTr="006E5ACC">
              <w:trPr>
                <w:trHeight w:val="300"/>
              </w:trPr>
              <w:tc>
                <w:tcPr>
                  <w:tcW w:w="976" w:type="dxa"/>
                  <w:tcBorders>
                    <w:top w:val="nil"/>
                    <w:left w:val="nil"/>
                    <w:bottom w:val="nil"/>
                    <w:right w:val="nil"/>
                  </w:tcBorders>
                  <w:shd w:val="clear" w:color="auto" w:fill="auto"/>
                  <w:noWrap/>
                  <w:vAlign w:val="bottom"/>
                  <w:hideMark/>
                </w:tcPr>
                <w:p w14:paraId="485D2D8A"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9A8D61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D2AB4E2"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A6A0B3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13DBB11"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83E2C7A"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43D3217"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AB77A2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BD686F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0053056"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21C3553"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2379E57A" w14:textId="77777777" w:rsidTr="006E5ACC">
              <w:trPr>
                <w:trHeight w:val="300"/>
              </w:trPr>
              <w:tc>
                <w:tcPr>
                  <w:tcW w:w="976" w:type="dxa"/>
                  <w:tcBorders>
                    <w:top w:val="nil"/>
                    <w:left w:val="nil"/>
                    <w:bottom w:val="nil"/>
                    <w:right w:val="nil"/>
                  </w:tcBorders>
                  <w:shd w:val="clear" w:color="auto" w:fill="auto"/>
                  <w:noWrap/>
                  <w:vAlign w:val="bottom"/>
                  <w:hideMark/>
                </w:tcPr>
                <w:p w14:paraId="5928F355"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30BFB51"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DB51A6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7C3DD28"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0081049"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065A8AD"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704948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5C36BF7"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511D84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8A38ED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5AC710D"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6978D357" w14:textId="77777777" w:rsidTr="006E5ACC">
              <w:trPr>
                <w:trHeight w:val="300"/>
              </w:trPr>
              <w:tc>
                <w:tcPr>
                  <w:tcW w:w="976" w:type="dxa"/>
                  <w:tcBorders>
                    <w:top w:val="nil"/>
                    <w:left w:val="nil"/>
                    <w:bottom w:val="nil"/>
                    <w:right w:val="nil"/>
                  </w:tcBorders>
                  <w:shd w:val="clear" w:color="auto" w:fill="auto"/>
                  <w:noWrap/>
                  <w:vAlign w:val="bottom"/>
                  <w:hideMark/>
                </w:tcPr>
                <w:p w14:paraId="1665466D"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64B738D"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79CCBA7"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53DA0E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853AD72"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D319FD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3CEDCF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200D1D7"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47F0F94"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9857EE1"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161369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1568667E" w14:textId="77777777" w:rsidTr="006E5ACC">
              <w:trPr>
                <w:trHeight w:val="300"/>
              </w:trPr>
              <w:tc>
                <w:tcPr>
                  <w:tcW w:w="976" w:type="dxa"/>
                  <w:tcBorders>
                    <w:top w:val="nil"/>
                    <w:left w:val="nil"/>
                    <w:bottom w:val="nil"/>
                    <w:right w:val="nil"/>
                  </w:tcBorders>
                  <w:shd w:val="clear" w:color="auto" w:fill="auto"/>
                  <w:noWrap/>
                  <w:vAlign w:val="bottom"/>
                  <w:hideMark/>
                </w:tcPr>
                <w:p w14:paraId="5B50942F"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D51B846"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317302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B9FBA3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9B691B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C01E962"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06339C1"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9AB8333"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3D4E617"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98BBA6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07BB8A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4AFD35EE" w14:textId="77777777" w:rsidTr="006E5ACC">
              <w:trPr>
                <w:trHeight w:val="300"/>
              </w:trPr>
              <w:tc>
                <w:tcPr>
                  <w:tcW w:w="976" w:type="dxa"/>
                  <w:tcBorders>
                    <w:top w:val="nil"/>
                    <w:left w:val="nil"/>
                    <w:bottom w:val="nil"/>
                    <w:right w:val="nil"/>
                  </w:tcBorders>
                  <w:shd w:val="clear" w:color="auto" w:fill="auto"/>
                  <w:noWrap/>
                  <w:vAlign w:val="bottom"/>
                  <w:hideMark/>
                </w:tcPr>
                <w:p w14:paraId="6130B89A"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526DB11"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EAEDCF6"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55FB5A3"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3C81A1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E9E9397"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490E598"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5C4B49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651ADF3"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68AFE9F"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D56EE35"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06FCA36F" w14:textId="77777777" w:rsidTr="006E5ACC">
              <w:trPr>
                <w:trHeight w:val="70"/>
              </w:trPr>
              <w:tc>
                <w:tcPr>
                  <w:tcW w:w="976" w:type="dxa"/>
                  <w:tcBorders>
                    <w:top w:val="nil"/>
                    <w:left w:val="nil"/>
                    <w:bottom w:val="nil"/>
                    <w:right w:val="nil"/>
                  </w:tcBorders>
                  <w:shd w:val="clear" w:color="auto" w:fill="auto"/>
                  <w:noWrap/>
                  <w:vAlign w:val="bottom"/>
                  <w:hideMark/>
                </w:tcPr>
                <w:p w14:paraId="6F0ABAA8"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9A7BF03"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35792D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1A9C14F"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869E729"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1D60C94"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BAD46D5"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18334A5"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1875A8F"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0A9F7C5"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392EF8D"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1457D0BE" w14:textId="77777777" w:rsidTr="006E5ACC">
              <w:trPr>
                <w:trHeight w:val="300"/>
              </w:trPr>
              <w:tc>
                <w:tcPr>
                  <w:tcW w:w="976" w:type="dxa"/>
                  <w:tcBorders>
                    <w:top w:val="nil"/>
                    <w:left w:val="nil"/>
                    <w:bottom w:val="nil"/>
                    <w:right w:val="nil"/>
                  </w:tcBorders>
                  <w:shd w:val="clear" w:color="auto" w:fill="auto"/>
                  <w:noWrap/>
                  <w:vAlign w:val="bottom"/>
                  <w:hideMark/>
                </w:tcPr>
                <w:p w14:paraId="25168293"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B9C07C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BE3FCC1"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464600A"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9C5370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DDBCCE6"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4505B7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9D28C45"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D5C264D"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336661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8F8300A"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795CA3D7" w14:textId="77777777" w:rsidTr="006E5ACC">
              <w:trPr>
                <w:trHeight w:val="300"/>
              </w:trPr>
              <w:tc>
                <w:tcPr>
                  <w:tcW w:w="976" w:type="dxa"/>
                  <w:tcBorders>
                    <w:top w:val="nil"/>
                    <w:left w:val="nil"/>
                    <w:bottom w:val="nil"/>
                    <w:right w:val="nil"/>
                  </w:tcBorders>
                  <w:shd w:val="clear" w:color="auto" w:fill="auto"/>
                  <w:noWrap/>
                  <w:vAlign w:val="bottom"/>
                  <w:hideMark/>
                </w:tcPr>
                <w:p w14:paraId="07EFCC17"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5753146"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BF016A2"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4A11446"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293AFF3"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6D1D40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AC090E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882A3E9"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6D706E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22F8211"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39D6C9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588AFEF6" w14:textId="77777777" w:rsidTr="006E5ACC">
              <w:trPr>
                <w:trHeight w:val="300"/>
              </w:trPr>
              <w:tc>
                <w:tcPr>
                  <w:tcW w:w="976" w:type="dxa"/>
                  <w:tcBorders>
                    <w:top w:val="nil"/>
                    <w:left w:val="nil"/>
                    <w:bottom w:val="nil"/>
                    <w:right w:val="nil"/>
                  </w:tcBorders>
                  <w:shd w:val="clear" w:color="auto" w:fill="auto"/>
                  <w:noWrap/>
                  <w:vAlign w:val="bottom"/>
                  <w:hideMark/>
                </w:tcPr>
                <w:p w14:paraId="72067A18"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D86E8D2"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B9EB51A"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296872D"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3CCB64A"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F7A3922"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EEE97C1"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240AF1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68AC9E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56F3DC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7A24DA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63D2069C" w14:textId="77777777" w:rsidTr="006E5ACC">
              <w:trPr>
                <w:trHeight w:val="300"/>
              </w:trPr>
              <w:tc>
                <w:tcPr>
                  <w:tcW w:w="976" w:type="dxa"/>
                  <w:tcBorders>
                    <w:top w:val="nil"/>
                    <w:left w:val="nil"/>
                    <w:bottom w:val="nil"/>
                    <w:right w:val="nil"/>
                  </w:tcBorders>
                  <w:shd w:val="clear" w:color="auto" w:fill="auto"/>
                  <w:noWrap/>
                  <w:vAlign w:val="bottom"/>
                  <w:hideMark/>
                </w:tcPr>
                <w:p w14:paraId="6764175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5E0DEC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ECFD855"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6AAEC67"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63BF5C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54F816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624C854"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C260BE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AA40232"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0F5317A"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977CBC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77B94DB1" w14:textId="77777777" w:rsidTr="006E5ACC">
              <w:trPr>
                <w:trHeight w:val="300"/>
              </w:trPr>
              <w:tc>
                <w:tcPr>
                  <w:tcW w:w="976" w:type="dxa"/>
                  <w:tcBorders>
                    <w:top w:val="nil"/>
                    <w:left w:val="nil"/>
                    <w:bottom w:val="nil"/>
                    <w:right w:val="nil"/>
                  </w:tcBorders>
                  <w:shd w:val="clear" w:color="auto" w:fill="auto"/>
                  <w:noWrap/>
                  <w:vAlign w:val="bottom"/>
                  <w:hideMark/>
                </w:tcPr>
                <w:p w14:paraId="0B546824"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02BDBE9" w14:textId="77777777" w:rsidR="006E5ACC" w:rsidRPr="006E5ACC" w:rsidRDefault="006E5ACC" w:rsidP="006E5ACC">
                  <w:pPr>
                    <w:spacing w:after="0" w:line="240" w:lineRule="auto"/>
                    <w:rPr>
                      <w:rFonts w:ascii="Calibri" w:eastAsia="Times New Roman" w:hAnsi="Calibri" w:cs="Calibri"/>
                      <w:color w:val="000000"/>
                      <w:lang w:val="uk-UA" w:eastAsia="ru-RU"/>
                    </w:rPr>
                  </w:pPr>
                </w:p>
              </w:tc>
              <w:tc>
                <w:tcPr>
                  <w:tcW w:w="976" w:type="dxa"/>
                  <w:tcBorders>
                    <w:top w:val="nil"/>
                    <w:left w:val="nil"/>
                    <w:bottom w:val="nil"/>
                    <w:right w:val="nil"/>
                  </w:tcBorders>
                  <w:shd w:val="clear" w:color="auto" w:fill="auto"/>
                  <w:noWrap/>
                  <w:vAlign w:val="bottom"/>
                  <w:hideMark/>
                </w:tcPr>
                <w:p w14:paraId="6DA04146"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7F50D25"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F0621E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94E7B9F"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2E95629"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C9B1CBE"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5AA6132"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45F692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B5284B2"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r w:rsidR="006E5ACC" w:rsidRPr="006E5ACC" w14:paraId="0A1B02E8" w14:textId="77777777" w:rsidTr="006E5ACC">
              <w:trPr>
                <w:trHeight w:val="70"/>
              </w:trPr>
              <w:tc>
                <w:tcPr>
                  <w:tcW w:w="976" w:type="dxa"/>
                  <w:tcBorders>
                    <w:top w:val="nil"/>
                    <w:left w:val="nil"/>
                    <w:bottom w:val="nil"/>
                    <w:right w:val="nil"/>
                  </w:tcBorders>
                  <w:shd w:val="clear" w:color="auto" w:fill="auto"/>
                  <w:noWrap/>
                  <w:vAlign w:val="bottom"/>
                  <w:hideMark/>
                </w:tcPr>
                <w:p w14:paraId="1AE685E0"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8AA9E8C"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4910EDD"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BF4225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FD6D061"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F04F279"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BD718F8"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5E5DC9B"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E4CD92F"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534C6BA"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4B8A191" w14:textId="77777777" w:rsidR="006E5ACC" w:rsidRPr="006E5ACC" w:rsidRDefault="006E5ACC" w:rsidP="006E5ACC">
                  <w:pPr>
                    <w:spacing w:after="0" w:line="240" w:lineRule="auto"/>
                    <w:jc w:val="center"/>
                    <w:rPr>
                      <w:rFonts w:ascii="Calibri" w:eastAsia="Times New Roman" w:hAnsi="Calibri" w:cs="Calibri"/>
                      <w:color w:val="000000"/>
                      <w:lang w:eastAsia="ru-RU"/>
                    </w:rPr>
                  </w:pPr>
                </w:p>
              </w:tc>
            </w:tr>
          </w:tbl>
          <w:p w14:paraId="494B3FD8"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66DD18D5"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4B0E9BA3"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r>
      <w:tr w:rsidR="008A55D8" w:rsidRPr="008A55D8" w14:paraId="26FB816D" w14:textId="77777777" w:rsidTr="006E5ACC">
        <w:trPr>
          <w:trHeight w:val="300"/>
        </w:trPr>
        <w:tc>
          <w:tcPr>
            <w:tcW w:w="960" w:type="dxa"/>
            <w:tcBorders>
              <w:top w:val="nil"/>
              <w:left w:val="nil"/>
              <w:bottom w:val="nil"/>
              <w:right w:val="nil"/>
            </w:tcBorders>
            <w:shd w:val="clear" w:color="auto" w:fill="auto"/>
            <w:noWrap/>
            <w:vAlign w:val="bottom"/>
            <w:hideMark/>
          </w:tcPr>
          <w:p w14:paraId="5F1B2573"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1152" w:type="dxa"/>
            <w:gridSpan w:val="8"/>
            <w:vMerge/>
            <w:tcBorders>
              <w:top w:val="nil"/>
              <w:left w:val="nil"/>
              <w:bottom w:val="nil"/>
              <w:right w:val="nil"/>
            </w:tcBorders>
            <w:vAlign w:val="center"/>
            <w:hideMark/>
          </w:tcPr>
          <w:p w14:paraId="2F78A005"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419FA13B"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23F91DDE"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r>
      <w:tr w:rsidR="008A55D8" w:rsidRPr="008A55D8" w14:paraId="2C5F0B42" w14:textId="77777777" w:rsidTr="006E5ACC">
        <w:trPr>
          <w:trHeight w:val="300"/>
        </w:trPr>
        <w:tc>
          <w:tcPr>
            <w:tcW w:w="960" w:type="dxa"/>
            <w:tcBorders>
              <w:top w:val="nil"/>
              <w:left w:val="nil"/>
              <w:bottom w:val="nil"/>
              <w:right w:val="nil"/>
            </w:tcBorders>
            <w:shd w:val="clear" w:color="auto" w:fill="auto"/>
            <w:noWrap/>
            <w:vAlign w:val="bottom"/>
            <w:hideMark/>
          </w:tcPr>
          <w:p w14:paraId="19A0F9C8"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1152" w:type="dxa"/>
            <w:gridSpan w:val="8"/>
            <w:vMerge/>
            <w:tcBorders>
              <w:top w:val="nil"/>
              <w:left w:val="nil"/>
              <w:bottom w:val="nil"/>
              <w:right w:val="nil"/>
            </w:tcBorders>
            <w:vAlign w:val="center"/>
            <w:hideMark/>
          </w:tcPr>
          <w:p w14:paraId="4F9B3690"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1089020A"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731FF74C"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r>
      <w:tr w:rsidR="008A55D8" w:rsidRPr="008A55D8" w14:paraId="4A6BB3B9" w14:textId="77777777" w:rsidTr="006E5ACC">
        <w:trPr>
          <w:trHeight w:val="300"/>
        </w:trPr>
        <w:tc>
          <w:tcPr>
            <w:tcW w:w="960" w:type="dxa"/>
            <w:tcBorders>
              <w:top w:val="nil"/>
              <w:left w:val="nil"/>
              <w:bottom w:val="nil"/>
              <w:right w:val="nil"/>
            </w:tcBorders>
            <w:shd w:val="clear" w:color="auto" w:fill="auto"/>
            <w:noWrap/>
            <w:vAlign w:val="bottom"/>
            <w:hideMark/>
          </w:tcPr>
          <w:p w14:paraId="553FA523"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1152" w:type="dxa"/>
            <w:gridSpan w:val="8"/>
            <w:vMerge/>
            <w:tcBorders>
              <w:top w:val="nil"/>
              <w:left w:val="nil"/>
              <w:bottom w:val="nil"/>
              <w:right w:val="nil"/>
            </w:tcBorders>
            <w:vAlign w:val="center"/>
            <w:hideMark/>
          </w:tcPr>
          <w:p w14:paraId="05AF1878"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294A6486"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25FF339C"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r>
      <w:tr w:rsidR="008A55D8" w:rsidRPr="008A55D8" w14:paraId="25C43880" w14:textId="77777777" w:rsidTr="006E5ACC">
        <w:trPr>
          <w:trHeight w:val="300"/>
        </w:trPr>
        <w:tc>
          <w:tcPr>
            <w:tcW w:w="960" w:type="dxa"/>
            <w:tcBorders>
              <w:top w:val="nil"/>
              <w:left w:val="nil"/>
              <w:bottom w:val="nil"/>
              <w:right w:val="nil"/>
            </w:tcBorders>
            <w:shd w:val="clear" w:color="auto" w:fill="auto"/>
            <w:noWrap/>
            <w:vAlign w:val="bottom"/>
            <w:hideMark/>
          </w:tcPr>
          <w:p w14:paraId="20DAA80F"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1152" w:type="dxa"/>
            <w:gridSpan w:val="8"/>
            <w:vMerge/>
            <w:tcBorders>
              <w:top w:val="nil"/>
              <w:left w:val="nil"/>
              <w:bottom w:val="nil"/>
              <w:right w:val="nil"/>
            </w:tcBorders>
            <w:vAlign w:val="center"/>
            <w:hideMark/>
          </w:tcPr>
          <w:p w14:paraId="7F6E17D8"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3D95B5DA"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336E33C1"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r>
      <w:tr w:rsidR="008A55D8" w:rsidRPr="008A55D8" w14:paraId="0967E950" w14:textId="77777777" w:rsidTr="006E5ACC">
        <w:trPr>
          <w:trHeight w:val="300"/>
        </w:trPr>
        <w:tc>
          <w:tcPr>
            <w:tcW w:w="960" w:type="dxa"/>
            <w:tcBorders>
              <w:top w:val="nil"/>
              <w:left w:val="nil"/>
              <w:bottom w:val="nil"/>
              <w:right w:val="nil"/>
            </w:tcBorders>
            <w:shd w:val="clear" w:color="auto" w:fill="auto"/>
            <w:noWrap/>
            <w:vAlign w:val="bottom"/>
            <w:hideMark/>
          </w:tcPr>
          <w:p w14:paraId="73B8419E"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1152" w:type="dxa"/>
            <w:gridSpan w:val="8"/>
            <w:vMerge/>
            <w:tcBorders>
              <w:top w:val="nil"/>
              <w:left w:val="nil"/>
              <w:bottom w:val="nil"/>
              <w:right w:val="nil"/>
            </w:tcBorders>
            <w:vAlign w:val="center"/>
            <w:hideMark/>
          </w:tcPr>
          <w:p w14:paraId="7EBA304C"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47DBD503"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5787A23D"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r>
      <w:tr w:rsidR="008A55D8" w:rsidRPr="008A55D8" w14:paraId="79654C64" w14:textId="77777777" w:rsidTr="006E5ACC">
        <w:trPr>
          <w:trHeight w:val="300"/>
        </w:trPr>
        <w:tc>
          <w:tcPr>
            <w:tcW w:w="960" w:type="dxa"/>
            <w:tcBorders>
              <w:top w:val="nil"/>
              <w:left w:val="nil"/>
              <w:bottom w:val="nil"/>
              <w:right w:val="nil"/>
            </w:tcBorders>
            <w:shd w:val="clear" w:color="auto" w:fill="auto"/>
            <w:noWrap/>
            <w:vAlign w:val="bottom"/>
            <w:hideMark/>
          </w:tcPr>
          <w:p w14:paraId="726E4BCB"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1152" w:type="dxa"/>
            <w:gridSpan w:val="8"/>
            <w:vMerge/>
            <w:tcBorders>
              <w:top w:val="nil"/>
              <w:left w:val="nil"/>
              <w:bottom w:val="nil"/>
              <w:right w:val="nil"/>
            </w:tcBorders>
            <w:vAlign w:val="center"/>
            <w:hideMark/>
          </w:tcPr>
          <w:p w14:paraId="0C5EB19F"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27D0D271"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1125FCF0"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r>
      <w:tr w:rsidR="008A55D8" w:rsidRPr="008A55D8" w14:paraId="69983341" w14:textId="77777777" w:rsidTr="006E5ACC">
        <w:trPr>
          <w:trHeight w:val="300"/>
        </w:trPr>
        <w:tc>
          <w:tcPr>
            <w:tcW w:w="960" w:type="dxa"/>
            <w:tcBorders>
              <w:top w:val="nil"/>
              <w:left w:val="nil"/>
              <w:bottom w:val="nil"/>
              <w:right w:val="nil"/>
            </w:tcBorders>
            <w:shd w:val="clear" w:color="auto" w:fill="auto"/>
            <w:noWrap/>
            <w:vAlign w:val="bottom"/>
            <w:hideMark/>
          </w:tcPr>
          <w:p w14:paraId="3E3083ED"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1152" w:type="dxa"/>
            <w:gridSpan w:val="8"/>
            <w:vMerge/>
            <w:tcBorders>
              <w:top w:val="nil"/>
              <w:left w:val="nil"/>
              <w:bottom w:val="nil"/>
              <w:right w:val="nil"/>
            </w:tcBorders>
            <w:vAlign w:val="center"/>
            <w:hideMark/>
          </w:tcPr>
          <w:p w14:paraId="6641EEA4"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0A6CF7BA"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11684E80"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r>
      <w:tr w:rsidR="008A55D8" w:rsidRPr="008A55D8" w14:paraId="1D24E859" w14:textId="77777777" w:rsidTr="006E5ACC">
        <w:trPr>
          <w:trHeight w:val="300"/>
        </w:trPr>
        <w:tc>
          <w:tcPr>
            <w:tcW w:w="960" w:type="dxa"/>
            <w:tcBorders>
              <w:top w:val="nil"/>
              <w:left w:val="nil"/>
              <w:bottom w:val="nil"/>
              <w:right w:val="nil"/>
            </w:tcBorders>
            <w:shd w:val="clear" w:color="auto" w:fill="auto"/>
            <w:noWrap/>
            <w:vAlign w:val="bottom"/>
            <w:hideMark/>
          </w:tcPr>
          <w:p w14:paraId="0EF32BA5"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1152" w:type="dxa"/>
            <w:gridSpan w:val="8"/>
            <w:vMerge/>
            <w:tcBorders>
              <w:top w:val="nil"/>
              <w:left w:val="nil"/>
              <w:bottom w:val="nil"/>
              <w:right w:val="nil"/>
            </w:tcBorders>
            <w:vAlign w:val="center"/>
            <w:hideMark/>
          </w:tcPr>
          <w:p w14:paraId="21DE030E"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5D27E6B5"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5ECA978D"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r>
      <w:tr w:rsidR="008A55D8" w:rsidRPr="008A55D8" w14:paraId="7601A6FD" w14:textId="77777777" w:rsidTr="006E5ACC">
        <w:trPr>
          <w:trHeight w:val="300"/>
        </w:trPr>
        <w:tc>
          <w:tcPr>
            <w:tcW w:w="960" w:type="dxa"/>
            <w:tcBorders>
              <w:top w:val="nil"/>
              <w:left w:val="nil"/>
              <w:bottom w:val="nil"/>
              <w:right w:val="nil"/>
            </w:tcBorders>
            <w:shd w:val="clear" w:color="auto" w:fill="auto"/>
            <w:noWrap/>
            <w:vAlign w:val="bottom"/>
            <w:hideMark/>
          </w:tcPr>
          <w:p w14:paraId="2BF255EE"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1152" w:type="dxa"/>
            <w:gridSpan w:val="8"/>
            <w:vMerge/>
            <w:tcBorders>
              <w:top w:val="nil"/>
              <w:left w:val="nil"/>
              <w:bottom w:val="nil"/>
              <w:right w:val="nil"/>
            </w:tcBorders>
            <w:vAlign w:val="center"/>
            <w:hideMark/>
          </w:tcPr>
          <w:p w14:paraId="0AD75CC3"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030E5B64"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58D4C7CB"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r>
      <w:tr w:rsidR="008A55D8" w:rsidRPr="008A55D8" w14:paraId="2143632E" w14:textId="77777777" w:rsidTr="006E5ACC">
        <w:trPr>
          <w:trHeight w:val="300"/>
        </w:trPr>
        <w:tc>
          <w:tcPr>
            <w:tcW w:w="960" w:type="dxa"/>
            <w:tcBorders>
              <w:top w:val="nil"/>
              <w:left w:val="nil"/>
              <w:bottom w:val="nil"/>
              <w:right w:val="nil"/>
            </w:tcBorders>
            <w:shd w:val="clear" w:color="auto" w:fill="auto"/>
            <w:noWrap/>
            <w:vAlign w:val="bottom"/>
            <w:hideMark/>
          </w:tcPr>
          <w:p w14:paraId="38702C80"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1152" w:type="dxa"/>
            <w:gridSpan w:val="8"/>
            <w:vMerge/>
            <w:tcBorders>
              <w:top w:val="nil"/>
              <w:left w:val="nil"/>
              <w:bottom w:val="nil"/>
              <w:right w:val="nil"/>
            </w:tcBorders>
            <w:vAlign w:val="center"/>
            <w:hideMark/>
          </w:tcPr>
          <w:p w14:paraId="4267F641"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295EE798"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38E76CBD"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r>
      <w:tr w:rsidR="008A55D8" w:rsidRPr="008A55D8" w14:paraId="1C252526" w14:textId="77777777" w:rsidTr="006E5ACC">
        <w:trPr>
          <w:trHeight w:val="300"/>
        </w:trPr>
        <w:tc>
          <w:tcPr>
            <w:tcW w:w="960" w:type="dxa"/>
            <w:tcBorders>
              <w:top w:val="nil"/>
              <w:left w:val="nil"/>
              <w:bottom w:val="nil"/>
              <w:right w:val="nil"/>
            </w:tcBorders>
            <w:shd w:val="clear" w:color="auto" w:fill="auto"/>
            <w:noWrap/>
            <w:vAlign w:val="bottom"/>
            <w:hideMark/>
          </w:tcPr>
          <w:p w14:paraId="3140B15B"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1152" w:type="dxa"/>
            <w:gridSpan w:val="8"/>
            <w:vMerge/>
            <w:tcBorders>
              <w:top w:val="nil"/>
              <w:left w:val="nil"/>
              <w:bottom w:val="nil"/>
              <w:right w:val="nil"/>
            </w:tcBorders>
            <w:vAlign w:val="center"/>
            <w:hideMark/>
          </w:tcPr>
          <w:p w14:paraId="19E0BB24"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5D7807B4"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60CC63FF"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r>
      <w:tr w:rsidR="008A55D8" w:rsidRPr="008A55D8" w14:paraId="2A3CF7E7" w14:textId="77777777" w:rsidTr="006E5ACC">
        <w:trPr>
          <w:trHeight w:val="300"/>
        </w:trPr>
        <w:tc>
          <w:tcPr>
            <w:tcW w:w="960" w:type="dxa"/>
            <w:tcBorders>
              <w:top w:val="nil"/>
              <w:left w:val="nil"/>
              <w:bottom w:val="nil"/>
              <w:right w:val="nil"/>
            </w:tcBorders>
            <w:shd w:val="clear" w:color="auto" w:fill="auto"/>
            <w:noWrap/>
            <w:vAlign w:val="bottom"/>
            <w:hideMark/>
          </w:tcPr>
          <w:p w14:paraId="580EF1C7"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1152" w:type="dxa"/>
            <w:gridSpan w:val="8"/>
            <w:vMerge/>
            <w:tcBorders>
              <w:top w:val="nil"/>
              <w:left w:val="nil"/>
              <w:bottom w:val="nil"/>
              <w:right w:val="nil"/>
            </w:tcBorders>
            <w:vAlign w:val="center"/>
            <w:hideMark/>
          </w:tcPr>
          <w:p w14:paraId="505E4A5D"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4C57C147"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5D9EA56C"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r>
      <w:tr w:rsidR="008A55D8" w:rsidRPr="008A55D8" w14:paraId="57CCB841" w14:textId="77777777" w:rsidTr="006E5ACC">
        <w:trPr>
          <w:trHeight w:val="300"/>
        </w:trPr>
        <w:tc>
          <w:tcPr>
            <w:tcW w:w="960" w:type="dxa"/>
            <w:tcBorders>
              <w:top w:val="nil"/>
              <w:left w:val="nil"/>
              <w:bottom w:val="nil"/>
              <w:right w:val="nil"/>
            </w:tcBorders>
            <w:shd w:val="clear" w:color="auto" w:fill="auto"/>
            <w:noWrap/>
            <w:vAlign w:val="bottom"/>
            <w:hideMark/>
          </w:tcPr>
          <w:p w14:paraId="7FFF2052"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11152" w:type="dxa"/>
            <w:gridSpan w:val="8"/>
            <w:vMerge/>
            <w:tcBorders>
              <w:top w:val="nil"/>
              <w:left w:val="nil"/>
              <w:bottom w:val="nil"/>
              <w:right w:val="nil"/>
            </w:tcBorders>
            <w:vAlign w:val="center"/>
            <w:hideMark/>
          </w:tcPr>
          <w:p w14:paraId="7987EDF6"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6EC0E017"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14:paraId="7861B795" w14:textId="77777777" w:rsidR="008A55D8" w:rsidRPr="008A55D8" w:rsidRDefault="008A55D8" w:rsidP="006E5ACC">
            <w:pPr>
              <w:spacing w:after="0" w:line="240" w:lineRule="auto"/>
              <w:jc w:val="center"/>
              <w:rPr>
                <w:rFonts w:ascii="Calibri" w:eastAsia="Times New Roman" w:hAnsi="Calibri" w:cs="Calibri"/>
                <w:color w:val="000000"/>
                <w:lang w:eastAsia="ru-RU"/>
              </w:rPr>
            </w:pPr>
          </w:p>
        </w:tc>
      </w:tr>
    </w:tbl>
    <w:p w14:paraId="63C56975" w14:textId="77777777" w:rsidR="009D670E" w:rsidRDefault="002D365F" w:rsidP="00F41D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Вищезазначені справи розглядалися судами:</w:t>
      </w:r>
    </w:p>
    <w:p w14:paraId="276B9129" w14:textId="77777777" w:rsidR="002D365F" w:rsidRDefault="002D365F" w:rsidP="002D365F">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Октябрським м. Полтави – 3</w:t>
      </w:r>
      <w:r w:rsidR="006965E7">
        <w:rPr>
          <w:rFonts w:ascii="Times New Roman" w:hAnsi="Times New Roman" w:cs="Times New Roman"/>
          <w:sz w:val="28"/>
          <w:szCs w:val="28"/>
          <w:lang w:val="uk-UA"/>
        </w:rPr>
        <w:t xml:space="preserve"> (справи)</w:t>
      </w:r>
    </w:p>
    <w:p w14:paraId="64AC9BB2" w14:textId="77777777" w:rsidR="002D365F" w:rsidRDefault="002D365F" w:rsidP="002D365F">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Київським м. Полтави -7</w:t>
      </w:r>
    </w:p>
    <w:p w14:paraId="4CDDF8A5" w14:textId="77777777" w:rsidR="002D365F" w:rsidRDefault="002D365F" w:rsidP="002D365F">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Хорольським – 1</w:t>
      </w:r>
    </w:p>
    <w:p w14:paraId="7A98AAE1" w14:textId="77777777" w:rsidR="002D365F" w:rsidRDefault="002D365F" w:rsidP="002D365F">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Лубенським міськрайонним -1</w:t>
      </w:r>
    </w:p>
    <w:p w14:paraId="4DE06AE1" w14:textId="77777777" w:rsidR="002D365F" w:rsidRDefault="002D365F" w:rsidP="002D365F">
      <w:pPr>
        <w:pStyle w:val="a4"/>
        <w:numPr>
          <w:ilvl w:val="0"/>
          <w:numId w:val="1"/>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Крюківським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м.Кременчука</w:t>
      </w:r>
      <w:proofErr w:type="spellEnd"/>
      <w:r>
        <w:rPr>
          <w:rFonts w:ascii="Times New Roman" w:hAnsi="Times New Roman" w:cs="Times New Roman"/>
          <w:sz w:val="28"/>
          <w:szCs w:val="28"/>
          <w:lang w:val="uk-UA"/>
        </w:rPr>
        <w:t xml:space="preserve"> -1</w:t>
      </w:r>
    </w:p>
    <w:p w14:paraId="35711E5E" w14:textId="77777777" w:rsidR="002D365F" w:rsidRDefault="002D365F" w:rsidP="002D365F">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Кременчуцьким -1</w:t>
      </w:r>
    </w:p>
    <w:p w14:paraId="4FA6D3D0" w14:textId="77777777" w:rsidR="002D365F" w:rsidRDefault="002D365F" w:rsidP="002D365F">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Карлівським -1</w:t>
      </w:r>
    </w:p>
    <w:p w14:paraId="4E18C055" w14:textId="77777777" w:rsidR="002D365F" w:rsidRDefault="002D365F" w:rsidP="002D365F">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Автозаводським м.Кременчука -4.</w:t>
      </w:r>
    </w:p>
    <w:p w14:paraId="26975AB1" w14:textId="77777777" w:rsidR="002D365F" w:rsidRDefault="002D365F" w:rsidP="002D365F">
      <w:pPr>
        <w:spacing w:after="0" w:line="240" w:lineRule="auto"/>
        <w:jc w:val="both"/>
        <w:rPr>
          <w:rFonts w:ascii="Times New Roman" w:hAnsi="Times New Roman" w:cs="Times New Roman"/>
          <w:sz w:val="28"/>
          <w:szCs w:val="28"/>
          <w:lang w:val="uk-UA"/>
        </w:rPr>
      </w:pPr>
    </w:p>
    <w:p w14:paraId="177EFBAA" w14:textId="77777777" w:rsidR="002D365F" w:rsidRDefault="002D365F" w:rsidP="002D365F">
      <w:pPr>
        <w:spacing w:after="0" w:line="240" w:lineRule="auto"/>
        <w:jc w:val="both"/>
        <w:rPr>
          <w:rFonts w:ascii="Times New Roman" w:hAnsi="Times New Roman" w:cs="Times New Roman"/>
          <w:sz w:val="28"/>
          <w:szCs w:val="28"/>
          <w:lang w:val="uk-UA"/>
        </w:rPr>
      </w:pPr>
    </w:p>
    <w:p w14:paraId="7D89678B" w14:textId="77777777" w:rsidR="002D365F" w:rsidRPr="002D365F" w:rsidRDefault="002D365F" w:rsidP="002D365F">
      <w:pPr>
        <w:ind w:firstLine="720"/>
        <w:jc w:val="both"/>
        <w:rPr>
          <w:rFonts w:ascii="Times New Roman" w:eastAsia="Calibri" w:hAnsi="Times New Roman" w:cs="Times New Roman"/>
          <w:sz w:val="28"/>
          <w:szCs w:val="28"/>
          <w:lang w:val="uk-UA"/>
        </w:rPr>
      </w:pPr>
      <w:r w:rsidRPr="002D365F">
        <w:rPr>
          <w:rFonts w:ascii="Times New Roman" w:eastAsia="Calibri" w:hAnsi="Times New Roman" w:cs="Times New Roman"/>
          <w:sz w:val="28"/>
          <w:szCs w:val="28"/>
          <w:lang w:val="uk-UA"/>
        </w:rPr>
        <w:t>Розділ 2</w:t>
      </w:r>
      <w:r w:rsidR="006E5ACC">
        <w:rPr>
          <w:rFonts w:ascii="Times New Roman" w:eastAsia="Calibri" w:hAnsi="Times New Roman" w:cs="Times New Roman"/>
          <w:sz w:val="28"/>
          <w:szCs w:val="28"/>
          <w:lang w:val="uk-UA"/>
        </w:rPr>
        <w:t xml:space="preserve"> звіту,</w:t>
      </w:r>
      <w:r w:rsidRPr="002D365F">
        <w:rPr>
          <w:rFonts w:ascii="Times New Roman" w:eastAsia="Calibri" w:hAnsi="Times New Roman" w:cs="Times New Roman"/>
          <w:b/>
          <w:i/>
          <w:sz w:val="28"/>
          <w:szCs w:val="28"/>
          <w:lang w:val="uk-UA"/>
        </w:rPr>
        <w:t xml:space="preserve"> </w:t>
      </w:r>
      <w:r w:rsidRPr="002D365F">
        <w:rPr>
          <w:rFonts w:ascii="Times New Roman" w:eastAsia="Calibri" w:hAnsi="Times New Roman" w:cs="Times New Roman"/>
          <w:sz w:val="28"/>
          <w:szCs w:val="28"/>
          <w:lang w:val="uk-UA"/>
        </w:rPr>
        <w:t>містить дані про кількість матеріалів про адміністративні правопорушення та осіб, щодо яких</w:t>
      </w:r>
      <w:r>
        <w:rPr>
          <w:rFonts w:ascii="Times New Roman" w:hAnsi="Times New Roman" w:cs="Times New Roman"/>
          <w:sz w:val="28"/>
          <w:szCs w:val="28"/>
          <w:lang w:val="uk-UA"/>
        </w:rPr>
        <w:t xml:space="preserve"> справи були в провадженні суду, а саме:</w:t>
      </w:r>
    </w:p>
    <w:p w14:paraId="1B5647F1" w14:textId="77777777" w:rsidR="002D365F" w:rsidRPr="002D365F" w:rsidRDefault="002D365F" w:rsidP="002D365F">
      <w:pPr>
        <w:pStyle w:val="a4"/>
        <w:numPr>
          <w:ilvl w:val="0"/>
          <w:numId w:val="1"/>
        </w:numPr>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к</w:t>
      </w:r>
      <w:r w:rsidRPr="002D365F">
        <w:rPr>
          <w:rFonts w:ascii="Times New Roman" w:eastAsia="Calibri" w:hAnsi="Times New Roman" w:cs="Times New Roman"/>
          <w:sz w:val="28"/>
          <w:szCs w:val="28"/>
          <w:lang w:val="uk-UA"/>
        </w:rPr>
        <w:t>ількість справ, що перебувала в прова</w:t>
      </w:r>
      <w:r>
        <w:rPr>
          <w:rFonts w:ascii="Times New Roman" w:hAnsi="Times New Roman" w:cs="Times New Roman"/>
          <w:sz w:val="28"/>
          <w:szCs w:val="28"/>
          <w:lang w:val="uk-UA"/>
        </w:rPr>
        <w:t>дженні,</w:t>
      </w:r>
    </w:p>
    <w:p w14:paraId="5812B98C" w14:textId="77777777" w:rsidR="002D365F" w:rsidRPr="002D365F" w:rsidRDefault="002D365F" w:rsidP="002D365F">
      <w:pPr>
        <w:pStyle w:val="a4"/>
        <w:numPr>
          <w:ilvl w:val="0"/>
          <w:numId w:val="1"/>
        </w:numPr>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с</w:t>
      </w:r>
      <w:r w:rsidRPr="002D365F">
        <w:rPr>
          <w:rFonts w:ascii="Times New Roman" w:eastAsia="Calibri" w:hAnsi="Times New Roman" w:cs="Times New Roman"/>
          <w:sz w:val="28"/>
          <w:szCs w:val="28"/>
          <w:lang w:val="uk-UA"/>
        </w:rPr>
        <w:t xml:space="preserve">прави (матеріали), повернуті відповідному правоохоронному органу для належного оформлення (у разі складання протоколу не вповноваженою на те посадовою особою або без дотримання вимог статті 256 Кодексу України про адміністративні правопорушення, далі – КУпАП, </w:t>
      </w:r>
      <w:r>
        <w:rPr>
          <w:rFonts w:ascii="Times New Roman" w:hAnsi="Times New Roman" w:cs="Times New Roman"/>
          <w:sz w:val="28"/>
          <w:szCs w:val="28"/>
          <w:lang w:val="uk-UA"/>
        </w:rPr>
        <w:t>тощо),</w:t>
      </w:r>
    </w:p>
    <w:p w14:paraId="61651742" w14:textId="77777777" w:rsidR="002D365F" w:rsidRDefault="002D365F" w:rsidP="002D365F">
      <w:pPr>
        <w:pStyle w:val="a4"/>
        <w:numPr>
          <w:ilvl w:val="0"/>
          <w:numId w:val="1"/>
        </w:numPr>
        <w:jc w:val="both"/>
        <w:rPr>
          <w:rFonts w:ascii="Times New Roman" w:hAnsi="Times New Roman" w:cs="Times New Roman"/>
          <w:sz w:val="28"/>
          <w:szCs w:val="28"/>
          <w:lang w:val="uk-UA"/>
        </w:rPr>
      </w:pPr>
      <w:r w:rsidRPr="002D365F">
        <w:rPr>
          <w:rFonts w:ascii="Times New Roman" w:eastAsia="Calibri" w:hAnsi="Times New Roman" w:cs="Times New Roman"/>
          <w:sz w:val="28"/>
          <w:szCs w:val="28"/>
          <w:lang w:val="uk-UA"/>
        </w:rPr>
        <w:lastRenderedPageBreak/>
        <w:t>кількість розглянутих справ про адміністративні правопорушення, з</w:t>
      </w:r>
      <w:r>
        <w:rPr>
          <w:rFonts w:ascii="Times New Roman" w:hAnsi="Times New Roman" w:cs="Times New Roman"/>
          <w:sz w:val="28"/>
          <w:szCs w:val="28"/>
          <w:lang w:val="uk-UA"/>
        </w:rPr>
        <w:t>а якими винесено постанови,</w:t>
      </w:r>
    </w:p>
    <w:p w14:paraId="7E3A324A" w14:textId="77777777" w:rsidR="002D365F" w:rsidRDefault="002D365F" w:rsidP="002D365F">
      <w:pPr>
        <w:pStyle w:val="a4"/>
        <w:numPr>
          <w:ilvl w:val="0"/>
          <w:numId w:val="1"/>
        </w:numPr>
        <w:jc w:val="both"/>
        <w:rPr>
          <w:rFonts w:ascii="Times New Roman" w:hAnsi="Times New Roman" w:cs="Times New Roman"/>
          <w:sz w:val="28"/>
          <w:szCs w:val="28"/>
          <w:lang w:val="uk-UA"/>
        </w:rPr>
      </w:pPr>
      <w:r w:rsidRPr="002D365F">
        <w:rPr>
          <w:rFonts w:ascii="Times New Roman" w:eastAsia="Calibri" w:hAnsi="Times New Roman" w:cs="Times New Roman"/>
          <w:sz w:val="28"/>
          <w:szCs w:val="28"/>
          <w:lang w:val="uk-UA"/>
        </w:rPr>
        <w:t>кількість осіб, щодо яких винесено постанови, у тому числі - про застосування заходів впливу, передбаче</w:t>
      </w:r>
      <w:r w:rsidR="006965E7">
        <w:rPr>
          <w:rFonts w:ascii="Times New Roman" w:eastAsia="Calibri" w:hAnsi="Times New Roman" w:cs="Times New Roman"/>
          <w:sz w:val="28"/>
          <w:szCs w:val="28"/>
          <w:lang w:val="uk-UA"/>
        </w:rPr>
        <w:t>них статтею 24-1 КУпАП</w:t>
      </w:r>
      <w:r w:rsidRPr="002D365F">
        <w:rPr>
          <w:rFonts w:ascii="Times New Roman" w:eastAsia="Calibri" w:hAnsi="Times New Roman" w:cs="Times New Roman"/>
          <w:sz w:val="28"/>
          <w:szCs w:val="28"/>
          <w:lang w:val="uk-UA"/>
        </w:rPr>
        <w:t xml:space="preserve">, </w:t>
      </w:r>
    </w:p>
    <w:p w14:paraId="19A82FA1" w14:textId="77777777" w:rsidR="002D365F" w:rsidRDefault="002D365F" w:rsidP="002D365F">
      <w:pPr>
        <w:pStyle w:val="a4"/>
        <w:numPr>
          <w:ilvl w:val="0"/>
          <w:numId w:val="1"/>
        </w:numPr>
        <w:jc w:val="both"/>
        <w:rPr>
          <w:rFonts w:ascii="Times New Roman" w:hAnsi="Times New Roman" w:cs="Times New Roman"/>
          <w:sz w:val="28"/>
          <w:szCs w:val="28"/>
          <w:lang w:val="uk-UA"/>
        </w:rPr>
      </w:pPr>
      <w:r w:rsidRPr="002D365F">
        <w:rPr>
          <w:rFonts w:ascii="Times New Roman" w:eastAsia="Calibri" w:hAnsi="Times New Roman" w:cs="Times New Roman"/>
          <w:sz w:val="28"/>
          <w:szCs w:val="28"/>
          <w:lang w:val="uk-UA"/>
        </w:rPr>
        <w:t xml:space="preserve">про закриття </w:t>
      </w:r>
      <w:r>
        <w:rPr>
          <w:rFonts w:ascii="Times New Roman" w:hAnsi="Times New Roman" w:cs="Times New Roman"/>
          <w:sz w:val="28"/>
          <w:szCs w:val="28"/>
          <w:lang w:val="uk-UA"/>
        </w:rPr>
        <w:t>провадження у справах,</w:t>
      </w:r>
    </w:p>
    <w:p w14:paraId="6437F8F2" w14:textId="77777777" w:rsidR="002D365F" w:rsidRDefault="002D365F" w:rsidP="002D365F">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D365F">
        <w:rPr>
          <w:rFonts w:ascii="Times New Roman" w:eastAsia="Calibri" w:hAnsi="Times New Roman" w:cs="Times New Roman"/>
          <w:sz w:val="28"/>
          <w:szCs w:val="28"/>
          <w:lang w:val="uk-UA"/>
        </w:rPr>
        <w:t>кількість осіб, яких звільнено від адміністративної відповідальності при малозн</w:t>
      </w:r>
      <w:r>
        <w:rPr>
          <w:rFonts w:ascii="Times New Roman" w:hAnsi="Times New Roman" w:cs="Times New Roman"/>
          <w:sz w:val="28"/>
          <w:szCs w:val="28"/>
          <w:lang w:val="uk-UA"/>
        </w:rPr>
        <w:t>ачності правопорушення</w:t>
      </w:r>
      <w:r w:rsidRPr="002D365F">
        <w:rPr>
          <w:rFonts w:ascii="Times New Roman" w:eastAsia="Calibri" w:hAnsi="Times New Roman" w:cs="Times New Roman"/>
          <w:sz w:val="28"/>
          <w:szCs w:val="28"/>
          <w:lang w:val="uk-UA"/>
        </w:rPr>
        <w:t xml:space="preserve">, </w:t>
      </w:r>
    </w:p>
    <w:p w14:paraId="5256445D" w14:textId="77777777" w:rsidR="002D365F" w:rsidRDefault="002D365F" w:rsidP="002D365F">
      <w:pPr>
        <w:pStyle w:val="a4"/>
        <w:numPr>
          <w:ilvl w:val="0"/>
          <w:numId w:val="1"/>
        </w:numPr>
        <w:jc w:val="both"/>
        <w:rPr>
          <w:rFonts w:ascii="Times New Roman" w:hAnsi="Times New Roman" w:cs="Times New Roman"/>
          <w:sz w:val="28"/>
          <w:szCs w:val="28"/>
          <w:lang w:val="uk-UA"/>
        </w:rPr>
      </w:pPr>
      <w:r w:rsidRPr="002D365F">
        <w:rPr>
          <w:rFonts w:ascii="Times New Roman" w:eastAsia="Calibri" w:hAnsi="Times New Roman" w:cs="Times New Roman"/>
          <w:sz w:val="28"/>
          <w:szCs w:val="28"/>
          <w:lang w:val="uk-UA"/>
        </w:rPr>
        <w:t>осіб, щодо яких матеріали передані на розгляд громадської організації а</w:t>
      </w:r>
      <w:r>
        <w:rPr>
          <w:rFonts w:ascii="Times New Roman" w:hAnsi="Times New Roman" w:cs="Times New Roman"/>
          <w:sz w:val="28"/>
          <w:szCs w:val="28"/>
          <w:lang w:val="uk-UA"/>
        </w:rPr>
        <w:t>бо трудового колективу</w:t>
      </w:r>
      <w:r w:rsidRPr="002D365F">
        <w:rPr>
          <w:rFonts w:ascii="Times New Roman" w:eastAsia="Calibri" w:hAnsi="Times New Roman" w:cs="Times New Roman"/>
          <w:sz w:val="28"/>
          <w:szCs w:val="28"/>
          <w:lang w:val="uk-UA"/>
        </w:rPr>
        <w:t>,</w:t>
      </w:r>
    </w:p>
    <w:p w14:paraId="52898591" w14:textId="77777777" w:rsidR="00E71F02" w:rsidRDefault="002D365F" w:rsidP="002D365F">
      <w:pPr>
        <w:pStyle w:val="a4"/>
        <w:numPr>
          <w:ilvl w:val="0"/>
          <w:numId w:val="1"/>
        </w:numPr>
        <w:jc w:val="both"/>
        <w:rPr>
          <w:rFonts w:ascii="Times New Roman" w:hAnsi="Times New Roman" w:cs="Times New Roman"/>
          <w:sz w:val="28"/>
          <w:szCs w:val="28"/>
          <w:lang w:val="uk-UA"/>
        </w:rPr>
      </w:pPr>
      <w:r w:rsidRPr="002D365F">
        <w:rPr>
          <w:rFonts w:ascii="Times New Roman" w:eastAsia="Calibri" w:hAnsi="Times New Roman" w:cs="Times New Roman"/>
          <w:sz w:val="28"/>
          <w:szCs w:val="28"/>
          <w:lang w:val="uk-UA"/>
        </w:rPr>
        <w:t xml:space="preserve"> щодо яких справи закрито у зв'язку з відсутністю </w:t>
      </w:r>
      <w:r w:rsidR="00E71F02">
        <w:rPr>
          <w:rFonts w:ascii="Times New Roman" w:hAnsi="Times New Roman" w:cs="Times New Roman"/>
          <w:sz w:val="28"/>
          <w:szCs w:val="28"/>
          <w:lang w:val="uk-UA"/>
        </w:rPr>
        <w:t>складу правопорушення</w:t>
      </w:r>
      <w:r w:rsidRPr="002D365F">
        <w:rPr>
          <w:rFonts w:ascii="Times New Roman" w:eastAsia="Calibri" w:hAnsi="Times New Roman" w:cs="Times New Roman"/>
          <w:sz w:val="28"/>
          <w:szCs w:val="28"/>
          <w:lang w:val="uk-UA"/>
        </w:rPr>
        <w:t>,</w:t>
      </w:r>
    </w:p>
    <w:p w14:paraId="00D5E718" w14:textId="77777777" w:rsidR="00E71F02" w:rsidRDefault="002D365F" w:rsidP="002D365F">
      <w:pPr>
        <w:pStyle w:val="a4"/>
        <w:numPr>
          <w:ilvl w:val="0"/>
          <w:numId w:val="1"/>
        </w:numPr>
        <w:jc w:val="both"/>
        <w:rPr>
          <w:rFonts w:ascii="Times New Roman" w:hAnsi="Times New Roman" w:cs="Times New Roman"/>
          <w:sz w:val="28"/>
          <w:szCs w:val="28"/>
          <w:lang w:val="uk-UA"/>
        </w:rPr>
      </w:pPr>
      <w:r w:rsidRPr="002D365F">
        <w:rPr>
          <w:rFonts w:ascii="Times New Roman" w:eastAsia="Calibri" w:hAnsi="Times New Roman" w:cs="Times New Roman"/>
          <w:sz w:val="28"/>
          <w:szCs w:val="28"/>
          <w:lang w:val="uk-UA"/>
        </w:rPr>
        <w:t xml:space="preserve"> передані прокурору, органу дос</w:t>
      </w:r>
      <w:r w:rsidR="00E71F02">
        <w:rPr>
          <w:rFonts w:ascii="Times New Roman" w:hAnsi="Times New Roman" w:cs="Times New Roman"/>
          <w:sz w:val="28"/>
          <w:szCs w:val="28"/>
          <w:lang w:val="uk-UA"/>
        </w:rPr>
        <w:t xml:space="preserve">удового розслідування, </w:t>
      </w:r>
    </w:p>
    <w:p w14:paraId="290F27E9" w14:textId="77777777" w:rsidR="002D365F" w:rsidRDefault="002D365F" w:rsidP="002D365F">
      <w:pPr>
        <w:pStyle w:val="a4"/>
        <w:numPr>
          <w:ilvl w:val="0"/>
          <w:numId w:val="1"/>
        </w:numPr>
        <w:jc w:val="both"/>
        <w:rPr>
          <w:rFonts w:ascii="Times New Roman" w:hAnsi="Times New Roman" w:cs="Times New Roman"/>
          <w:sz w:val="28"/>
          <w:szCs w:val="28"/>
          <w:lang w:val="uk-UA"/>
        </w:rPr>
      </w:pPr>
      <w:r w:rsidRPr="002D365F">
        <w:rPr>
          <w:rFonts w:ascii="Times New Roman" w:eastAsia="Calibri" w:hAnsi="Times New Roman" w:cs="Times New Roman"/>
          <w:sz w:val="28"/>
          <w:szCs w:val="28"/>
          <w:lang w:val="uk-UA"/>
        </w:rPr>
        <w:t>щодо яких справи закрито у зв'язку із закінченням строків, передбач</w:t>
      </w:r>
      <w:r w:rsidR="006965E7">
        <w:rPr>
          <w:rFonts w:ascii="Times New Roman" w:eastAsia="Calibri" w:hAnsi="Times New Roman" w:cs="Times New Roman"/>
          <w:sz w:val="28"/>
          <w:szCs w:val="28"/>
          <w:lang w:val="uk-UA"/>
        </w:rPr>
        <w:t xml:space="preserve">ених статтею 38 КУпАП </w:t>
      </w:r>
      <w:r w:rsidRPr="002D365F">
        <w:rPr>
          <w:rFonts w:ascii="Times New Roman" w:eastAsia="Calibri" w:hAnsi="Times New Roman" w:cs="Times New Roman"/>
          <w:sz w:val="28"/>
          <w:szCs w:val="28"/>
          <w:lang w:val="uk-UA"/>
        </w:rPr>
        <w:t>.</w:t>
      </w:r>
    </w:p>
    <w:p w14:paraId="457AE538" w14:textId="77777777" w:rsidR="002E1217" w:rsidRPr="002D365F" w:rsidRDefault="002E1217" w:rsidP="006872A4">
      <w:pPr>
        <w:pStyle w:val="a4"/>
        <w:ind w:left="1080"/>
        <w:jc w:val="both"/>
        <w:rPr>
          <w:rFonts w:ascii="Times New Roman" w:eastAsia="Calibri" w:hAnsi="Times New Roman" w:cs="Times New Roman"/>
          <w:sz w:val="28"/>
          <w:szCs w:val="28"/>
          <w:lang w:val="uk-UA"/>
        </w:rPr>
      </w:pPr>
    </w:p>
    <w:p w14:paraId="16B876F1" w14:textId="77777777" w:rsidR="00E71F02" w:rsidRDefault="00E71F02" w:rsidP="002D365F">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Також,</w:t>
      </w:r>
      <w:r w:rsidR="002D365F" w:rsidRPr="002D365F">
        <w:rPr>
          <w:rFonts w:ascii="Times New Roman" w:eastAsia="Calibri" w:hAnsi="Times New Roman" w:cs="Times New Roman"/>
          <w:sz w:val="28"/>
          <w:szCs w:val="28"/>
          <w:lang w:val="uk-UA"/>
        </w:rPr>
        <w:t xml:space="preserve">наводяться дані про кількість осіб, щодо яких застосовано адміністративне стягнення у вигляді штрафу. </w:t>
      </w:r>
    </w:p>
    <w:p w14:paraId="3DB7B266" w14:textId="77777777" w:rsidR="002E1217" w:rsidRDefault="002E1217" w:rsidP="002D365F">
      <w:pPr>
        <w:ind w:firstLine="720"/>
        <w:jc w:val="both"/>
        <w:rPr>
          <w:rFonts w:ascii="Times New Roman" w:hAnsi="Times New Roman" w:cs="Times New Roman"/>
          <w:sz w:val="28"/>
          <w:szCs w:val="28"/>
          <w:lang w:val="uk-UA"/>
        </w:rPr>
      </w:pPr>
    </w:p>
    <w:p w14:paraId="4B43CB65" w14:textId="77777777" w:rsidR="002E1217" w:rsidRDefault="00E71F02" w:rsidP="002D36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 на розгляді судів за вказаний період, перебувало 26 справ про адміністративні правопорушення, що посягають на здійснення народного волевиявлення та встановлений порядок його забезпечення .</w:t>
      </w:r>
    </w:p>
    <w:p w14:paraId="02DEC174" w14:textId="77777777" w:rsidR="006872A4" w:rsidRDefault="006872A4" w:rsidP="002D365F">
      <w:pPr>
        <w:spacing w:after="0" w:line="240" w:lineRule="auto"/>
        <w:jc w:val="both"/>
        <w:rPr>
          <w:rFonts w:ascii="Times New Roman" w:hAnsi="Times New Roman" w:cs="Times New Roman"/>
          <w:sz w:val="28"/>
          <w:szCs w:val="28"/>
          <w:lang w:val="uk-UA"/>
        </w:rPr>
      </w:pPr>
    </w:p>
    <w:p w14:paraId="36B037DD" w14:textId="77777777" w:rsidR="002D365F" w:rsidRDefault="00E71F02" w:rsidP="002E121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них:</w:t>
      </w:r>
    </w:p>
    <w:p w14:paraId="215BE006" w14:textId="77777777" w:rsidR="00E71F02" w:rsidRDefault="00E71F02" w:rsidP="002D365F">
      <w:pPr>
        <w:spacing w:after="0" w:line="240" w:lineRule="auto"/>
        <w:jc w:val="both"/>
        <w:rPr>
          <w:rFonts w:ascii="Times New Roman" w:hAnsi="Times New Roman" w:cs="Times New Roman"/>
          <w:sz w:val="28"/>
          <w:szCs w:val="28"/>
          <w:lang w:val="uk-UA"/>
        </w:rPr>
      </w:pPr>
    </w:p>
    <w:p w14:paraId="5CADFC47" w14:textId="77777777" w:rsidR="00E71F02" w:rsidRDefault="00E71F02" w:rsidP="00E71F02">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повернуто правоохоронним органам для належного оформлення – 3 справи,</w:t>
      </w:r>
    </w:p>
    <w:p w14:paraId="19B40F2E" w14:textId="77777777" w:rsidR="00E71F02" w:rsidRDefault="00E71F02" w:rsidP="00E71F02">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залишено нерозглянутими на кінець звітного періоду -16,</w:t>
      </w:r>
    </w:p>
    <w:p w14:paraId="2BB713F4" w14:textId="77777777" w:rsidR="00E71F02" w:rsidRDefault="00E71F02" w:rsidP="00E71F02">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закрито із звільненням від адміністративної відповідальності при </w:t>
      </w:r>
      <w:r w:rsidR="006965E7">
        <w:rPr>
          <w:rFonts w:ascii="Times New Roman" w:hAnsi="Times New Roman" w:cs="Times New Roman"/>
          <w:sz w:val="28"/>
          <w:szCs w:val="28"/>
          <w:lang w:val="uk-UA"/>
        </w:rPr>
        <w:t>малозначн</w:t>
      </w:r>
      <w:r>
        <w:rPr>
          <w:rFonts w:ascii="Times New Roman" w:hAnsi="Times New Roman" w:cs="Times New Roman"/>
          <w:sz w:val="28"/>
          <w:szCs w:val="28"/>
          <w:lang w:val="uk-UA"/>
        </w:rPr>
        <w:t>ості правопорушення -1,</w:t>
      </w:r>
    </w:p>
    <w:p w14:paraId="298552FB" w14:textId="77777777" w:rsidR="00E71F02" w:rsidRDefault="00E71F02" w:rsidP="00E71F02">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закрито в зв*</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з відсутністю складу правопорушення – 2</w:t>
      </w:r>
    </w:p>
    <w:p w14:paraId="7ACD2AC4" w14:textId="77777777" w:rsidR="00E71F02" w:rsidRDefault="00E71F02" w:rsidP="00E71F02">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накладено адміністративне стягнення у вигляді штрафу – 4.</w:t>
      </w:r>
    </w:p>
    <w:p w14:paraId="2BEE9B43" w14:textId="77777777" w:rsidR="00E71F02" w:rsidRDefault="00E71F02" w:rsidP="00E71F02">
      <w:pPr>
        <w:spacing w:after="0" w:line="240" w:lineRule="auto"/>
        <w:jc w:val="both"/>
        <w:rPr>
          <w:rFonts w:ascii="Times New Roman" w:hAnsi="Times New Roman" w:cs="Times New Roman"/>
          <w:sz w:val="28"/>
          <w:szCs w:val="28"/>
          <w:lang w:val="uk-UA"/>
        </w:rPr>
      </w:pPr>
    </w:p>
    <w:p w14:paraId="7BC72F21" w14:textId="77777777" w:rsidR="00E71F02" w:rsidRDefault="00E71F02" w:rsidP="00E71F02">
      <w:pPr>
        <w:spacing w:after="0" w:line="240" w:lineRule="auto"/>
        <w:jc w:val="both"/>
        <w:rPr>
          <w:rFonts w:ascii="Times New Roman" w:hAnsi="Times New Roman" w:cs="Times New Roman"/>
          <w:sz w:val="28"/>
          <w:szCs w:val="28"/>
          <w:lang w:val="uk-UA"/>
        </w:rPr>
      </w:pPr>
    </w:p>
    <w:p w14:paraId="2368045E" w14:textId="77777777" w:rsidR="002E1217" w:rsidRDefault="002E1217" w:rsidP="00E71F02">
      <w:pPr>
        <w:spacing w:after="0" w:line="240" w:lineRule="auto"/>
        <w:jc w:val="both"/>
        <w:rPr>
          <w:rFonts w:ascii="Times New Roman" w:hAnsi="Times New Roman" w:cs="Times New Roman"/>
          <w:sz w:val="28"/>
          <w:szCs w:val="28"/>
          <w:lang w:val="uk-UA"/>
        </w:rPr>
      </w:pPr>
    </w:p>
    <w:p w14:paraId="687C5BE5" w14:textId="77777777" w:rsidR="002E1217" w:rsidRDefault="002E1217" w:rsidP="00E71F02">
      <w:pPr>
        <w:spacing w:after="0" w:line="240" w:lineRule="auto"/>
        <w:jc w:val="both"/>
        <w:rPr>
          <w:rFonts w:ascii="Times New Roman" w:hAnsi="Times New Roman" w:cs="Times New Roman"/>
          <w:sz w:val="28"/>
          <w:szCs w:val="28"/>
          <w:lang w:val="uk-UA"/>
        </w:rPr>
      </w:pPr>
    </w:p>
    <w:p w14:paraId="05DE408E" w14:textId="77777777" w:rsidR="002E1217" w:rsidRDefault="002E1217" w:rsidP="00E71F02">
      <w:pPr>
        <w:spacing w:after="0" w:line="240" w:lineRule="auto"/>
        <w:jc w:val="both"/>
        <w:rPr>
          <w:rFonts w:ascii="Times New Roman" w:hAnsi="Times New Roman" w:cs="Times New Roman"/>
          <w:sz w:val="28"/>
          <w:szCs w:val="28"/>
          <w:lang w:val="uk-UA"/>
        </w:rPr>
      </w:pPr>
    </w:p>
    <w:p w14:paraId="3A5F2B54" w14:textId="77777777" w:rsidR="002E1217" w:rsidRDefault="002E1217" w:rsidP="00E71F02">
      <w:pPr>
        <w:spacing w:after="0" w:line="240" w:lineRule="auto"/>
        <w:jc w:val="both"/>
        <w:rPr>
          <w:rFonts w:ascii="Times New Roman" w:hAnsi="Times New Roman" w:cs="Times New Roman"/>
          <w:sz w:val="28"/>
          <w:szCs w:val="28"/>
          <w:lang w:val="uk-UA"/>
        </w:rPr>
      </w:pPr>
    </w:p>
    <w:p w14:paraId="700E01A4" w14:textId="77777777" w:rsidR="002E1217" w:rsidRDefault="002E1217" w:rsidP="00E71F02">
      <w:pPr>
        <w:spacing w:after="0" w:line="240" w:lineRule="auto"/>
        <w:jc w:val="both"/>
        <w:rPr>
          <w:rFonts w:ascii="Times New Roman" w:hAnsi="Times New Roman" w:cs="Times New Roman"/>
          <w:sz w:val="28"/>
          <w:szCs w:val="28"/>
          <w:lang w:val="uk-UA"/>
        </w:rPr>
      </w:pPr>
    </w:p>
    <w:p w14:paraId="6461DF65" w14:textId="77777777" w:rsidR="002E1217" w:rsidRDefault="002E1217" w:rsidP="00E71F02">
      <w:pPr>
        <w:spacing w:after="0" w:line="240" w:lineRule="auto"/>
        <w:jc w:val="both"/>
        <w:rPr>
          <w:rFonts w:ascii="Times New Roman" w:hAnsi="Times New Roman" w:cs="Times New Roman"/>
          <w:sz w:val="28"/>
          <w:szCs w:val="28"/>
          <w:lang w:val="uk-UA"/>
        </w:rPr>
      </w:pPr>
    </w:p>
    <w:p w14:paraId="19C41869" w14:textId="77777777" w:rsidR="002E1217" w:rsidRDefault="002E1217" w:rsidP="00E71F02">
      <w:pPr>
        <w:spacing w:after="0" w:line="240" w:lineRule="auto"/>
        <w:jc w:val="both"/>
        <w:rPr>
          <w:rFonts w:ascii="Times New Roman" w:hAnsi="Times New Roman" w:cs="Times New Roman"/>
          <w:sz w:val="28"/>
          <w:szCs w:val="28"/>
          <w:lang w:val="uk-UA"/>
        </w:rPr>
      </w:pPr>
    </w:p>
    <w:p w14:paraId="12E92B25" w14:textId="77777777" w:rsidR="002E1217" w:rsidRDefault="002E1217" w:rsidP="00E71F02">
      <w:pPr>
        <w:spacing w:after="0" w:line="240" w:lineRule="auto"/>
        <w:jc w:val="both"/>
        <w:rPr>
          <w:rFonts w:ascii="Times New Roman" w:hAnsi="Times New Roman" w:cs="Times New Roman"/>
          <w:sz w:val="28"/>
          <w:szCs w:val="28"/>
          <w:lang w:val="uk-UA"/>
        </w:rPr>
      </w:pPr>
    </w:p>
    <w:p w14:paraId="1628EA5C" w14:textId="77777777" w:rsidR="002E1217" w:rsidRDefault="002E1217" w:rsidP="00E71F02">
      <w:pPr>
        <w:spacing w:after="0" w:line="240" w:lineRule="auto"/>
        <w:jc w:val="both"/>
        <w:rPr>
          <w:rFonts w:ascii="Times New Roman" w:hAnsi="Times New Roman" w:cs="Times New Roman"/>
          <w:sz w:val="28"/>
          <w:szCs w:val="28"/>
          <w:lang w:val="uk-UA"/>
        </w:rPr>
      </w:pPr>
    </w:p>
    <w:p w14:paraId="3AB37C93" w14:textId="77777777" w:rsidR="002E1217" w:rsidRDefault="002E1217" w:rsidP="00E71F02">
      <w:pPr>
        <w:spacing w:after="0" w:line="240" w:lineRule="auto"/>
        <w:jc w:val="both"/>
        <w:rPr>
          <w:rFonts w:ascii="Times New Roman" w:hAnsi="Times New Roman" w:cs="Times New Roman"/>
          <w:sz w:val="28"/>
          <w:szCs w:val="28"/>
          <w:lang w:val="uk-UA"/>
        </w:rPr>
      </w:pPr>
    </w:p>
    <w:p w14:paraId="12BEF33D" w14:textId="77777777" w:rsidR="002E1217" w:rsidRDefault="002E1217" w:rsidP="00E71F02">
      <w:pPr>
        <w:spacing w:after="0" w:line="240" w:lineRule="auto"/>
        <w:jc w:val="both"/>
        <w:rPr>
          <w:rFonts w:ascii="Times New Roman" w:hAnsi="Times New Roman" w:cs="Times New Roman"/>
          <w:sz w:val="28"/>
          <w:szCs w:val="28"/>
          <w:lang w:val="uk-UA"/>
        </w:rPr>
      </w:pPr>
    </w:p>
    <w:p w14:paraId="42862AD9" w14:textId="77777777" w:rsidR="002E1217" w:rsidRDefault="002E1217" w:rsidP="00E71F02">
      <w:pPr>
        <w:spacing w:after="0" w:line="240" w:lineRule="auto"/>
        <w:jc w:val="both"/>
        <w:rPr>
          <w:rFonts w:ascii="Times New Roman" w:hAnsi="Times New Roman" w:cs="Times New Roman"/>
          <w:sz w:val="28"/>
          <w:szCs w:val="28"/>
          <w:lang w:val="uk-UA"/>
        </w:rPr>
      </w:pPr>
    </w:p>
    <w:p w14:paraId="3026AFCF" w14:textId="77777777" w:rsidR="002E1217" w:rsidRDefault="002E1217" w:rsidP="00E71F02">
      <w:pPr>
        <w:spacing w:after="0" w:line="240" w:lineRule="auto"/>
        <w:jc w:val="both"/>
        <w:rPr>
          <w:rFonts w:ascii="Times New Roman" w:hAnsi="Times New Roman" w:cs="Times New Roman"/>
          <w:sz w:val="28"/>
          <w:szCs w:val="28"/>
          <w:lang w:val="uk-UA"/>
        </w:rPr>
      </w:pPr>
    </w:p>
    <w:p w14:paraId="57335E08" w14:textId="77777777" w:rsidR="002E1217" w:rsidRDefault="002E1217" w:rsidP="00E71F02">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7B05A1B6" wp14:editId="2219AB7F">
            <wp:simplePos x="0" y="0"/>
            <wp:positionH relativeFrom="column">
              <wp:posOffset>-520396</wp:posOffset>
            </wp:positionH>
            <wp:positionV relativeFrom="paragraph">
              <wp:posOffset>75040</wp:posOffset>
            </wp:positionV>
            <wp:extent cx="8200390" cy="4786686"/>
            <wp:effectExtent l="19050" t="0" r="10160" b="0"/>
            <wp:wrapNone/>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68AB3DD5" w14:textId="77777777" w:rsidR="002E1217" w:rsidRDefault="002E1217" w:rsidP="00E71F02">
      <w:pPr>
        <w:spacing w:after="0" w:line="240" w:lineRule="auto"/>
        <w:jc w:val="both"/>
        <w:rPr>
          <w:rFonts w:ascii="Times New Roman" w:hAnsi="Times New Roman" w:cs="Times New Roman"/>
          <w:sz w:val="28"/>
          <w:szCs w:val="28"/>
          <w:lang w:val="uk-UA"/>
        </w:rPr>
      </w:pPr>
    </w:p>
    <w:p w14:paraId="0C7007EC" w14:textId="77777777" w:rsidR="002E1217" w:rsidRDefault="002E1217" w:rsidP="00E71F02">
      <w:pPr>
        <w:spacing w:after="0" w:line="240" w:lineRule="auto"/>
        <w:jc w:val="both"/>
        <w:rPr>
          <w:rFonts w:ascii="Times New Roman" w:hAnsi="Times New Roman" w:cs="Times New Roman"/>
          <w:sz w:val="28"/>
          <w:szCs w:val="28"/>
          <w:lang w:val="uk-UA"/>
        </w:rPr>
      </w:pPr>
    </w:p>
    <w:tbl>
      <w:tblPr>
        <w:tblW w:w="8776" w:type="dxa"/>
        <w:tblInd w:w="108" w:type="dxa"/>
        <w:tblLook w:val="04A0" w:firstRow="1" w:lastRow="0" w:firstColumn="1" w:lastColumn="0" w:noHBand="0" w:noVBand="1"/>
      </w:tblPr>
      <w:tblGrid>
        <w:gridCol w:w="968"/>
        <w:gridCol w:w="976"/>
        <w:gridCol w:w="976"/>
        <w:gridCol w:w="976"/>
        <w:gridCol w:w="976"/>
        <w:gridCol w:w="976"/>
        <w:gridCol w:w="976"/>
        <w:gridCol w:w="976"/>
        <w:gridCol w:w="976"/>
      </w:tblGrid>
      <w:tr w:rsidR="003D1729" w:rsidRPr="003D1729" w14:paraId="34B768FD" w14:textId="77777777" w:rsidTr="003D1729">
        <w:trPr>
          <w:trHeight w:val="300"/>
        </w:trPr>
        <w:tc>
          <w:tcPr>
            <w:tcW w:w="968" w:type="dxa"/>
            <w:tcBorders>
              <w:top w:val="nil"/>
              <w:left w:val="nil"/>
              <w:bottom w:val="nil"/>
              <w:right w:val="nil"/>
            </w:tcBorders>
            <w:shd w:val="clear" w:color="auto" w:fill="auto"/>
            <w:noWrap/>
            <w:vAlign w:val="bottom"/>
            <w:hideMark/>
          </w:tcPr>
          <w:p w14:paraId="40EC9FA8" w14:textId="77777777" w:rsidR="003D1729" w:rsidRPr="003D1729" w:rsidRDefault="003D1729" w:rsidP="003D1729">
            <w:pPr>
              <w:spacing w:after="0" w:line="240" w:lineRule="auto"/>
              <w:rPr>
                <w:rFonts w:ascii="Calibri" w:eastAsia="Times New Roman" w:hAnsi="Calibri" w:cs="Calibri"/>
                <w:color w:val="000000"/>
                <w:lang w:val="uk-UA" w:eastAsia="ru-RU"/>
              </w:rPr>
            </w:pPr>
          </w:p>
        </w:tc>
        <w:tc>
          <w:tcPr>
            <w:tcW w:w="976" w:type="dxa"/>
            <w:tcBorders>
              <w:top w:val="nil"/>
              <w:left w:val="nil"/>
              <w:bottom w:val="nil"/>
              <w:right w:val="nil"/>
            </w:tcBorders>
            <w:shd w:val="clear" w:color="auto" w:fill="auto"/>
            <w:noWrap/>
            <w:vAlign w:val="bottom"/>
            <w:hideMark/>
          </w:tcPr>
          <w:p w14:paraId="50B5CF57"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9E0183E"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50EE1FB"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70043C2"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03440B2"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FA2B0A1"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F5EBA4C"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01DDD16" w14:textId="77777777" w:rsidR="003D1729" w:rsidRPr="003D1729" w:rsidRDefault="003D1729" w:rsidP="003D1729">
            <w:pPr>
              <w:spacing w:after="0" w:line="240" w:lineRule="auto"/>
              <w:rPr>
                <w:rFonts w:ascii="Calibri" w:eastAsia="Times New Roman" w:hAnsi="Calibri" w:cs="Calibri"/>
                <w:color w:val="000000"/>
                <w:lang w:eastAsia="ru-RU"/>
              </w:rPr>
            </w:pPr>
          </w:p>
        </w:tc>
      </w:tr>
      <w:tr w:rsidR="003D1729" w:rsidRPr="003D1729" w14:paraId="7E6910B7" w14:textId="77777777" w:rsidTr="003D1729">
        <w:trPr>
          <w:trHeight w:val="300"/>
        </w:trPr>
        <w:tc>
          <w:tcPr>
            <w:tcW w:w="968" w:type="dxa"/>
            <w:tcBorders>
              <w:top w:val="nil"/>
              <w:left w:val="nil"/>
              <w:bottom w:val="nil"/>
              <w:right w:val="nil"/>
            </w:tcBorders>
            <w:shd w:val="clear" w:color="auto" w:fill="auto"/>
            <w:noWrap/>
            <w:vAlign w:val="bottom"/>
            <w:hideMark/>
          </w:tcPr>
          <w:p w14:paraId="7B437D23"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7248FA3"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0A75E06"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FCEBEAF"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9760363"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F6CBAB4"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9436364"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948ED47"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DC374E9" w14:textId="77777777" w:rsidR="003D1729" w:rsidRPr="003D1729" w:rsidRDefault="003D1729" w:rsidP="003D1729">
            <w:pPr>
              <w:spacing w:after="0" w:line="240" w:lineRule="auto"/>
              <w:rPr>
                <w:rFonts w:ascii="Calibri" w:eastAsia="Times New Roman" w:hAnsi="Calibri" w:cs="Calibri"/>
                <w:color w:val="000000"/>
                <w:lang w:eastAsia="ru-RU"/>
              </w:rPr>
            </w:pPr>
          </w:p>
        </w:tc>
      </w:tr>
      <w:tr w:rsidR="003D1729" w:rsidRPr="003D1729" w14:paraId="4B0DD3AA" w14:textId="77777777" w:rsidTr="003D1729">
        <w:trPr>
          <w:trHeight w:val="300"/>
        </w:trPr>
        <w:tc>
          <w:tcPr>
            <w:tcW w:w="968" w:type="dxa"/>
            <w:tcBorders>
              <w:top w:val="nil"/>
              <w:left w:val="nil"/>
              <w:bottom w:val="nil"/>
              <w:right w:val="nil"/>
            </w:tcBorders>
            <w:shd w:val="clear" w:color="auto" w:fill="auto"/>
            <w:noWrap/>
            <w:vAlign w:val="bottom"/>
            <w:hideMark/>
          </w:tcPr>
          <w:p w14:paraId="1FB34946"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C0EC198"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D25C2C8"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CAE2EF9"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14CE8C3"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E8A66AC"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E918230"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F3C63FF"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AD51185" w14:textId="77777777" w:rsidR="003D1729" w:rsidRPr="003D1729" w:rsidRDefault="003D1729" w:rsidP="003D1729">
            <w:pPr>
              <w:spacing w:after="0" w:line="240" w:lineRule="auto"/>
              <w:rPr>
                <w:rFonts w:ascii="Calibri" w:eastAsia="Times New Roman" w:hAnsi="Calibri" w:cs="Calibri"/>
                <w:color w:val="000000"/>
                <w:lang w:eastAsia="ru-RU"/>
              </w:rPr>
            </w:pPr>
          </w:p>
        </w:tc>
      </w:tr>
      <w:tr w:rsidR="003D1729" w:rsidRPr="003D1729" w14:paraId="3048C059" w14:textId="77777777" w:rsidTr="003D1729">
        <w:trPr>
          <w:trHeight w:val="300"/>
        </w:trPr>
        <w:tc>
          <w:tcPr>
            <w:tcW w:w="968" w:type="dxa"/>
            <w:tcBorders>
              <w:top w:val="nil"/>
              <w:left w:val="nil"/>
              <w:bottom w:val="nil"/>
              <w:right w:val="nil"/>
            </w:tcBorders>
            <w:shd w:val="clear" w:color="auto" w:fill="auto"/>
            <w:noWrap/>
            <w:vAlign w:val="bottom"/>
            <w:hideMark/>
          </w:tcPr>
          <w:p w14:paraId="6C7DEB02"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5ADAC28"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2B23AE5"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A8A3E27"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47F4BA3"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2859484"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99F5FCC"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22AF8C5"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5964102" w14:textId="77777777" w:rsidR="003D1729" w:rsidRPr="003D1729" w:rsidRDefault="003D1729" w:rsidP="003D1729">
            <w:pPr>
              <w:spacing w:after="0" w:line="240" w:lineRule="auto"/>
              <w:rPr>
                <w:rFonts w:ascii="Calibri" w:eastAsia="Times New Roman" w:hAnsi="Calibri" w:cs="Calibri"/>
                <w:color w:val="000000"/>
                <w:lang w:eastAsia="ru-RU"/>
              </w:rPr>
            </w:pPr>
          </w:p>
        </w:tc>
      </w:tr>
      <w:tr w:rsidR="003D1729" w:rsidRPr="003D1729" w14:paraId="41293B7E" w14:textId="77777777" w:rsidTr="003D1729">
        <w:trPr>
          <w:trHeight w:val="300"/>
        </w:trPr>
        <w:tc>
          <w:tcPr>
            <w:tcW w:w="968" w:type="dxa"/>
            <w:tcBorders>
              <w:top w:val="nil"/>
              <w:left w:val="nil"/>
              <w:bottom w:val="nil"/>
              <w:right w:val="nil"/>
            </w:tcBorders>
            <w:shd w:val="clear" w:color="auto" w:fill="auto"/>
            <w:noWrap/>
            <w:vAlign w:val="bottom"/>
            <w:hideMark/>
          </w:tcPr>
          <w:p w14:paraId="7207DFE9"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325D5B9"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D84D939"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C8E3054"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5E0F16F"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19B3751"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AA61257"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01A6D5E"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0E2A036" w14:textId="77777777" w:rsidR="003D1729" w:rsidRPr="003D1729" w:rsidRDefault="003D1729" w:rsidP="003D1729">
            <w:pPr>
              <w:spacing w:after="0" w:line="240" w:lineRule="auto"/>
              <w:rPr>
                <w:rFonts w:ascii="Calibri" w:eastAsia="Times New Roman" w:hAnsi="Calibri" w:cs="Calibri"/>
                <w:color w:val="000000"/>
                <w:lang w:eastAsia="ru-RU"/>
              </w:rPr>
            </w:pPr>
          </w:p>
        </w:tc>
      </w:tr>
      <w:tr w:rsidR="003D1729" w:rsidRPr="003D1729" w14:paraId="6851F929" w14:textId="77777777" w:rsidTr="003D1729">
        <w:trPr>
          <w:trHeight w:val="300"/>
        </w:trPr>
        <w:tc>
          <w:tcPr>
            <w:tcW w:w="968" w:type="dxa"/>
            <w:tcBorders>
              <w:top w:val="nil"/>
              <w:left w:val="nil"/>
              <w:bottom w:val="nil"/>
              <w:right w:val="nil"/>
            </w:tcBorders>
            <w:shd w:val="clear" w:color="auto" w:fill="auto"/>
            <w:noWrap/>
            <w:vAlign w:val="bottom"/>
            <w:hideMark/>
          </w:tcPr>
          <w:p w14:paraId="65DC1E9F"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88FAF66"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B48BCA3"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0799839"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3D1A8D6"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D46E352"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38BA8DD"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FDA0BAA"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AFE4961" w14:textId="77777777" w:rsidR="003D1729" w:rsidRPr="003D1729" w:rsidRDefault="003D1729" w:rsidP="003D1729">
            <w:pPr>
              <w:spacing w:after="0" w:line="240" w:lineRule="auto"/>
              <w:rPr>
                <w:rFonts w:ascii="Calibri" w:eastAsia="Times New Roman" w:hAnsi="Calibri" w:cs="Calibri"/>
                <w:color w:val="000000"/>
                <w:lang w:eastAsia="ru-RU"/>
              </w:rPr>
            </w:pPr>
          </w:p>
        </w:tc>
      </w:tr>
      <w:tr w:rsidR="003D1729" w:rsidRPr="003D1729" w14:paraId="6721BC96" w14:textId="77777777" w:rsidTr="003D1729">
        <w:trPr>
          <w:trHeight w:val="300"/>
        </w:trPr>
        <w:tc>
          <w:tcPr>
            <w:tcW w:w="968" w:type="dxa"/>
            <w:tcBorders>
              <w:top w:val="nil"/>
              <w:left w:val="nil"/>
              <w:bottom w:val="nil"/>
              <w:right w:val="nil"/>
            </w:tcBorders>
            <w:shd w:val="clear" w:color="auto" w:fill="auto"/>
            <w:noWrap/>
            <w:vAlign w:val="bottom"/>
            <w:hideMark/>
          </w:tcPr>
          <w:p w14:paraId="2BD07B74"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81CD7A5"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589D23A"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352A329"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44A1630"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942156B"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73C6584"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30F42E8"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B86A2D6" w14:textId="77777777" w:rsidR="003D1729" w:rsidRPr="003D1729" w:rsidRDefault="003D1729" w:rsidP="003D1729">
            <w:pPr>
              <w:spacing w:after="0" w:line="240" w:lineRule="auto"/>
              <w:rPr>
                <w:rFonts w:ascii="Calibri" w:eastAsia="Times New Roman" w:hAnsi="Calibri" w:cs="Calibri"/>
                <w:color w:val="000000"/>
                <w:lang w:eastAsia="ru-RU"/>
              </w:rPr>
            </w:pPr>
          </w:p>
        </w:tc>
      </w:tr>
      <w:tr w:rsidR="003D1729" w:rsidRPr="003D1729" w14:paraId="2B700B37" w14:textId="77777777" w:rsidTr="003D1729">
        <w:trPr>
          <w:trHeight w:val="300"/>
        </w:trPr>
        <w:tc>
          <w:tcPr>
            <w:tcW w:w="968" w:type="dxa"/>
            <w:tcBorders>
              <w:top w:val="nil"/>
              <w:left w:val="nil"/>
              <w:bottom w:val="nil"/>
              <w:right w:val="nil"/>
            </w:tcBorders>
            <w:shd w:val="clear" w:color="auto" w:fill="auto"/>
            <w:noWrap/>
            <w:vAlign w:val="bottom"/>
            <w:hideMark/>
          </w:tcPr>
          <w:p w14:paraId="144CC653"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0610CFB"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63BE72F"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3209C10"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50FEF2C"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F575143"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3D54EDB"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93F0765"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20B6D62" w14:textId="77777777" w:rsidR="003D1729" w:rsidRPr="003D1729" w:rsidRDefault="003D1729" w:rsidP="003D1729">
            <w:pPr>
              <w:spacing w:after="0" w:line="240" w:lineRule="auto"/>
              <w:rPr>
                <w:rFonts w:ascii="Calibri" w:eastAsia="Times New Roman" w:hAnsi="Calibri" w:cs="Calibri"/>
                <w:color w:val="000000"/>
                <w:lang w:eastAsia="ru-RU"/>
              </w:rPr>
            </w:pPr>
          </w:p>
        </w:tc>
      </w:tr>
      <w:tr w:rsidR="003D1729" w:rsidRPr="003D1729" w14:paraId="16E99315" w14:textId="77777777" w:rsidTr="003D1729">
        <w:trPr>
          <w:trHeight w:val="300"/>
        </w:trPr>
        <w:tc>
          <w:tcPr>
            <w:tcW w:w="968" w:type="dxa"/>
            <w:tcBorders>
              <w:top w:val="nil"/>
              <w:left w:val="nil"/>
              <w:bottom w:val="nil"/>
              <w:right w:val="nil"/>
            </w:tcBorders>
            <w:shd w:val="clear" w:color="auto" w:fill="auto"/>
            <w:noWrap/>
            <w:vAlign w:val="bottom"/>
            <w:hideMark/>
          </w:tcPr>
          <w:p w14:paraId="046B02D1"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857CA7E"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B0010F2"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C971790"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B6FCEB2"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B596544"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F8EE367"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7B6D072"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B6759B8" w14:textId="77777777" w:rsidR="003D1729" w:rsidRPr="003D1729" w:rsidRDefault="003D1729" w:rsidP="003D1729">
            <w:pPr>
              <w:spacing w:after="0" w:line="240" w:lineRule="auto"/>
              <w:rPr>
                <w:rFonts w:ascii="Calibri" w:eastAsia="Times New Roman" w:hAnsi="Calibri" w:cs="Calibri"/>
                <w:color w:val="000000"/>
                <w:lang w:eastAsia="ru-RU"/>
              </w:rPr>
            </w:pPr>
          </w:p>
        </w:tc>
      </w:tr>
      <w:tr w:rsidR="003D1729" w:rsidRPr="003D1729" w14:paraId="7F8296CA" w14:textId="77777777" w:rsidTr="003D1729">
        <w:trPr>
          <w:trHeight w:val="300"/>
        </w:trPr>
        <w:tc>
          <w:tcPr>
            <w:tcW w:w="968" w:type="dxa"/>
            <w:tcBorders>
              <w:top w:val="nil"/>
              <w:left w:val="nil"/>
              <w:bottom w:val="nil"/>
              <w:right w:val="nil"/>
            </w:tcBorders>
            <w:shd w:val="clear" w:color="auto" w:fill="auto"/>
            <w:noWrap/>
            <w:vAlign w:val="bottom"/>
            <w:hideMark/>
          </w:tcPr>
          <w:p w14:paraId="19BC38B0"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4D78A48"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BE0DDE6"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CAD900E"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97C3835"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D854243"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C4BEB97"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799E53B"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5FBFF6C" w14:textId="77777777" w:rsidR="003D1729" w:rsidRPr="003D1729" w:rsidRDefault="003D1729" w:rsidP="003D1729">
            <w:pPr>
              <w:spacing w:after="0" w:line="240" w:lineRule="auto"/>
              <w:rPr>
                <w:rFonts w:ascii="Calibri" w:eastAsia="Times New Roman" w:hAnsi="Calibri" w:cs="Calibri"/>
                <w:color w:val="000000"/>
                <w:lang w:eastAsia="ru-RU"/>
              </w:rPr>
            </w:pPr>
          </w:p>
        </w:tc>
      </w:tr>
      <w:tr w:rsidR="003D1729" w:rsidRPr="003D1729" w14:paraId="6F08F833" w14:textId="77777777" w:rsidTr="003D1729">
        <w:trPr>
          <w:trHeight w:val="300"/>
        </w:trPr>
        <w:tc>
          <w:tcPr>
            <w:tcW w:w="968" w:type="dxa"/>
            <w:tcBorders>
              <w:top w:val="nil"/>
              <w:left w:val="nil"/>
              <w:bottom w:val="nil"/>
              <w:right w:val="nil"/>
            </w:tcBorders>
            <w:shd w:val="clear" w:color="auto" w:fill="auto"/>
            <w:noWrap/>
            <w:vAlign w:val="bottom"/>
            <w:hideMark/>
          </w:tcPr>
          <w:p w14:paraId="4FDFCB4D"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78735FE"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92F3620"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33C5633"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CC39DA5"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783A8D8"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0F14181"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26AE64D"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A11FC4E" w14:textId="77777777" w:rsidR="003D1729" w:rsidRPr="003D1729" w:rsidRDefault="003D1729" w:rsidP="003D1729">
            <w:pPr>
              <w:spacing w:after="0" w:line="240" w:lineRule="auto"/>
              <w:rPr>
                <w:rFonts w:ascii="Calibri" w:eastAsia="Times New Roman" w:hAnsi="Calibri" w:cs="Calibri"/>
                <w:color w:val="000000"/>
                <w:lang w:eastAsia="ru-RU"/>
              </w:rPr>
            </w:pPr>
          </w:p>
        </w:tc>
      </w:tr>
      <w:tr w:rsidR="003D1729" w:rsidRPr="003D1729" w14:paraId="4DA0D36F" w14:textId="77777777" w:rsidTr="003D1729">
        <w:trPr>
          <w:trHeight w:val="300"/>
        </w:trPr>
        <w:tc>
          <w:tcPr>
            <w:tcW w:w="968" w:type="dxa"/>
            <w:tcBorders>
              <w:top w:val="nil"/>
              <w:left w:val="nil"/>
              <w:bottom w:val="nil"/>
              <w:right w:val="nil"/>
            </w:tcBorders>
            <w:shd w:val="clear" w:color="auto" w:fill="auto"/>
            <w:noWrap/>
            <w:vAlign w:val="bottom"/>
            <w:hideMark/>
          </w:tcPr>
          <w:p w14:paraId="4626C1C0"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7E3BB17"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68D411D"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407D4A0"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B749E7F"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3F13399"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75536AB"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B1F1FE6"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7417BC54" w14:textId="77777777" w:rsidR="003D1729" w:rsidRPr="003D1729" w:rsidRDefault="003D1729" w:rsidP="003D1729">
            <w:pPr>
              <w:spacing w:after="0" w:line="240" w:lineRule="auto"/>
              <w:rPr>
                <w:rFonts w:ascii="Calibri" w:eastAsia="Times New Roman" w:hAnsi="Calibri" w:cs="Calibri"/>
                <w:color w:val="000000"/>
                <w:lang w:eastAsia="ru-RU"/>
              </w:rPr>
            </w:pPr>
          </w:p>
        </w:tc>
      </w:tr>
      <w:tr w:rsidR="003D1729" w:rsidRPr="003D1729" w14:paraId="721A8FAE" w14:textId="77777777" w:rsidTr="003D1729">
        <w:trPr>
          <w:trHeight w:val="300"/>
        </w:trPr>
        <w:tc>
          <w:tcPr>
            <w:tcW w:w="968" w:type="dxa"/>
            <w:tcBorders>
              <w:top w:val="nil"/>
              <w:left w:val="nil"/>
              <w:bottom w:val="nil"/>
              <w:right w:val="nil"/>
            </w:tcBorders>
            <w:shd w:val="clear" w:color="auto" w:fill="auto"/>
            <w:noWrap/>
            <w:vAlign w:val="bottom"/>
            <w:hideMark/>
          </w:tcPr>
          <w:p w14:paraId="2DDC18F9"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FB6E584"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68FE9B8"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6A061FEB"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8035FAE"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47A3982"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FFCD28B"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125FFAF"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9CE803E" w14:textId="77777777" w:rsidR="003D1729" w:rsidRPr="003D1729" w:rsidRDefault="003D1729" w:rsidP="003D1729">
            <w:pPr>
              <w:spacing w:after="0" w:line="240" w:lineRule="auto"/>
              <w:rPr>
                <w:rFonts w:ascii="Calibri" w:eastAsia="Times New Roman" w:hAnsi="Calibri" w:cs="Calibri"/>
                <w:color w:val="000000"/>
                <w:lang w:eastAsia="ru-RU"/>
              </w:rPr>
            </w:pPr>
          </w:p>
        </w:tc>
      </w:tr>
      <w:tr w:rsidR="003D1729" w:rsidRPr="003D1729" w14:paraId="0FAB3046" w14:textId="77777777" w:rsidTr="003D1729">
        <w:trPr>
          <w:trHeight w:val="300"/>
        </w:trPr>
        <w:tc>
          <w:tcPr>
            <w:tcW w:w="968" w:type="dxa"/>
            <w:tcBorders>
              <w:top w:val="nil"/>
              <w:left w:val="nil"/>
              <w:bottom w:val="nil"/>
              <w:right w:val="nil"/>
            </w:tcBorders>
            <w:shd w:val="clear" w:color="auto" w:fill="auto"/>
            <w:noWrap/>
            <w:vAlign w:val="bottom"/>
            <w:hideMark/>
          </w:tcPr>
          <w:p w14:paraId="000704A8"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284A5542"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46B58F9B"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3E53117D"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3D2BCA2"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69B4CA0"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5ED74B53"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047187A6" w14:textId="77777777" w:rsidR="003D1729" w:rsidRPr="003D1729" w:rsidRDefault="003D1729" w:rsidP="003D1729">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14:paraId="126D8C47" w14:textId="77777777" w:rsidR="003D1729" w:rsidRPr="003D1729" w:rsidRDefault="003D1729" w:rsidP="003D1729">
            <w:pPr>
              <w:spacing w:after="0" w:line="240" w:lineRule="auto"/>
              <w:rPr>
                <w:rFonts w:ascii="Calibri" w:eastAsia="Times New Roman" w:hAnsi="Calibri" w:cs="Calibri"/>
                <w:color w:val="000000"/>
                <w:lang w:eastAsia="ru-RU"/>
              </w:rPr>
            </w:pPr>
          </w:p>
        </w:tc>
      </w:tr>
    </w:tbl>
    <w:p w14:paraId="3567B4EA" w14:textId="77777777" w:rsidR="002E1217" w:rsidRDefault="002E1217" w:rsidP="00E71F02">
      <w:pPr>
        <w:spacing w:after="0" w:line="240" w:lineRule="auto"/>
        <w:jc w:val="both"/>
        <w:rPr>
          <w:rFonts w:ascii="Times New Roman" w:hAnsi="Times New Roman" w:cs="Times New Roman"/>
          <w:sz w:val="28"/>
          <w:szCs w:val="28"/>
          <w:lang w:val="uk-UA"/>
        </w:rPr>
      </w:pPr>
    </w:p>
    <w:p w14:paraId="6694336C" w14:textId="77777777" w:rsidR="002E1217" w:rsidRPr="002E1217" w:rsidRDefault="002E1217" w:rsidP="002E1217">
      <w:pPr>
        <w:rPr>
          <w:rFonts w:ascii="Times New Roman" w:hAnsi="Times New Roman" w:cs="Times New Roman"/>
          <w:sz w:val="28"/>
          <w:szCs w:val="28"/>
          <w:lang w:val="uk-UA"/>
        </w:rPr>
      </w:pPr>
    </w:p>
    <w:p w14:paraId="5E859BD6" w14:textId="77777777" w:rsidR="002E1217" w:rsidRPr="002E1217" w:rsidRDefault="002E1217" w:rsidP="002E1217">
      <w:pPr>
        <w:rPr>
          <w:rFonts w:ascii="Times New Roman" w:hAnsi="Times New Roman" w:cs="Times New Roman"/>
          <w:sz w:val="28"/>
          <w:szCs w:val="28"/>
          <w:lang w:val="uk-UA"/>
        </w:rPr>
      </w:pPr>
    </w:p>
    <w:p w14:paraId="46B84645" w14:textId="77777777" w:rsidR="002E1217" w:rsidRPr="002E1217" w:rsidRDefault="002E1217" w:rsidP="002E1217">
      <w:pPr>
        <w:rPr>
          <w:rFonts w:ascii="Times New Roman" w:hAnsi="Times New Roman" w:cs="Times New Roman"/>
          <w:sz w:val="28"/>
          <w:szCs w:val="28"/>
          <w:lang w:val="uk-UA"/>
        </w:rPr>
      </w:pPr>
    </w:p>
    <w:p w14:paraId="266CA3A1" w14:textId="77777777" w:rsidR="002E1217" w:rsidRPr="002E1217" w:rsidRDefault="002E1217" w:rsidP="002E1217">
      <w:pPr>
        <w:rPr>
          <w:rFonts w:ascii="Times New Roman" w:hAnsi="Times New Roman" w:cs="Times New Roman"/>
          <w:sz w:val="28"/>
          <w:szCs w:val="28"/>
          <w:lang w:val="uk-UA"/>
        </w:rPr>
      </w:pPr>
    </w:p>
    <w:p w14:paraId="30CE13CF" w14:textId="77777777" w:rsidR="002E1217" w:rsidRPr="002E1217" w:rsidRDefault="002E1217" w:rsidP="002E1217">
      <w:pPr>
        <w:rPr>
          <w:rFonts w:ascii="Times New Roman" w:hAnsi="Times New Roman" w:cs="Times New Roman"/>
          <w:sz w:val="28"/>
          <w:szCs w:val="28"/>
          <w:lang w:val="uk-UA"/>
        </w:rPr>
      </w:pPr>
    </w:p>
    <w:p w14:paraId="6CDAA824" w14:textId="77777777" w:rsidR="00E71F02" w:rsidRDefault="00E71F02" w:rsidP="002E1217">
      <w:pPr>
        <w:rPr>
          <w:rFonts w:ascii="Times New Roman" w:hAnsi="Times New Roman" w:cs="Times New Roman"/>
          <w:sz w:val="28"/>
          <w:szCs w:val="28"/>
          <w:lang w:val="uk-UA"/>
        </w:rPr>
      </w:pPr>
    </w:p>
    <w:p w14:paraId="1B7152E9" w14:textId="77777777" w:rsidR="002E1217" w:rsidRDefault="002E1217" w:rsidP="002E1217">
      <w:pPr>
        <w:ind w:firstLine="708"/>
        <w:rPr>
          <w:rFonts w:ascii="Times New Roman" w:hAnsi="Times New Roman" w:cs="Times New Roman"/>
          <w:sz w:val="28"/>
          <w:szCs w:val="28"/>
          <w:lang w:val="uk-UA"/>
        </w:rPr>
      </w:pPr>
      <w:r>
        <w:rPr>
          <w:rFonts w:ascii="Times New Roman" w:hAnsi="Times New Roman" w:cs="Times New Roman"/>
          <w:sz w:val="28"/>
          <w:szCs w:val="28"/>
          <w:lang w:val="uk-UA"/>
        </w:rPr>
        <w:t>Що стосуєт</w:t>
      </w:r>
      <w:r w:rsidR="006872A4">
        <w:rPr>
          <w:rFonts w:ascii="Times New Roman" w:hAnsi="Times New Roman" w:cs="Times New Roman"/>
          <w:sz w:val="28"/>
          <w:szCs w:val="28"/>
          <w:lang w:val="uk-UA"/>
        </w:rPr>
        <w:t xml:space="preserve">ься категорій справ, то на розгляд </w:t>
      </w:r>
      <w:r>
        <w:rPr>
          <w:rFonts w:ascii="Times New Roman" w:hAnsi="Times New Roman" w:cs="Times New Roman"/>
          <w:sz w:val="28"/>
          <w:szCs w:val="28"/>
          <w:lang w:val="uk-UA"/>
        </w:rPr>
        <w:t xml:space="preserve"> надійшло 2 справи, щодо порушення обмежень відносно ведення передвиборної агітації, з яких – 1 повернута правоохоронним органам для належного оформлення а інша -залишилась нерозглянута на кінець звітного періоду.</w:t>
      </w:r>
    </w:p>
    <w:p w14:paraId="6586626C" w14:textId="77777777" w:rsidR="002E1217" w:rsidRDefault="002E1217" w:rsidP="002E1217">
      <w:pPr>
        <w:ind w:firstLine="708"/>
        <w:rPr>
          <w:rFonts w:ascii="Times New Roman" w:hAnsi="Times New Roman" w:cs="Times New Roman"/>
          <w:sz w:val="28"/>
          <w:szCs w:val="28"/>
          <w:lang w:val="uk-UA"/>
        </w:rPr>
      </w:pPr>
      <w:r>
        <w:rPr>
          <w:rFonts w:ascii="Times New Roman" w:hAnsi="Times New Roman" w:cs="Times New Roman"/>
          <w:sz w:val="28"/>
          <w:szCs w:val="28"/>
          <w:lang w:val="uk-UA"/>
        </w:rPr>
        <w:t>Також, до судів надійшло 24 справи, щодо виготовлення або розповсюдження 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w:t>
      </w:r>
    </w:p>
    <w:p w14:paraId="6F7AC8C2" w14:textId="77777777" w:rsidR="002E1217" w:rsidRDefault="002E1217" w:rsidP="002E1217">
      <w:pPr>
        <w:ind w:firstLine="708"/>
        <w:rPr>
          <w:rFonts w:ascii="Times New Roman" w:hAnsi="Times New Roman" w:cs="Times New Roman"/>
          <w:sz w:val="28"/>
          <w:szCs w:val="28"/>
          <w:lang w:val="uk-UA"/>
        </w:rPr>
      </w:pPr>
      <w:r>
        <w:rPr>
          <w:rFonts w:ascii="Times New Roman" w:hAnsi="Times New Roman" w:cs="Times New Roman"/>
          <w:sz w:val="28"/>
          <w:szCs w:val="28"/>
          <w:lang w:val="uk-UA"/>
        </w:rPr>
        <w:t>З них:</w:t>
      </w:r>
    </w:p>
    <w:p w14:paraId="5474C086" w14:textId="77777777" w:rsidR="002E1217" w:rsidRDefault="002E1217" w:rsidP="002E1217">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2 повернуто для належного оформлення,</w:t>
      </w:r>
    </w:p>
    <w:p w14:paraId="1E0AACDF" w14:textId="77777777" w:rsidR="002E1217" w:rsidRDefault="002E1217" w:rsidP="002E1217">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15 справ залишилися нерозглянутими на кінець звітного періоду,</w:t>
      </w:r>
    </w:p>
    <w:p w14:paraId="1A96B8D6" w14:textId="77777777" w:rsidR="002E1217" w:rsidRDefault="00006BDB" w:rsidP="002E1217">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3 закрито:</w:t>
      </w:r>
      <w:r w:rsidR="006965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w:t>
      </w:r>
      <w:r w:rsidR="006965E7">
        <w:rPr>
          <w:rFonts w:ascii="Times New Roman" w:hAnsi="Times New Roman" w:cs="Times New Roman"/>
          <w:sz w:val="28"/>
          <w:szCs w:val="28"/>
          <w:lang w:val="uk-UA"/>
        </w:rPr>
        <w:t>а</w:t>
      </w:r>
      <w:r>
        <w:rPr>
          <w:rFonts w:ascii="Times New Roman" w:hAnsi="Times New Roman" w:cs="Times New Roman"/>
          <w:sz w:val="28"/>
          <w:szCs w:val="28"/>
          <w:lang w:val="uk-UA"/>
        </w:rPr>
        <w:t xml:space="preserve"> відсутністю складу правопорушення та звільнено від відповідальності в зв*</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з мало</w:t>
      </w:r>
      <w:r w:rsidR="006965E7">
        <w:rPr>
          <w:rFonts w:ascii="Times New Roman" w:hAnsi="Times New Roman" w:cs="Times New Roman"/>
          <w:sz w:val="28"/>
          <w:szCs w:val="28"/>
          <w:lang w:val="uk-UA"/>
        </w:rPr>
        <w:t>значн</w:t>
      </w:r>
      <w:r>
        <w:rPr>
          <w:rFonts w:ascii="Times New Roman" w:hAnsi="Times New Roman" w:cs="Times New Roman"/>
          <w:sz w:val="28"/>
          <w:szCs w:val="28"/>
          <w:lang w:val="uk-UA"/>
        </w:rPr>
        <w:t>істю правопорушення,</w:t>
      </w:r>
    </w:p>
    <w:p w14:paraId="233DAAB5" w14:textId="77777777" w:rsidR="00006BDB" w:rsidRDefault="00006BDB" w:rsidP="002E1217">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на 4 осіб накладено адміністративне стягнення у вигляді штрафу на загальну суму 476 гривень, з яких 340 </w:t>
      </w:r>
      <w:r w:rsidR="006965E7">
        <w:rPr>
          <w:rFonts w:ascii="Times New Roman" w:hAnsi="Times New Roman" w:cs="Times New Roman"/>
          <w:sz w:val="28"/>
          <w:szCs w:val="28"/>
          <w:lang w:val="uk-UA"/>
        </w:rPr>
        <w:t xml:space="preserve">гривень </w:t>
      </w:r>
      <w:r>
        <w:rPr>
          <w:rFonts w:ascii="Times New Roman" w:hAnsi="Times New Roman" w:cs="Times New Roman"/>
          <w:sz w:val="28"/>
          <w:szCs w:val="28"/>
          <w:lang w:val="uk-UA"/>
        </w:rPr>
        <w:t>сплачено правопорушниками добровільно.</w:t>
      </w:r>
    </w:p>
    <w:p w14:paraId="0FCAA7BD" w14:textId="77777777" w:rsidR="00006BDB" w:rsidRDefault="00006BDB" w:rsidP="00006BDB">
      <w:pPr>
        <w:rPr>
          <w:rFonts w:ascii="Times New Roman" w:hAnsi="Times New Roman" w:cs="Times New Roman"/>
          <w:sz w:val="28"/>
          <w:szCs w:val="28"/>
          <w:lang w:val="uk-UA"/>
        </w:rPr>
      </w:pPr>
    </w:p>
    <w:p w14:paraId="6C91CA29" w14:textId="77777777" w:rsidR="00006BDB" w:rsidRDefault="00DB1F61" w:rsidP="00006BDB">
      <w:pPr>
        <w:ind w:left="708"/>
        <w:rPr>
          <w:rFonts w:ascii="Times New Roman" w:hAnsi="Times New Roman" w:cs="Times New Roman"/>
          <w:sz w:val="28"/>
          <w:szCs w:val="28"/>
          <w:lang w:val="uk-UA"/>
        </w:rPr>
      </w:pPr>
      <w:r>
        <w:rPr>
          <w:rFonts w:ascii="Times New Roman" w:hAnsi="Times New Roman" w:cs="Times New Roman"/>
          <w:sz w:val="28"/>
          <w:szCs w:val="28"/>
          <w:lang w:val="uk-UA"/>
        </w:rPr>
        <w:t>Вищезазначені справи розглядалися судами:</w:t>
      </w:r>
    </w:p>
    <w:p w14:paraId="30057231" w14:textId="77777777" w:rsidR="00DB1F61" w:rsidRDefault="00DB1F61" w:rsidP="00DB1F61">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Автозаводським м. Кременчука – 9</w:t>
      </w:r>
    </w:p>
    <w:p w14:paraId="5BFA9FD6" w14:textId="77777777" w:rsidR="00DB1F61" w:rsidRDefault="00DB1F61" w:rsidP="00DB1F61">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Гадяцьким -5</w:t>
      </w:r>
    </w:p>
    <w:p w14:paraId="38D2AD02" w14:textId="77777777" w:rsidR="00DB1F61" w:rsidRDefault="00DB1F61" w:rsidP="00DB1F61">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Карлівським -3</w:t>
      </w:r>
    </w:p>
    <w:p w14:paraId="0543FE85" w14:textId="77777777" w:rsidR="00DB1F61" w:rsidRDefault="00DB1F61" w:rsidP="00DB1F61">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Кременчуцьким -1</w:t>
      </w:r>
    </w:p>
    <w:p w14:paraId="1C87F129" w14:textId="77777777" w:rsidR="00DB1F61" w:rsidRDefault="00DB1F61" w:rsidP="00DB1F61">
      <w:pPr>
        <w:pStyle w:val="a4"/>
        <w:numPr>
          <w:ilvl w:val="0"/>
          <w:numId w:val="1"/>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Крюківським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м.Кременчука</w:t>
      </w:r>
      <w:proofErr w:type="spellEnd"/>
      <w:r>
        <w:rPr>
          <w:rFonts w:ascii="Times New Roman" w:hAnsi="Times New Roman" w:cs="Times New Roman"/>
          <w:sz w:val="28"/>
          <w:szCs w:val="28"/>
          <w:lang w:val="uk-UA"/>
        </w:rPr>
        <w:t>- 2</w:t>
      </w:r>
    </w:p>
    <w:p w14:paraId="263B7841" w14:textId="77777777" w:rsidR="00DB1F61" w:rsidRDefault="00DB1F61" w:rsidP="00DB1F61">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Лохвицьким -2</w:t>
      </w:r>
    </w:p>
    <w:p w14:paraId="52811E98" w14:textId="77777777" w:rsidR="00DB1F61" w:rsidRDefault="00DB1F61" w:rsidP="00DB1F61">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Лубенським -2</w:t>
      </w:r>
    </w:p>
    <w:p w14:paraId="3E7F83E9" w14:textId="77777777" w:rsidR="00DB1F61" w:rsidRDefault="00DB1F61" w:rsidP="00DB1F61">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Київським м. Полтави – 1</w:t>
      </w:r>
    </w:p>
    <w:p w14:paraId="3CF4618E" w14:textId="77777777" w:rsidR="00DB1F61" w:rsidRDefault="00DB1F61" w:rsidP="00DB1F61">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Ленінським м. Полтави – 1.</w:t>
      </w:r>
    </w:p>
    <w:p w14:paraId="064F4B3F" w14:textId="77777777" w:rsidR="006965E7" w:rsidRPr="006965E7" w:rsidRDefault="006965E7" w:rsidP="006965E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Справи кримінального провадження на розгляд до місцевих судів області,  не надходили</w:t>
      </w:r>
    </w:p>
    <w:p w14:paraId="2B066E61" w14:textId="77777777" w:rsidR="00AE14D8" w:rsidRDefault="00AE14D8" w:rsidP="00AE14D8">
      <w:pPr>
        <w:rPr>
          <w:rFonts w:ascii="Times New Roman" w:hAnsi="Times New Roman" w:cs="Times New Roman"/>
          <w:sz w:val="28"/>
          <w:szCs w:val="28"/>
          <w:lang w:val="uk-UA"/>
        </w:rPr>
      </w:pPr>
    </w:p>
    <w:p w14:paraId="30C54573" w14:textId="77777777" w:rsidR="00AE14D8" w:rsidRDefault="00AE14D8" w:rsidP="00AE14D8">
      <w:pPr>
        <w:ind w:left="708"/>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формування звіту, суди керувалися п.6 частини першої статті </w:t>
      </w:r>
    </w:p>
    <w:p w14:paraId="1B0607D3" w14:textId="77777777" w:rsidR="005F4CDC" w:rsidRDefault="00AE14D8" w:rsidP="00AE14D8">
      <w:pPr>
        <w:rPr>
          <w:rFonts w:ascii="Times New Roman" w:hAnsi="Times New Roman" w:cs="Times New Roman"/>
          <w:sz w:val="28"/>
          <w:szCs w:val="28"/>
          <w:lang w:val="uk-UA"/>
        </w:rPr>
      </w:pPr>
      <w:r>
        <w:rPr>
          <w:rFonts w:ascii="Times New Roman" w:hAnsi="Times New Roman" w:cs="Times New Roman"/>
          <w:sz w:val="28"/>
          <w:szCs w:val="28"/>
          <w:lang w:val="uk-UA"/>
        </w:rPr>
        <w:t>152 та части</w:t>
      </w:r>
      <w:r w:rsidR="005F4CDC">
        <w:rPr>
          <w:rFonts w:ascii="Times New Roman" w:hAnsi="Times New Roman" w:cs="Times New Roman"/>
          <w:sz w:val="28"/>
          <w:szCs w:val="28"/>
          <w:lang w:val="uk-UA"/>
        </w:rPr>
        <w:t>ною п*</w:t>
      </w:r>
      <w:proofErr w:type="spellStart"/>
      <w:r w:rsidR="005F4CDC">
        <w:rPr>
          <w:rFonts w:ascii="Times New Roman" w:hAnsi="Times New Roman" w:cs="Times New Roman"/>
          <w:sz w:val="28"/>
          <w:szCs w:val="28"/>
          <w:lang w:val="uk-UA"/>
        </w:rPr>
        <w:t>ятою</w:t>
      </w:r>
      <w:proofErr w:type="spellEnd"/>
      <w:r w:rsidR="005F4CDC">
        <w:rPr>
          <w:rFonts w:ascii="Times New Roman" w:hAnsi="Times New Roman" w:cs="Times New Roman"/>
          <w:sz w:val="28"/>
          <w:szCs w:val="28"/>
          <w:lang w:val="uk-UA"/>
        </w:rPr>
        <w:t xml:space="preserve"> статті 153 Закону України «Про судоустрій і статус суддів», Кодексом адміністративного судочинства України, Виборчим кодексом України з метою забезпечення своєчасного одержання інформації про розгляд місцевими судами справ, </w:t>
      </w:r>
      <w:proofErr w:type="spellStart"/>
      <w:r w:rsidR="005F4CDC">
        <w:rPr>
          <w:rFonts w:ascii="Times New Roman" w:hAnsi="Times New Roman" w:cs="Times New Roman"/>
          <w:sz w:val="28"/>
          <w:szCs w:val="28"/>
          <w:lang w:val="uk-UA"/>
        </w:rPr>
        <w:t>пов</w:t>
      </w:r>
      <w:proofErr w:type="spellEnd"/>
      <w:r w:rsidR="005F4CDC">
        <w:rPr>
          <w:rFonts w:ascii="Times New Roman" w:hAnsi="Times New Roman" w:cs="Times New Roman"/>
          <w:sz w:val="28"/>
          <w:szCs w:val="28"/>
          <w:lang w:val="uk-UA"/>
        </w:rPr>
        <w:t>*</w:t>
      </w:r>
      <w:proofErr w:type="spellStart"/>
      <w:r w:rsidR="005F4CDC">
        <w:rPr>
          <w:rFonts w:ascii="Times New Roman" w:hAnsi="Times New Roman" w:cs="Times New Roman"/>
          <w:sz w:val="28"/>
          <w:szCs w:val="28"/>
          <w:lang w:val="uk-UA"/>
        </w:rPr>
        <w:t>язаних</w:t>
      </w:r>
      <w:proofErr w:type="spellEnd"/>
      <w:r w:rsidR="005F4CDC">
        <w:rPr>
          <w:rFonts w:ascii="Times New Roman" w:hAnsi="Times New Roman" w:cs="Times New Roman"/>
          <w:sz w:val="28"/>
          <w:szCs w:val="28"/>
          <w:lang w:val="uk-UA"/>
        </w:rPr>
        <w:t xml:space="preserve"> з місцевими виборами у 2020 році.</w:t>
      </w:r>
    </w:p>
    <w:p w14:paraId="5166E239" w14:textId="77777777" w:rsidR="005F4CDC" w:rsidRDefault="005F4CDC" w:rsidP="00AE14D8">
      <w:pPr>
        <w:rPr>
          <w:rFonts w:ascii="Times New Roman" w:hAnsi="Times New Roman" w:cs="Times New Roman"/>
          <w:sz w:val="28"/>
          <w:szCs w:val="28"/>
          <w:lang w:val="uk-UA"/>
        </w:rPr>
      </w:pPr>
    </w:p>
    <w:p w14:paraId="730183DD" w14:textId="77777777" w:rsidR="005F4CDC" w:rsidRDefault="005F4CDC" w:rsidP="00AE14D8">
      <w:pPr>
        <w:rPr>
          <w:rFonts w:ascii="Times New Roman" w:hAnsi="Times New Roman" w:cs="Times New Roman"/>
          <w:sz w:val="28"/>
          <w:szCs w:val="28"/>
          <w:lang w:val="uk-UA"/>
        </w:rPr>
      </w:pPr>
    </w:p>
    <w:p w14:paraId="1C2CA95A" w14:textId="77777777" w:rsidR="005F4CDC" w:rsidRDefault="005F4CDC" w:rsidP="00AE14D8">
      <w:pPr>
        <w:rPr>
          <w:rFonts w:ascii="Times New Roman" w:hAnsi="Times New Roman" w:cs="Times New Roman"/>
          <w:sz w:val="28"/>
          <w:szCs w:val="28"/>
          <w:lang w:val="uk-UA"/>
        </w:rPr>
      </w:pPr>
    </w:p>
    <w:p w14:paraId="7869A31B" w14:textId="77777777" w:rsidR="005F4CDC" w:rsidRDefault="005F4CDC" w:rsidP="00AE14D8">
      <w:pPr>
        <w:rPr>
          <w:rFonts w:ascii="Times New Roman" w:hAnsi="Times New Roman" w:cs="Times New Roman"/>
          <w:sz w:val="28"/>
          <w:szCs w:val="28"/>
          <w:lang w:val="uk-UA"/>
        </w:rPr>
      </w:pPr>
    </w:p>
    <w:p w14:paraId="07A3329B" w14:textId="77777777" w:rsidR="005F4CDC" w:rsidRDefault="005F4CDC" w:rsidP="00AE14D8">
      <w:pPr>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w:t>
      </w:r>
    </w:p>
    <w:p w14:paraId="1AD91816" w14:textId="77777777" w:rsidR="005F4CDC" w:rsidRDefault="005F4CDC" w:rsidP="00AE14D8">
      <w:pPr>
        <w:rPr>
          <w:rFonts w:ascii="Times New Roman" w:hAnsi="Times New Roman" w:cs="Times New Roman"/>
          <w:sz w:val="28"/>
          <w:szCs w:val="28"/>
          <w:lang w:val="uk-UA"/>
        </w:rPr>
      </w:pPr>
      <w:r>
        <w:rPr>
          <w:rFonts w:ascii="Times New Roman" w:hAnsi="Times New Roman" w:cs="Times New Roman"/>
          <w:sz w:val="28"/>
          <w:szCs w:val="28"/>
          <w:lang w:val="uk-UA"/>
        </w:rPr>
        <w:t>ТУ ДСА України в Полтавській області                     В.В.ЩЕРБИНА</w:t>
      </w:r>
    </w:p>
    <w:p w14:paraId="157DCB2D" w14:textId="77777777" w:rsidR="005F4CDC" w:rsidRDefault="005F4CDC" w:rsidP="00AE14D8">
      <w:pPr>
        <w:rPr>
          <w:rFonts w:ascii="Times New Roman" w:hAnsi="Times New Roman" w:cs="Times New Roman"/>
          <w:sz w:val="28"/>
          <w:szCs w:val="28"/>
          <w:lang w:val="uk-UA"/>
        </w:rPr>
      </w:pPr>
    </w:p>
    <w:p w14:paraId="15E84641" w14:textId="77777777" w:rsidR="00AE14D8" w:rsidRPr="00AE14D8" w:rsidRDefault="005F4CDC" w:rsidP="00AE14D8">
      <w:pPr>
        <w:rPr>
          <w:rFonts w:ascii="Times New Roman" w:hAnsi="Times New Roman" w:cs="Times New Roman"/>
          <w:sz w:val="28"/>
          <w:szCs w:val="28"/>
          <w:lang w:val="uk-UA"/>
        </w:rPr>
      </w:pPr>
      <w:r>
        <w:rPr>
          <w:rFonts w:ascii="Times New Roman" w:hAnsi="Times New Roman" w:cs="Times New Roman"/>
          <w:sz w:val="28"/>
          <w:szCs w:val="28"/>
          <w:lang w:val="uk-UA"/>
        </w:rPr>
        <w:t xml:space="preserve">листопад 2020 року </w:t>
      </w:r>
    </w:p>
    <w:sectPr w:rsidR="00AE14D8" w:rsidRPr="00AE14D8" w:rsidSect="00554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86208"/>
    <w:multiLevelType w:val="hybridMultilevel"/>
    <w:tmpl w:val="134EF04A"/>
    <w:lvl w:ilvl="0" w:tplc="A420E20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7D24"/>
    <w:rsid w:val="00006BDB"/>
    <w:rsid w:val="002D365F"/>
    <w:rsid w:val="002E1217"/>
    <w:rsid w:val="0035297F"/>
    <w:rsid w:val="003D1729"/>
    <w:rsid w:val="004447DE"/>
    <w:rsid w:val="004F7D24"/>
    <w:rsid w:val="0055446A"/>
    <w:rsid w:val="005B6EC5"/>
    <w:rsid w:val="005F4CDC"/>
    <w:rsid w:val="006872A4"/>
    <w:rsid w:val="006965E7"/>
    <w:rsid w:val="006E5ACC"/>
    <w:rsid w:val="007B048A"/>
    <w:rsid w:val="00881963"/>
    <w:rsid w:val="008A55D8"/>
    <w:rsid w:val="00904BDD"/>
    <w:rsid w:val="009D670E"/>
    <w:rsid w:val="00AE14D8"/>
    <w:rsid w:val="00CC50D3"/>
    <w:rsid w:val="00DB1F61"/>
    <w:rsid w:val="00E71F02"/>
    <w:rsid w:val="00F41D0C"/>
    <w:rsid w:val="00F53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C8E5"/>
  <w15:docId w15:val="{0BAA9546-395C-444C-9353-CA07BEA9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4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1963"/>
    <w:rPr>
      <w:color w:val="0000FF"/>
      <w:u w:val="single"/>
    </w:rPr>
  </w:style>
  <w:style w:type="paragraph" w:customStyle="1" w:styleId="CharChar">
    <w:name w:val="Char Char"/>
    <w:basedOn w:val="a"/>
    <w:rsid w:val="00F53AB7"/>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8A5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9035">
      <w:bodyDiv w:val="1"/>
      <w:marLeft w:val="0"/>
      <w:marRight w:val="0"/>
      <w:marTop w:val="0"/>
      <w:marBottom w:val="0"/>
      <w:divBdr>
        <w:top w:val="none" w:sz="0" w:space="0" w:color="auto"/>
        <w:left w:val="none" w:sz="0" w:space="0" w:color="auto"/>
        <w:bottom w:val="none" w:sz="0" w:space="0" w:color="auto"/>
        <w:right w:val="none" w:sz="0" w:space="0" w:color="auto"/>
      </w:divBdr>
    </w:div>
    <w:div w:id="500892178">
      <w:bodyDiv w:val="1"/>
      <w:marLeft w:val="0"/>
      <w:marRight w:val="0"/>
      <w:marTop w:val="0"/>
      <w:marBottom w:val="0"/>
      <w:divBdr>
        <w:top w:val="none" w:sz="0" w:space="0" w:color="auto"/>
        <w:left w:val="none" w:sz="0" w:space="0" w:color="auto"/>
        <w:bottom w:val="none" w:sz="0" w:space="0" w:color="auto"/>
        <w:right w:val="none" w:sz="0" w:space="0" w:color="auto"/>
      </w:divBdr>
    </w:div>
    <w:div w:id="900290246">
      <w:bodyDiv w:val="1"/>
      <w:marLeft w:val="0"/>
      <w:marRight w:val="0"/>
      <w:marTop w:val="0"/>
      <w:marBottom w:val="0"/>
      <w:divBdr>
        <w:top w:val="none" w:sz="0" w:space="0" w:color="auto"/>
        <w:left w:val="none" w:sz="0" w:space="0" w:color="auto"/>
        <w:bottom w:val="none" w:sz="0" w:space="0" w:color="auto"/>
        <w:right w:val="none" w:sz="0" w:space="0" w:color="auto"/>
      </w:divBdr>
    </w:div>
    <w:div w:id="19263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1.c1.rada.gov.ua/pls/zweb2/webproc4_2?id=&amp;pf3516=3809&amp;skl=10"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
          <c:y val="0"/>
          <c:w val="0.61162311232835054"/>
          <c:h val="0.89919816723940449"/>
        </c:manualLayout>
      </c:layout>
      <c:pie3DChart>
        <c:varyColors val="1"/>
        <c:ser>
          <c:idx val="0"/>
          <c:order val="0"/>
          <c:explosion val="25"/>
          <c:cat>
            <c:strRef>
              <c:f>Лист1!$A$1:$A$3</c:f>
              <c:strCache>
                <c:ptCount val="3"/>
                <c:pt idx="0">
                  <c:v>територіальних виборчих комісій та їх членів </c:v>
                </c:pt>
                <c:pt idx="1">
                  <c:v> дільничних виборчих комісій та їх членів </c:v>
                </c:pt>
                <c:pt idx="2">
                  <c:v>органів ведення Державного реєстру виборців </c:v>
                </c:pt>
              </c:strCache>
            </c:strRef>
          </c:cat>
          <c:val>
            <c:numRef>
              <c:f>Лист1!$B$1:$B$3</c:f>
              <c:numCache>
                <c:formatCode>General</c:formatCode>
                <c:ptCount val="3"/>
                <c:pt idx="0">
                  <c:v>1</c:v>
                </c:pt>
                <c:pt idx="1">
                  <c:v>14</c:v>
                </c:pt>
                <c:pt idx="2">
                  <c:v>4</c:v>
                </c:pt>
              </c:numCache>
            </c:numRef>
          </c:val>
          <c:extLst>
            <c:ext xmlns:c16="http://schemas.microsoft.com/office/drawing/2014/chart" uri="{C3380CC4-5D6E-409C-BE32-E72D297353CC}">
              <c16:uniqueId val="{00000000-E0A9-461E-A6A5-962BA51E509D}"/>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
          <c:y val="0"/>
          <c:w val="0.6065016982047553"/>
          <c:h val="0.94486215538847151"/>
        </c:manualLayout>
      </c:layout>
      <c:pie3DChart>
        <c:varyColors val="1"/>
        <c:ser>
          <c:idx val="0"/>
          <c:order val="0"/>
          <c:explosion val="25"/>
          <c:cat>
            <c:strRef>
              <c:f>Лист1!$A$1:$A$5</c:f>
              <c:strCache>
                <c:ptCount val="5"/>
                <c:pt idx="0">
                  <c:v>повернуто правоохоронним органам для належного оформлення </c:v>
                </c:pt>
                <c:pt idx="1">
                  <c:v>залишено нерозглянутими на кінець звітного періоду </c:v>
                </c:pt>
                <c:pt idx="2">
                  <c:v>закрито із звільненням від адміністративної відповідальності при мало значимості правопорушення </c:v>
                </c:pt>
                <c:pt idx="3">
                  <c:v>закрито в зв*язку з відсутністю складу правопорушення </c:v>
                </c:pt>
                <c:pt idx="4">
                  <c:v>накладено адміністративне стягнення у вигляді штрафу </c:v>
                </c:pt>
              </c:strCache>
            </c:strRef>
          </c:cat>
          <c:val>
            <c:numRef>
              <c:f>Лист1!$B$1:$B$5</c:f>
              <c:numCache>
                <c:formatCode>General</c:formatCode>
                <c:ptCount val="5"/>
                <c:pt idx="0">
                  <c:v>3</c:v>
                </c:pt>
                <c:pt idx="1">
                  <c:v>16</c:v>
                </c:pt>
                <c:pt idx="2">
                  <c:v>1</c:v>
                </c:pt>
                <c:pt idx="3">
                  <c:v>2</c:v>
                </c:pt>
                <c:pt idx="4">
                  <c:v>4</c:v>
                </c:pt>
              </c:numCache>
            </c:numRef>
          </c:val>
          <c:extLst>
            <c:ext xmlns:c16="http://schemas.microsoft.com/office/drawing/2014/chart" uri="{C3380CC4-5D6E-409C-BE32-E72D297353CC}">
              <c16:uniqueId val="{00000000-6201-48FC-A156-4A5924A7F21C}"/>
            </c:ext>
          </c:extLst>
        </c:ser>
        <c:dLbls>
          <c:showLegendKey val="0"/>
          <c:showVal val="0"/>
          <c:showCatName val="0"/>
          <c:showSerName val="0"/>
          <c:showPercent val="0"/>
          <c:showBubbleSize val="0"/>
          <c:showLeaderLines val="1"/>
        </c:dLbls>
      </c:pie3DChart>
    </c:plotArea>
    <c:legend>
      <c:legendPos val="r"/>
      <c:layout>
        <c:manualLayout>
          <c:xMode val="edge"/>
          <c:yMode val="edge"/>
          <c:x val="0.58902822050635006"/>
          <c:y val="3.1910543472189495E-2"/>
          <c:w val="0.25181352382295064"/>
          <c:h val="0.7673213031697483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Щербина Валентина Володимирівна</dc:creator>
  <cp:lastModifiedBy>Вячеслав Рудяга</cp:lastModifiedBy>
  <cp:revision>13</cp:revision>
  <cp:lastPrinted>2020-11-12T06:54:00Z</cp:lastPrinted>
  <dcterms:created xsi:type="dcterms:W3CDTF">2020-11-09T08:20:00Z</dcterms:created>
  <dcterms:modified xsi:type="dcterms:W3CDTF">2020-11-20T12:55:00Z</dcterms:modified>
</cp:coreProperties>
</file>