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F3" w:rsidRPr="00344FF8" w:rsidRDefault="00D15491" w:rsidP="00BE77F3">
      <w:pPr>
        <w:spacing w:after="0" w:line="240" w:lineRule="auto"/>
        <w:jc w:val="center"/>
        <w:rPr>
          <w:rFonts w:ascii="Facefont SSH" w:hAnsi="Facefont SSH"/>
          <w:sz w:val="4"/>
          <w:szCs w:val="4"/>
          <w:lang w:val="uk-UA"/>
        </w:rPr>
      </w:pPr>
      <w:r w:rsidRPr="00344FF8">
        <w:rPr>
          <w:rFonts w:ascii="Facefont SSH" w:hAnsi="Facefont SSH"/>
          <w:noProof/>
          <w:sz w:val="144"/>
          <w:szCs w:val="144"/>
          <w:lang w:eastAsia="ru-RU"/>
        </w:rPr>
        <w:drawing>
          <wp:inline distT="0" distB="0" distL="0" distR="0" wp14:anchorId="3B756E0B" wp14:editId="230B7FE1">
            <wp:extent cx="5029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rsidR="00BE77F3" w:rsidRPr="00344FF8" w:rsidRDefault="00BE77F3" w:rsidP="00BE77F3">
      <w:pPr>
        <w:spacing w:after="0" w:line="240" w:lineRule="auto"/>
        <w:jc w:val="center"/>
        <w:rPr>
          <w:rFonts w:ascii="Times New Roman" w:hAnsi="Times New Roman"/>
          <w:sz w:val="4"/>
          <w:szCs w:val="4"/>
          <w:lang w:val="uk-UA"/>
        </w:rPr>
      </w:pPr>
    </w:p>
    <w:p w:rsidR="00BE77F3" w:rsidRPr="00344FF8" w:rsidRDefault="00BE77F3" w:rsidP="00BE77F3">
      <w:pPr>
        <w:spacing w:after="0" w:line="264" w:lineRule="auto"/>
        <w:jc w:val="center"/>
        <w:rPr>
          <w:rFonts w:ascii="Times New Roman" w:eastAsia="Calibri" w:hAnsi="Times New Roman"/>
          <w:b/>
          <w:bCs/>
          <w:sz w:val="30"/>
          <w:szCs w:val="30"/>
          <w:lang w:val="uk-UA" w:eastAsia="ru-RU"/>
        </w:rPr>
      </w:pPr>
      <w:r w:rsidRPr="00344FF8">
        <w:rPr>
          <w:rFonts w:ascii="Times New Roman" w:eastAsia="Calibri" w:hAnsi="Times New Roman"/>
          <w:b/>
          <w:bCs/>
          <w:sz w:val="30"/>
          <w:szCs w:val="30"/>
          <w:lang w:val="uk-UA" w:eastAsia="ru-RU"/>
        </w:rPr>
        <w:t>ДЕРЖАВНА СУДОВА АДМІНІСТРАЦІЯ УКРАЇНИ</w:t>
      </w:r>
    </w:p>
    <w:p w:rsidR="00BE77F3" w:rsidRPr="00344FF8" w:rsidRDefault="00BE77F3" w:rsidP="00BE77F3">
      <w:pPr>
        <w:spacing w:after="0" w:line="264" w:lineRule="auto"/>
        <w:jc w:val="center"/>
        <w:rPr>
          <w:rFonts w:ascii="Times New Roman" w:eastAsia="Calibri" w:hAnsi="Times New Roman"/>
          <w:sz w:val="26"/>
          <w:szCs w:val="26"/>
          <w:lang w:val="uk-UA" w:eastAsia="ru-RU"/>
        </w:rPr>
      </w:pPr>
    </w:p>
    <w:p w:rsidR="00BE77F3" w:rsidRPr="00344FF8" w:rsidRDefault="00BE77F3" w:rsidP="00BE77F3">
      <w:pPr>
        <w:spacing w:after="0" w:line="264" w:lineRule="auto"/>
        <w:jc w:val="center"/>
        <w:rPr>
          <w:rFonts w:ascii="Times New Roman" w:eastAsia="Calibri" w:hAnsi="Times New Roman"/>
          <w:b/>
          <w:bCs/>
          <w:sz w:val="30"/>
          <w:szCs w:val="30"/>
          <w:lang w:val="uk-UA" w:eastAsia="ru-RU"/>
        </w:rPr>
      </w:pPr>
      <w:r w:rsidRPr="00344FF8">
        <w:rPr>
          <w:rFonts w:ascii="Times New Roman" w:eastAsia="Calibri" w:hAnsi="Times New Roman"/>
          <w:b/>
          <w:bCs/>
          <w:sz w:val="30"/>
          <w:szCs w:val="30"/>
          <w:lang w:val="uk-UA" w:eastAsia="ru-RU"/>
        </w:rPr>
        <w:t>Н А К А З</w:t>
      </w:r>
    </w:p>
    <w:p w:rsidR="00BE77F3" w:rsidRPr="00344FF8" w:rsidRDefault="00BE77F3" w:rsidP="00BE77F3">
      <w:pPr>
        <w:spacing w:after="0" w:line="240" w:lineRule="auto"/>
        <w:contextualSpacing/>
        <w:jc w:val="center"/>
        <w:rPr>
          <w:rFonts w:ascii="Times New Roman" w:hAnsi="Times New Roman"/>
          <w:sz w:val="24"/>
          <w:szCs w:val="24"/>
          <w:lang w:val="uk-UA"/>
        </w:rPr>
      </w:pPr>
      <w:r w:rsidRPr="00344FF8">
        <w:rPr>
          <w:color w:val="FFC000"/>
          <w:sz w:val="144"/>
          <w:szCs w:val="144"/>
          <w:lang w:val="uk-UA"/>
        </w:rPr>
        <w:tab/>
      </w:r>
    </w:p>
    <w:tbl>
      <w:tblPr>
        <w:tblW w:w="0" w:type="auto"/>
        <w:tblInd w:w="-8" w:type="dxa"/>
        <w:tblLayout w:type="fixed"/>
        <w:tblCellMar>
          <w:left w:w="0" w:type="dxa"/>
          <w:right w:w="0" w:type="dxa"/>
        </w:tblCellMar>
        <w:tblLook w:val="0000" w:firstRow="0" w:lastRow="0" w:firstColumn="0" w:lastColumn="0" w:noHBand="0" w:noVBand="0"/>
      </w:tblPr>
      <w:tblGrid>
        <w:gridCol w:w="2560"/>
        <w:gridCol w:w="4961"/>
        <w:gridCol w:w="283"/>
        <w:gridCol w:w="1701"/>
      </w:tblGrid>
      <w:tr w:rsidR="00BE77F3" w:rsidRPr="00344FF8" w:rsidTr="008D0C29">
        <w:tc>
          <w:tcPr>
            <w:tcW w:w="2560" w:type="dxa"/>
            <w:tcBorders>
              <w:bottom w:val="single" w:sz="6" w:space="0" w:color="000000"/>
            </w:tcBorders>
            <w:vAlign w:val="bottom"/>
          </w:tcPr>
          <w:p w:rsidR="00BE77F3" w:rsidRPr="00344FF8" w:rsidRDefault="004A710E" w:rsidP="00BE77F3">
            <w:pPr>
              <w:spacing w:before="60" w:after="0"/>
              <w:contextualSpacing/>
              <w:rPr>
                <w:rFonts w:ascii="Times New Roman" w:hAnsi="Times New Roman"/>
                <w:sz w:val="28"/>
                <w:szCs w:val="28"/>
                <w:lang w:val="uk-UA"/>
              </w:rPr>
            </w:pPr>
            <w:r>
              <w:rPr>
                <w:rFonts w:ascii="Times New Roman" w:hAnsi="Times New Roman"/>
                <w:sz w:val="28"/>
                <w:szCs w:val="28"/>
                <w:lang w:val="uk-UA"/>
              </w:rPr>
              <w:t>24 липня 2020</w:t>
            </w:r>
          </w:p>
        </w:tc>
        <w:tc>
          <w:tcPr>
            <w:tcW w:w="4961" w:type="dxa"/>
            <w:vAlign w:val="bottom"/>
          </w:tcPr>
          <w:p w:rsidR="00BE77F3" w:rsidRPr="00344FF8" w:rsidRDefault="008F05E3" w:rsidP="008F05E3">
            <w:pPr>
              <w:tabs>
                <w:tab w:val="left" w:pos="1852"/>
              </w:tabs>
              <w:spacing w:before="60" w:after="0"/>
              <w:contextualSpacing/>
              <w:rPr>
                <w:rFonts w:ascii="Times New Roman" w:hAnsi="Times New Roman"/>
                <w:b/>
                <w:lang w:val="uk-UA"/>
              </w:rPr>
            </w:pPr>
            <w:r w:rsidRPr="00344FF8">
              <w:rPr>
                <w:rFonts w:ascii="Times New Roman" w:hAnsi="Times New Roman"/>
                <w:b/>
                <w:lang w:val="uk-UA"/>
              </w:rPr>
              <w:t xml:space="preserve">                                      </w:t>
            </w:r>
            <w:r w:rsidR="00BE77F3" w:rsidRPr="00344FF8">
              <w:rPr>
                <w:rFonts w:ascii="Times New Roman" w:hAnsi="Times New Roman"/>
                <w:b/>
                <w:lang w:val="uk-UA"/>
              </w:rPr>
              <w:t>Київ</w:t>
            </w:r>
          </w:p>
        </w:tc>
        <w:tc>
          <w:tcPr>
            <w:tcW w:w="283" w:type="dxa"/>
          </w:tcPr>
          <w:p w:rsidR="00BE77F3" w:rsidRPr="00344FF8" w:rsidRDefault="00BE77F3" w:rsidP="00BE77F3">
            <w:pPr>
              <w:spacing w:before="60" w:after="0"/>
              <w:contextualSpacing/>
              <w:rPr>
                <w:rFonts w:ascii="Times New Roman" w:hAnsi="Times New Roman"/>
                <w:b/>
                <w:sz w:val="28"/>
                <w:szCs w:val="28"/>
                <w:lang w:val="uk-UA"/>
              </w:rPr>
            </w:pPr>
            <w:r w:rsidRPr="00344FF8">
              <w:rPr>
                <w:rFonts w:ascii="Times New Roman" w:hAnsi="Times New Roman"/>
                <w:b/>
                <w:sz w:val="28"/>
                <w:szCs w:val="28"/>
                <w:lang w:val="uk-UA"/>
              </w:rPr>
              <w:t>№</w:t>
            </w:r>
          </w:p>
        </w:tc>
        <w:tc>
          <w:tcPr>
            <w:tcW w:w="1701" w:type="dxa"/>
            <w:tcBorders>
              <w:bottom w:val="single" w:sz="6" w:space="0" w:color="000000"/>
            </w:tcBorders>
            <w:vAlign w:val="bottom"/>
          </w:tcPr>
          <w:p w:rsidR="00BE77F3" w:rsidRPr="00344FF8" w:rsidRDefault="008F67A3" w:rsidP="00BC66A4">
            <w:pPr>
              <w:spacing w:before="60" w:after="0"/>
              <w:contextualSpacing/>
              <w:rPr>
                <w:rFonts w:ascii="Times New Roman" w:hAnsi="Times New Roman"/>
                <w:sz w:val="28"/>
                <w:szCs w:val="28"/>
                <w:lang w:val="uk-UA"/>
              </w:rPr>
            </w:pPr>
            <w:r>
              <w:rPr>
                <w:rFonts w:ascii="Times New Roman" w:hAnsi="Times New Roman"/>
                <w:b/>
                <w:sz w:val="28"/>
                <w:szCs w:val="28"/>
                <w:lang w:val="uk-UA"/>
              </w:rPr>
              <w:t xml:space="preserve">  </w:t>
            </w:r>
            <w:r w:rsidR="004A710E">
              <w:rPr>
                <w:rFonts w:ascii="Times New Roman" w:hAnsi="Times New Roman"/>
                <w:b/>
                <w:sz w:val="28"/>
                <w:szCs w:val="28"/>
                <w:lang w:val="uk-UA"/>
              </w:rPr>
              <w:t>338</w:t>
            </w:r>
          </w:p>
        </w:tc>
      </w:tr>
    </w:tbl>
    <w:p w:rsidR="00BE77F3" w:rsidRPr="00344FF8" w:rsidRDefault="00BE77F3" w:rsidP="00AD4775">
      <w:pPr>
        <w:spacing w:after="0" w:line="360" w:lineRule="auto"/>
        <w:rPr>
          <w:rFonts w:ascii="Times New Roman" w:hAnsi="Times New Roman"/>
          <w:sz w:val="24"/>
          <w:szCs w:val="24"/>
          <w:lang w:val="uk-UA"/>
        </w:rPr>
      </w:pPr>
    </w:p>
    <w:p w:rsidR="00BE77F3" w:rsidRPr="00344FF8" w:rsidRDefault="00BC66A4" w:rsidP="00BC66A4">
      <w:pPr>
        <w:spacing w:after="0" w:line="240" w:lineRule="auto"/>
        <w:jc w:val="both"/>
        <w:rPr>
          <w:rFonts w:ascii="Times New Roman" w:hAnsi="Times New Roman"/>
          <w:b/>
          <w:i/>
          <w:sz w:val="24"/>
          <w:szCs w:val="24"/>
          <w:lang w:val="uk-UA" w:eastAsia="ru-RU"/>
        </w:rPr>
      </w:pPr>
      <w:r w:rsidRPr="00344FF8">
        <w:rPr>
          <w:rFonts w:ascii="Times New Roman" w:hAnsi="Times New Roman"/>
          <w:b/>
          <w:i/>
          <w:sz w:val="24"/>
          <w:szCs w:val="24"/>
          <w:lang w:val="uk-UA" w:eastAsia="ru-RU"/>
        </w:rPr>
        <w:t>Про</w:t>
      </w:r>
      <w:r w:rsidR="00E54829" w:rsidRPr="00344FF8">
        <w:rPr>
          <w:rFonts w:ascii="Times New Roman" w:hAnsi="Times New Roman"/>
          <w:b/>
          <w:i/>
          <w:sz w:val="24"/>
          <w:szCs w:val="24"/>
          <w:lang w:val="uk-UA" w:eastAsia="ru-RU"/>
        </w:rPr>
        <w:t xml:space="preserve"> внесення змін до </w:t>
      </w:r>
      <w:r w:rsidR="00B71A41">
        <w:rPr>
          <w:rFonts w:ascii="Times New Roman" w:hAnsi="Times New Roman"/>
          <w:b/>
          <w:i/>
          <w:sz w:val="24"/>
          <w:szCs w:val="24"/>
          <w:lang w:val="uk-UA" w:eastAsia="ru-RU"/>
        </w:rPr>
        <w:t>А</w:t>
      </w:r>
      <w:r w:rsidRPr="00344FF8">
        <w:rPr>
          <w:rFonts w:ascii="Times New Roman" w:hAnsi="Times New Roman"/>
          <w:b/>
          <w:i/>
          <w:sz w:val="24"/>
          <w:szCs w:val="24"/>
          <w:lang w:val="uk-UA" w:eastAsia="ru-RU"/>
        </w:rPr>
        <w:t>нтикорупційної</w:t>
      </w:r>
    </w:p>
    <w:p w:rsidR="00394599" w:rsidRPr="00344FF8" w:rsidRDefault="00BC66A4" w:rsidP="00BC66A4">
      <w:pPr>
        <w:spacing w:after="0" w:line="240" w:lineRule="auto"/>
        <w:jc w:val="both"/>
        <w:rPr>
          <w:rFonts w:ascii="Times New Roman" w:hAnsi="Times New Roman"/>
          <w:b/>
          <w:i/>
          <w:sz w:val="24"/>
          <w:szCs w:val="24"/>
          <w:lang w:val="uk-UA" w:eastAsia="ru-RU"/>
        </w:rPr>
      </w:pPr>
      <w:r w:rsidRPr="00344FF8">
        <w:rPr>
          <w:rFonts w:ascii="Times New Roman" w:hAnsi="Times New Roman"/>
          <w:b/>
          <w:i/>
          <w:sz w:val="24"/>
          <w:szCs w:val="24"/>
          <w:lang w:val="uk-UA" w:eastAsia="ru-RU"/>
        </w:rPr>
        <w:t>програми Державної судової</w:t>
      </w:r>
    </w:p>
    <w:p w:rsidR="00BC66A4" w:rsidRPr="00344FF8" w:rsidRDefault="00BC66A4" w:rsidP="00BC66A4">
      <w:pPr>
        <w:spacing w:after="0" w:line="240" w:lineRule="auto"/>
        <w:jc w:val="both"/>
        <w:rPr>
          <w:rFonts w:ascii="Times New Roman" w:hAnsi="Times New Roman"/>
          <w:b/>
          <w:i/>
          <w:sz w:val="24"/>
          <w:szCs w:val="24"/>
          <w:lang w:val="uk-UA" w:eastAsia="ru-RU"/>
        </w:rPr>
      </w:pPr>
      <w:r w:rsidRPr="00344FF8">
        <w:rPr>
          <w:rFonts w:ascii="Times New Roman" w:hAnsi="Times New Roman"/>
          <w:b/>
          <w:i/>
          <w:sz w:val="24"/>
          <w:szCs w:val="24"/>
          <w:lang w:val="uk-UA" w:eastAsia="ru-RU"/>
        </w:rPr>
        <w:t>адміністрації</w:t>
      </w:r>
      <w:r w:rsidR="00394599" w:rsidRPr="00344FF8">
        <w:rPr>
          <w:rFonts w:ascii="Times New Roman" w:hAnsi="Times New Roman"/>
          <w:b/>
          <w:i/>
          <w:sz w:val="24"/>
          <w:szCs w:val="24"/>
          <w:lang w:val="uk-UA" w:eastAsia="ru-RU"/>
        </w:rPr>
        <w:t xml:space="preserve"> </w:t>
      </w:r>
      <w:r w:rsidR="008F67A3">
        <w:rPr>
          <w:rFonts w:ascii="Times New Roman" w:hAnsi="Times New Roman"/>
          <w:b/>
          <w:i/>
          <w:sz w:val="24"/>
          <w:szCs w:val="24"/>
          <w:lang w:val="uk-UA" w:eastAsia="ru-RU"/>
        </w:rPr>
        <w:t>України на 2020-2021 ро</w:t>
      </w:r>
      <w:r w:rsidRPr="00344FF8">
        <w:rPr>
          <w:rFonts w:ascii="Times New Roman" w:hAnsi="Times New Roman"/>
          <w:b/>
          <w:i/>
          <w:sz w:val="24"/>
          <w:szCs w:val="24"/>
          <w:lang w:val="uk-UA" w:eastAsia="ru-RU"/>
        </w:rPr>
        <w:t>к</w:t>
      </w:r>
      <w:r w:rsidR="008F67A3">
        <w:rPr>
          <w:rFonts w:ascii="Times New Roman" w:hAnsi="Times New Roman"/>
          <w:b/>
          <w:i/>
          <w:sz w:val="24"/>
          <w:szCs w:val="24"/>
          <w:lang w:val="uk-UA" w:eastAsia="ru-RU"/>
        </w:rPr>
        <w:t>и</w:t>
      </w:r>
      <w:r w:rsidRPr="00344FF8">
        <w:rPr>
          <w:rFonts w:ascii="Times New Roman" w:hAnsi="Times New Roman"/>
          <w:b/>
          <w:i/>
          <w:sz w:val="24"/>
          <w:szCs w:val="24"/>
          <w:lang w:val="uk-UA" w:eastAsia="ru-RU"/>
        </w:rPr>
        <w:t xml:space="preserve"> </w:t>
      </w:r>
    </w:p>
    <w:p w:rsidR="00175925" w:rsidRPr="00344FF8" w:rsidRDefault="00175925" w:rsidP="005A44AA">
      <w:pPr>
        <w:spacing w:after="0" w:line="240" w:lineRule="auto"/>
        <w:ind w:firstLine="708"/>
        <w:jc w:val="both"/>
        <w:rPr>
          <w:rFonts w:ascii="Times New Roman" w:hAnsi="Times New Roman"/>
          <w:sz w:val="24"/>
          <w:szCs w:val="24"/>
          <w:shd w:val="clear" w:color="auto" w:fill="FFFFFF"/>
          <w:lang w:val="uk-UA"/>
        </w:rPr>
      </w:pPr>
    </w:p>
    <w:p w:rsidR="005A44AA" w:rsidRPr="00344FF8" w:rsidRDefault="00BC66A4" w:rsidP="00616F31">
      <w:pPr>
        <w:spacing w:after="0" w:line="240" w:lineRule="auto"/>
        <w:ind w:firstLine="708"/>
        <w:jc w:val="both"/>
        <w:rPr>
          <w:rFonts w:ascii="Times New Roman" w:hAnsi="Times New Roman"/>
          <w:sz w:val="28"/>
          <w:szCs w:val="28"/>
          <w:lang w:val="uk-UA"/>
        </w:rPr>
      </w:pPr>
      <w:r w:rsidRPr="00344FF8">
        <w:rPr>
          <w:rFonts w:ascii="Times New Roman" w:hAnsi="Times New Roman"/>
          <w:sz w:val="28"/>
          <w:szCs w:val="28"/>
          <w:shd w:val="clear" w:color="auto" w:fill="FFFFFF"/>
          <w:lang w:val="uk-UA"/>
        </w:rPr>
        <w:t xml:space="preserve">Відповідно до </w:t>
      </w:r>
      <w:hyperlink r:id="rId10" w:history="1">
        <w:r w:rsidRPr="00344FF8">
          <w:rPr>
            <w:rStyle w:val="af4"/>
            <w:rFonts w:ascii="Times New Roman" w:hAnsi="Times New Roman"/>
            <w:color w:val="auto"/>
            <w:sz w:val="28"/>
            <w:szCs w:val="28"/>
            <w:u w:val="none"/>
            <w:shd w:val="clear" w:color="auto" w:fill="FFFFFF"/>
            <w:lang w:val="uk-UA"/>
          </w:rPr>
          <w:t>статті 19</w:t>
        </w:r>
      </w:hyperlink>
      <w:r w:rsidRPr="00344FF8">
        <w:rPr>
          <w:rFonts w:ascii="Times New Roman" w:hAnsi="Times New Roman"/>
          <w:sz w:val="28"/>
          <w:szCs w:val="28"/>
          <w:shd w:val="clear" w:color="auto" w:fill="FFFFFF"/>
          <w:lang w:val="uk-UA"/>
        </w:rPr>
        <w:t xml:space="preserve"> Закону Украї</w:t>
      </w:r>
      <w:r w:rsidR="0001116F" w:rsidRPr="00344FF8">
        <w:rPr>
          <w:rFonts w:ascii="Times New Roman" w:hAnsi="Times New Roman"/>
          <w:sz w:val="28"/>
          <w:szCs w:val="28"/>
          <w:shd w:val="clear" w:color="auto" w:fill="FFFFFF"/>
          <w:lang w:val="uk-UA"/>
        </w:rPr>
        <w:t xml:space="preserve">ни "Про запобігання корупції", </w:t>
      </w:r>
      <w:r w:rsidRPr="00344FF8">
        <w:rPr>
          <w:rFonts w:ascii="Times New Roman" w:hAnsi="Times New Roman"/>
          <w:sz w:val="28"/>
          <w:szCs w:val="28"/>
          <w:shd w:val="clear" w:color="auto" w:fill="FFFFFF"/>
          <w:lang w:val="uk-UA"/>
        </w:rPr>
        <w:t>частини п’ятої статті 153 Закону України "Про судоустрій і статус суддів"</w:t>
      </w:r>
      <w:r w:rsidR="0001116F" w:rsidRPr="00344FF8">
        <w:rPr>
          <w:rFonts w:ascii="Times New Roman" w:hAnsi="Times New Roman"/>
          <w:sz w:val="28"/>
          <w:szCs w:val="28"/>
          <w:shd w:val="clear" w:color="auto" w:fill="FFFFFF"/>
          <w:lang w:val="uk-UA"/>
        </w:rPr>
        <w:t xml:space="preserve"> та</w:t>
      </w:r>
      <w:r w:rsidR="004738CE" w:rsidRPr="00344FF8">
        <w:rPr>
          <w:rFonts w:ascii="Times New Roman" w:hAnsi="Times New Roman"/>
          <w:sz w:val="28"/>
          <w:szCs w:val="28"/>
          <w:shd w:val="clear" w:color="auto" w:fill="FFFFFF"/>
          <w:lang w:val="uk-UA"/>
        </w:rPr>
        <w:t xml:space="preserve"> враховуючи</w:t>
      </w:r>
      <w:r w:rsidR="008F67A3">
        <w:rPr>
          <w:rFonts w:ascii="Times New Roman" w:hAnsi="Times New Roman"/>
          <w:sz w:val="28"/>
          <w:szCs w:val="28"/>
          <w:shd w:val="clear" w:color="auto" w:fill="FFFFFF"/>
          <w:lang w:val="uk-UA"/>
        </w:rPr>
        <w:t xml:space="preserve"> наказ</w:t>
      </w:r>
      <w:r w:rsidR="00E54829" w:rsidRPr="00344FF8">
        <w:rPr>
          <w:rFonts w:ascii="Times New Roman" w:hAnsi="Times New Roman"/>
          <w:sz w:val="28"/>
          <w:szCs w:val="28"/>
          <w:shd w:val="clear" w:color="auto" w:fill="FFFFFF"/>
          <w:lang w:val="uk-UA"/>
        </w:rPr>
        <w:t xml:space="preserve"> </w:t>
      </w:r>
      <w:r w:rsidR="004738CE" w:rsidRPr="00344FF8">
        <w:rPr>
          <w:rFonts w:ascii="Times New Roman" w:hAnsi="Times New Roman"/>
          <w:sz w:val="28"/>
          <w:szCs w:val="28"/>
          <w:shd w:val="clear" w:color="auto" w:fill="FFFFFF"/>
          <w:lang w:val="uk-UA"/>
        </w:rPr>
        <w:t xml:space="preserve">Національного </w:t>
      </w:r>
      <w:r w:rsidR="004738CE" w:rsidRPr="00344FF8">
        <w:rPr>
          <w:rFonts w:ascii="Times New Roman" w:hAnsi="Times New Roman"/>
          <w:sz w:val="28"/>
          <w:szCs w:val="28"/>
          <w:lang w:val="uk-UA"/>
        </w:rPr>
        <w:t>агентства з питань запобігання корупції</w:t>
      </w:r>
      <w:r w:rsidR="00E54829" w:rsidRPr="00344FF8">
        <w:rPr>
          <w:rFonts w:ascii="Times New Roman" w:hAnsi="Times New Roman"/>
          <w:sz w:val="28"/>
          <w:szCs w:val="28"/>
          <w:lang w:val="uk-UA"/>
        </w:rPr>
        <w:t xml:space="preserve">  </w:t>
      </w:r>
      <w:r w:rsidR="00E57919">
        <w:rPr>
          <w:rFonts w:ascii="Times New Roman" w:hAnsi="Times New Roman"/>
          <w:sz w:val="28"/>
          <w:szCs w:val="28"/>
          <w:lang w:val="uk-UA"/>
        </w:rPr>
        <w:br/>
      </w:r>
      <w:r w:rsidR="00E54829" w:rsidRPr="00344FF8">
        <w:rPr>
          <w:rFonts w:ascii="Times New Roman" w:hAnsi="Times New Roman"/>
          <w:sz w:val="28"/>
          <w:szCs w:val="28"/>
          <w:lang w:val="uk-UA"/>
        </w:rPr>
        <w:t>від</w:t>
      </w:r>
      <w:r w:rsidR="008F67A3">
        <w:rPr>
          <w:rFonts w:ascii="Times New Roman" w:hAnsi="Times New Roman"/>
          <w:sz w:val="28"/>
          <w:szCs w:val="28"/>
          <w:lang w:val="uk-UA"/>
        </w:rPr>
        <w:t xml:space="preserve"> 26 червня 2020 р</w:t>
      </w:r>
      <w:r w:rsidR="00073479">
        <w:rPr>
          <w:rFonts w:ascii="Times New Roman" w:hAnsi="Times New Roman"/>
          <w:sz w:val="28"/>
          <w:szCs w:val="28"/>
          <w:lang w:val="uk-UA"/>
        </w:rPr>
        <w:t>.</w:t>
      </w:r>
      <w:r w:rsidR="008F67A3">
        <w:rPr>
          <w:rFonts w:ascii="Times New Roman" w:hAnsi="Times New Roman"/>
          <w:sz w:val="28"/>
          <w:szCs w:val="28"/>
          <w:lang w:val="uk-UA"/>
        </w:rPr>
        <w:t xml:space="preserve"> № 280/20</w:t>
      </w:r>
      <w:r w:rsidR="00616F31" w:rsidRPr="00344FF8">
        <w:rPr>
          <w:rFonts w:ascii="Times New Roman" w:hAnsi="Times New Roman"/>
          <w:sz w:val="28"/>
          <w:szCs w:val="28"/>
          <w:lang w:val="uk-UA"/>
        </w:rPr>
        <w:t xml:space="preserve"> "</w:t>
      </w:r>
      <w:r w:rsidR="00E54829" w:rsidRPr="00344FF8">
        <w:rPr>
          <w:rFonts w:ascii="Times New Roman" w:hAnsi="Times New Roman"/>
          <w:sz w:val="28"/>
          <w:szCs w:val="28"/>
          <w:lang w:val="uk-UA"/>
        </w:rPr>
        <w:t>Про погодження антикорупційної програми Державної судов</w:t>
      </w:r>
      <w:r w:rsidR="008F67A3">
        <w:rPr>
          <w:rFonts w:ascii="Times New Roman" w:hAnsi="Times New Roman"/>
          <w:sz w:val="28"/>
          <w:szCs w:val="28"/>
          <w:lang w:val="uk-UA"/>
        </w:rPr>
        <w:t>ої адміністрації України на 2020-2021 ро</w:t>
      </w:r>
      <w:r w:rsidR="00E54829" w:rsidRPr="00344FF8">
        <w:rPr>
          <w:rFonts w:ascii="Times New Roman" w:hAnsi="Times New Roman"/>
          <w:sz w:val="28"/>
          <w:szCs w:val="28"/>
          <w:lang w:val="uk-UA"/>
        </w:rPr>
        <w:t>к</w:t>
      </w:r>
      <w:r w:rsidR="008F67A3">
        <w:rPr>
          <w:rFonts w:ascii="Times New Roman" w:hAnsi="Times New Roman"/>
          <w:sz w:val="28"/>
          <w:szCs w:val="28"/>
          <w:lang w:val="uk-UA"/>
        </w:rPr>
        <w:t>и</w:t>
      </w:r>
      <w:r w:rsidR="00E54829" w:rsidRPr="00344FF8">
        <w:rPr>
          <w:rFonts w:ascii="Times New Roman" w:hAnsi="Times New Roman"/>
          <w:sz w:val="28"/>
          <w:szCs w:val="28"/>
          <w:lang w:val="uk-UA"/>
        </w:rPr>
        <w:t>",</w:t>
      </w:r>
    </w:p>
    <w:p w:rsidR="00BC66A4" w:rsidRPr="00344FF8" w:rsidRDefault="00BC66A4" w:rsidP="005A44AA">
      <w:pPr>
        <w:spacing w:after="0" w:line="240" w:lineRule="auto"/>
        <w:ind w:firstLine="708"/>
        <w:jc w:val="both"/>
        <w:rPr>
          <w:rFonts w:ascii="Times New Roman" w:hAnsi="Times New Roman"/>
          <w:sz w:val="28"/>
          <w:szCs w:val="28"/>
          <w:lang w:val="uk-UA"/>
        </w:rPr>
      </w:pPr>
    </w:p>
    <w:p w:rsidR="00175925" w:rsidRPr="00344FF8" w:rsidRDefault="00BE77F3" w:rsidP="005A44AA">
      <w:pPr>
        <w:tabs>
          <w:tab w:val="left" w:pos="709"/>
        </w:tabs>
        <w:spacing w:after="0" w:line="240" w:lineRule="auto"/>
        <w:jc w:val="both"/>
        <w:rPr>
          <w:rFonts w:ascii="Times New Roman" w:hAnsi="Times New Roman"/>
          <w:b/>
          <w:bCs/>
          <w:sz w:val="28"/>
          <w:szCs w:val="28"/>
          <w:lang w:val="uk-UA" w:eastAsia="ru-RU"/>
        </w:rPr>
      </w:pPr>
      <w:r w:rsidRPr="00344FF8">
        <w:rPr>
          <w:rFonts w:ascii="Times New Roman" w:hAnsi="Times New Roman"/>
          <w:b/>
          <w:bCs/>
          <w:sz w:val="28"/>
          <w:szCs w:val="28"/>
          <w:lang w:val="uk-UA" w:eastAsia="ru-RU"/>
        </w:rPr>
        <w:t>НАКАЗУЮ:</w:t>
      </w:r>
    </w:p>
    <w:p w:rsidR="005A44AA" w:rsidRPr="00344FF8" w:rsidRDefault="005A44AA" w:rsidP="005A44AA">
      <w:pPr>
        <w:spacing w:after="0" w:line="240" w:lineRule="auto"/>
        <w:ind w:firstLine="709"/>
        <w:jc w:val="both"/>
        <w:rPr>
          <w:rFonts w:ascii="Times New Roman" w:hAnsi="Times New Roman"/>
          <w:bCs/>
          <w:sz w:val="24"/>
          <w:szCs w:val="24"/>
          <w:lang w:val="uk-UA" w:eastAsia="ru-RU"/>
        </w:rPr>
      </w:pPr>
    </w:p>
    <w:p w:rsidR="00175925" w:rsidRPr="00344FF8" w:rsidRDefault="00D83C11" w:rsidP="005A44AA">
      <w:pPr>
        <w:spacing w:after="0" w:line="240" w:lineRule="auto"/>
        <w:ind w:firstLine="709"/>
        <w:jc w:val="both"/>
        <w:rPr>
          <w:rFonts w:ascii="Times New Roman" w:hAnsi="Times New Roman"/>
          <w:bCs/>
          <w:sz w:val="28"/>
          <w:szCs w:val="28"/>
          <w:lang w:val="uk-UA" w:eastAsia="ru-RU"/>
        </w:rPr>
      </w:pPr>
      <w:r w:rsidRPr="00344FF8">
        <w:rPr>
          <w:rFonts w:ascii="Times New Roman" w:hAnsi="Times New Roman"/>
          <w:bCs/>
          <w:sz w:val="28"/>
          <w:szCs w:val="28"/>
          <w:lang w:val="uk-UA" w:eastAsia="ru-RU"/>
        </w:rPr>
        <w:t>1</w:t>
      </w:r>
      <w:r w:rsidR="0015201D" w:rsidRPr="00344FF8">
        <w:rPr>
          <w:rFonts w:ascii="Times New Roman" w:hAnsi="Times New Roman"/>
          <w:bCs/>
          <w:sz w:val="28"/>
          <w:szCs w:val="28"/>
          <w:lang w:val="uk-UA" w:eastAsia="ru-RU"/>
        </w:rPr>
        <w:t>.</w:t>
      </w:r>
      <w:r w:rsidR="00BC66A4" w:rsidRPr="00344FF8">
        <w:rPr>
          <w:rFonts w:ascii="Times New Roman" w:hAnsi="Times New Roman"/>
          <w:bCs/>
          <w:sz w:val="28"/>
          <w:szCs w:val="28"/>
          <w:lang w:val="uk-UA" w:eastAsia="ru-RU"/>
        </w:rPr>
        <w:t xml:space="preserve"> </w:t>
      </w:r>
      <w:r w:rsidR="00EF604C" w:rsidRPr="00344FF8">
        <w:rPr>
          <w:rFonts w:ascii="Times New Roman" w:hAnsi="Times New Roman"/>
          <w:bCs/>
          <w:sz w:val="28"/>
          <w:szCs w:val="28"/>
          <w:lang w:val="uk-UA" w:eastAsia="ru-RU"/>
        </w:rPr>
        <w:t xml:space="preserve">Внести зміни до </w:t>
      </w:r>
      <w:r w:rsidR="00B71A41">
        <w:rPr>
          <w:rFonts w:ascii="Times New Roman" w:hAnsi="Times New Roman"/>
          <w:bCs/>
          <w:sz w:val="28"/>
          <w:szCs w:val="28"/>
          <w:lang w:val="uk-UA" w:eastAsia="ru-RU"/>
        </w:rPr>
        <w:t>А</w:t>
      </w:r>
      <w:r w:rsidR="00E54829" w:rsidRPr="00344FF8">
        <w:rPr>
          <w:rFonts w:ascii="Times New Roman" w:hAnsi="Times New Roman"/>
          <w:bCs/>
          <w:sz w:val="28"/>
          <w:szCs w:val="28"/>
          <w:lang w:val="uk-UA" w:eastAsia="ru-RU"/>
        </w:rPr>
        <w:t>нтикорупційної програми</w:t>
      </w:r>
      <w:r w:rsidR="00BC66A4" w:rsidRPr="00344FF8">
        <w:rPr>
          <w:rFonts w:ascii="Times New Roman" w:hAnsi="Times New Roman"/>
          <w:bCs/>
          <w:sz w:val="28"/>
          <w:szCs w:val="28"/>
          <w:lang w:val="uk-UA" w:eastAsia="ru-RU"/>
        </w:rPr>
        <w:t xml:space="preserve"> Державної судов</w:t>
      </w:r>
      <w:r w:rsidR="008F67A3">
        <w:rPr>
          <w:rFonts w:ascii="Times New Roman" w:hAnsi="Times New Roman"/>
          <w:bCs/>
          <w:sz w:val="28"/>
          <w:szCs w:val="28"/>
          <w:lang w:val="uk-UA" w:eastAsia="ru-RU"/>
        </w:rPr>
        <w:t>ої адміністрації України на 2020-2021 ро</w:t>
      </w:r>
      <w:r w:rsidR="00BC66A4" w:rsidRPr="00344FF8">
        <w:rPr>
          <w:rFonts w:ascii="Times New Roman" w:hAnsi="Times New Roman"/>
          <w:bCs/>
          <w:sz w:val="28"/>
          <w:szCs w:val="28"/>
          <w:lang w:val="uk-UA" w:eastAsia="ru-RU"/>
        </w:rPr>
        <w:t>к</w:t>
      </w:r>
      <w:r w:rsidR="008F67A3">
        <w:rPr>
          <w:rFonts w:ascii="Times New Roman" w:hAnsi="Times New Roman"/>
          <w:bCs/>
          <w:sz w:val="28"/>
          <w:szCs w:val="28"/>
          <w:lang w:val="uk-UA" w:eastAsia="ru-RU"/>
        </w:rPr>
        <w:t>и</w:t>
      </w:r>
      <w:r w:rsidR="00E54829" w:rsidRPr="00344FF8">
        <w:rPr>
          <w:rFonts w:ascii="Times New Roman" w:hAnsi="Times New Roman"/>
          <w:bCs/>
          <w:sz w:val="28"/>
          <w:szCs w:val="28"/>
          <w:lang w:val="uk-UA" w:eastAsia="ru-RU"/>
        </w:rPr>
        <w:t xml:space="preserve">, затвердженої наказом Державної судової адміністрації України від </w:t>
      </w:r>
      <w:r w:rsidR="008F67A3">
        <w:rPr>
          <w:rFonts w:ascii="Times New Roman" w:hAnsi="Times New Roman"/>
          <w:bCs/>
          <w:sz w:val="28"/>
          <w:szCs w:val="28"/>
          <w:lang w:val="uk-UA" w:eastAsia="ru-RU"/>
        </w:rPr>
        <w:t>26 березня 2020 р</w:t>
      </w:r>
      <w:r w:rsidR="00073479">
        <w:rPr>
          <w:rFonts w:ascii="Times New Roman" w:hAnsi="Times New Roman"/>
          <w:bCs/>
          <w:sz w:val="28"/>
          <w:szCs w:val="28"/>
          <w:lang w:val="uk-UA" w:eastAsia="ru-RU"/>
        </w:rPr>
        <w:t>.</w:t>
      </w:r>
      <w:r w:rsidR="008F67A3">
        <w:rPr>
          <w:rFonts w:ascii="Times New Roman" w:hAnsi="Times New Roman"/>
          <w:bCs/>
          <w:sz w:val="28"/>
          <w:szCs w:val="28"/>
          <w:lang w:val="uk-UA" w:eastAsia="ru-RU"/>
        </w:rPr>
        <w:t xml:space="preserve"> № 140 (</w:t>
      </w:r>
      <w:r w:rsidR="005D3212">
        <w:rPr>
          <w:rFonts w:ascii="Times New Roman" w:hAnsi="Times New Roman"/>
          <w:bCs/>
          <w:sz w:val="28"/>
          <w:szCs w:val="28"/>
          <w:lang w:val="uk-UA" w:eastAsia="ru-RU"/>
        </w:rPr>
        <w:t xml:space="preserve">у </w:t>
      </w:r>
      <w:r w:rsidR="008F67A3">
        <w:rPr>
          <w:rFonts w:ascii="Times New Roman" w:hAnsi="Times New Roman"/>
          <w:bCs/>
          <w:sz w:val="28"/>
          <w:szCs w:val="28"/>
          <w:lang w:val="uk-UA" w:eastAsia="ru-RU"/>
        </w:rPr>
        <w:t>редакції наказу від 04 червня 2020 р</w:t>
      </w:r>
      <w:r w:rsidR="00073479">
        <w:rPr>
          <w:rFonts w:ascii="Times New Roman" w:hAnsi="Times New Roman"/>
          <w:bCs/>
          <w:sz w:val="28"/>
          <w:szCs w:val="28"/>
          <w:lang w:val="uk-UA" w:eastAsia="ru-RU"/>
        </w:rPr>
        <w:t>.</w:t>
      </w:r>
      <w:r w:rsidR="008F67A3">
        <w:rPr>
          <w:rFonts w:ascii="Times New Roman" w:hAnsi="Times New Roman"/>
          <w:bCs/>
          <w:sz w:val="28"/>
          <w:szCs w:val="28"/>
          <w:lang w:val="uk-UA" w:eastAsia="ru-RU"/>
        </w:rPr>
        <w:t xml:space="preserve"> № 254)</w:t>
      </w:r>
      <w:r w:rsidR="00E54829" w:rsidRPr="00344FF8">
        <w:rPr>
          <w:rFonts w:ascii="Times New Roman" w:hAnsi="Times New Roman"/>
          <w:bCs/>
          <w:sz w:val="28"/>
          <w:szCs w:val="28"/>
          <w:lang w:val="uk-UA" w:eastAsia="ru-RU"/>
        </w:rPr>
        <w:t>,</w:t>
      </w:r>
      <w:r w:rsidR="00EF604C" w:rsidRPr="00344FF8">
        <w:rPr>
          <w:rFonts w:ascii="Times New Roman" w:hAnsi="Times New Roman"/>
          <w:bCs/>
          <w:sz w:val="28"/>
          <w:szCs w:val="28"/>
          <w:lang w:val="uk-UA" w:eastAsia="ru-RU"/>
        </w:rPr>
        <w:t xml:space="preserve"> що додаються.</w:t>
      </w:r>
    </w:p>
    <w:p w:rsidR="005A44AA" w:rsidRPr="00344FF8" w:rsidRDefault="005A44AA" w:rsidP="005A44AA">
      <w:pPr>
        <w:spacing w:after="0" w:line="240" w:lineRule="auto"/>
        <w:ind w:firstLine="709"/>
        <w:jc w:val="both"/>
        <w:rPr>
          <w:rFonts w:ascii="Times New Roman" w:hAnsi="Times New Roman"/>
          <w:bCs/>
          <w:sz w:val="24"/>
          <w:szCs w:val="24"/>
          <w:lang w:val="uk-UA" w:eastAsia="ru-RU"/>
        </w:rPr>
      </w:pPr>
    </w:p>
    <w:p w:rsidR="006C056E" w:rsidRPr="00344FF8" w:rsidRDefault="004E1CDD" w:rsidP="005A44AA">
      <w:pPr>
        <w:spacing w:after="0" w:line="240" w:lineRule="auto"/>
        <w:ind w:firstLine="709"/>
        <w:jc w:val="both"/>
        <w:rPr>
          <w:rFonts w:ascii="Times New Roman" w:hAnsi="Times New Roman"/>
          <w:bCs/>
          <w:sz w:val="28"/>
          <w:szCs w:val="28"/>
          <w:lang w:val="uk-UA" w:eastAsia="ru-RU"/>
        </w:rPr>
      </w:pPr>
      <w:r w:rsidRPr="00344FF8">
        <w:rPr>
          <w:rFonts w:ascii="Times New Roman" w:hAnsi="Times New Roman"/>
          <w:bCs/>
          <w:sz w:val="28"/>
          <w:szCs w:val="28"/>
          <w:lang w:val="uk-UA" w:eastAsia="ru-RU"/>
        </w:rPr>
        <w:t xml:space="preserve">2. </w:t>
      </w:r>
      <w:r w:rsidR="004C3CE5" w:rsidRPr="00344FF8">
        <w:rPr>
          <w:rFonts w:ascii="Times New Roman" w:hAnsi="Times New Roman"/>
          <w:bCs/>
          <w:sz w:val="28"/>
          <w:szCs w:val="28"/>
          <w:lang w:val="uk-UA" w:eastAsia="ru-RU"/>
        </w:rPr>
        <w:t xml:space="preserve">Викласти в новій редакції </w:t>
      </w:r>
      <w:r w:rsidRPr="00344FF8">
        <w:rPr>
          <w:rFonts w:ascii="Times New Roman" w:hAnsi="Times New Roman"/>
          <w:bCs/>
          <w:sz w:val="28"/>
          <w:szCs w:val="28"/>
          <w:lang w:val="uk-UA" w:eastAsia="ru-RU"/>
        </w:rPr>
        <w:t>додаток № 2 до звіту за результатами оцінки корупційних ризиків у Державній судовій адміністрації України "Таблиця оцінених корупційних ризиків Державної судової адміністрації України та заходів щодо їх усунення"</w:t>
      </w:r>
      <w:r w:rsidR="006C056E" w:rsidRPr="00344FF8">
        <w:rPr>
          <w:rFonts w:ascii="Times New Roman" w:hAnsi="Times New Roman"/>
          <w:bCs/>
          <w:sz w:val="28"/>
          <w:szCs w:val="28"/>
          <w:lang w:val="uk-UA" w:eastAsia="ru-RU"/>
        </w:rPr>
        <w:t xml:space="preserve">, </w:t>
      </w:r>
      <w:r w:rsidR="009374B2" w:rsidRPr="00344FF8">
        <w:rPr>
          <w:rFonts w:ascii="Times New Roman" w:hAnsi="Times New Roman"/>
          <w:bCs/>
          <w:sz w:val="28"/>
          <w:szCs w:val="28"/>
          <w:lang w:val="uk-UA" w:eastAsia="ru-RU"/>
        </w:rPr>
        <w:t>затверджений</w:t>
      </w:r>
      <w:r w:rsidR="00616F31" w:rsidRPr="00344FF8">
        <w:rPr>
          <w:rFonts w:ascii="Times New Roman" w:hAnsi="Times New Roman"/>
          <w:bCs/>
          <w:sz w:val="28"/>
          <w:szCs w:val="28"/>
          <w:lang w:val="uk-UA" w:eastAsia="ru-RU"/>
        </w:rPr>
        <w:t xml:space="preserve"> </w:t>
      </w:r>
      <w:r w:rsidR="008F67A3">
        <w:rPr>
          <w:rFonts w:ascii="Times New Roman" w:hAnsi="Times New Roman"/>
          <w:bCs/>
          <w:sz w:val="28"/>
          <w:szCs w:val="28"/>
          <w:lang w:val="uk-UA" w:eastAsia="ru-RU"/>
        </w:rPr>
        <w:t>Головою</w:t>
      </w:r>
      <w:r w:rsidR="006C056E" w:rsidRPr="00344FF8">
        <w:rPr>
          <w:rFonts w:ascii="Times New Roman" w:hAnsi="Times New Roman"/>
          <w:bCs/>
          <w:sz w:val="28"/>
          <w:szCs w:val="28"/>
          <w:lang w:val="uk-UA" w:eastAsia="ru-RU"/>
        </w:rPr>
        <w:t xml:space="preserve"> Державної судової адміністрації України </w:t>
      </w:r>
      <w:r w:rsidR="008F67A3">
        <w:rPr>
          <w:rFonts w:ascii="Times New Roman" w:hAnsi="Times New Roman"/>
          <w:bCs/>
          <w:sz w:val="28"/>
          <w:szCs w:val="28"/>
          <w:lang w:val="uk-UA" w:eastAsia="ru-RU"/>
        </w:rPr>
        <w:t>04 червня 2020</w:t>
      </w:r>
      <w:r w:rsidR="004154CA" w:rsidRPr="00344FF8">
        <w:rPr>
          <w:rFonts w:ascii="Times New Roman" w:hAnsi="Times New Roman"/>
          <w:bCs/>
          <w:sz w:val="28"/>
          <w:szCs w:val="28"/>
          <w:lang w:val="uk-UA" w:eastAsia="ru-RU"/>
        </w:rPr>
        <w:t xml:space="preserve"> </w:t>
      </w:r>
      <w:r w:rsidR="006C056E" w:rsidRPr="00344FF8">
        <w:rPr>
          <w:rFonts w:ascii="Times New Roman" w:hAnsi="Times New Roman"/>
          <w:bCs/>
          <w:sz w:val="28"/>
          <w:szCs w:val="28"/>
          <w:lang w:val="uk-UA" w:eastAsia="ru-RU"/>
        </w:rPr>
        <w:t>року</w:t>
      </w:r>
      <w:r w:rsidR="005A44AA" w:rsidRPr="00344FF8">
        <w:rPr>
          <w:rFonts w:ascii="Times New Roman" w:hAnsi="Times New Roman"/>
          <w:bCs/>
          <w:sz w:val="28"/>
          <w:szCs w:val="28"/>
          <w:lang w:val="uk-UA" w:eastAsia="ru-RU"/>
        </w:rPr>
        <w:t>, що додається.</w:t>
      </w:r>
    </w:p>
    <w:p w:rsidR="005A44AA" w:rsidRPr="00344FF8" w:rsidRDefault="005A44AA" w:rsidP="005A44AA">
      <w:pPr>
        <w:spacing w:after="0" w:line="240" w:lineRule="auto"/>
        <w:ind w:firstLine="709"/>
        <w:jc w:val="both"/>
        <w:rPr>
          <w:rFonts w:ascii="Times New Roman" w:hAnsi="Times New Roman"/>
          <w:bCs/>
          <w:sz w:val="24"/>
          <w:szCs w:val="24"/>
          <w:lang w:val="uk-UA" w:eastAsia="ru-RU"/>
        </w:rPr>
      </w:pPr>
    </w:p>
    <w:p w:rsidR="004154CA" w:rsidRPr="00344FF8" w:rsidRDefault="004E1CDD" w:rsidP="004154CA">
      <w:pPr>
        <w:spacing w:after="0" w:line="240" w:lineRule="auto"/>
        <w:ind w:firstLine="709"/>
        <w:jc w:val="both"/>
        <w:rPr>
          <w:rFonts w:ascii="Times New Roman" w:hAnsi="Times New Roman"/>
          <w:bCs/>
          <w:sz w:val="28"/>
          <w:szCs w:val="28"/>
          <w:lang w:val="uk-UA" w:eastAsia="ru-RU"/>
        </w:rPr>
      </w:pPr>
      <w:r w:rsidRPr="00344FF8">
        <w:rPr>
          <w:rFonts w:ascii="Times New Roman" w:hAnsi="Times New Roman"/>
          <w:bCs/>
          <w:sz w:val="28"/>
          <w:szCs w:val="28"/>
          <w:lang w:val="uk-UA" w:eastAsia="ru-RU"/>
        </w:rPr>
        <w:t>3</w:t>
      </w:r>
      <w:r w:rsidR="0015201D" w:rsidRPr="00344FF8">
        <w:rPr>
          <w:rFonts w:ascii="Times New Roman" w:hAnsi="Times New Roman"/>
          <w:bCs/>
          <w:sz w:val="28"/>
          <w:szCs w:val="28"/>
          <w:lang w:val="uk-UA" w:eastAsia="ru-RU"/>
        </w:rPr>
        <w:t>.</w:t>
      </w:r>
      <w:r w:rsidR="004154CA" w:rsidRPr="00344FF8">
        <w:rPr>
          <w:rFonts w:ascii="Times New Roman" w:hAnsi="Times New Roman"/>
          <w:bCs/>
          <w:sz w:val="28"/>
          <w:szCs w:val="28"/>
          <w:lang w:val="uk-UA" w:eastAsia="ru-RU"/>
        </w:rPr>
        <w:t xml:space="preserve"> </w:t>
      </w:r>
      <w:r w:rsidR="004154CA" w:rsidRPr="00344FF8">
        <w:rPr>
          <w:rFonts w:ascii="Times New Roman" w:hAnsi="Times New Roman"/>
          <w:bCs/>
          <w:sz w:val="28"/>
          <w:szCs w:val="20"/>
          <w:lang w:val="uk-UA" w:eastAsia="ru-RU"/>
        </w:rPr>
        <w:t xml:space="preserve">Керівникам самостійних структурних підрозділів Державної судової адміністрації України, начальникам територіальних управлінь Державної судової адміністрації України продовжувати </w:t>
      </w:r>
      <w:r w:rsidR="004154CA" w:rsidRPr="00344FF8">
        <w:rPr>
          <w:rFonts w:ascii="Times New Roman" w:hAnsi="Times New Roman"/>
          <w:bCs/>
          <w:sz w:val="28"/>
          <w:szCs w:val="28"/>
          <w:lang w:val="uk-UA" w:eastAsia="ru-RU"/>
        </w:rPr>
        <w:t>забезпечувати</w:t>
      </w:r>
      <w:r w:rsidR="00767F6F">
        <w:rPr>
          <w:rFonts w:ascii="Times New Roman" w:hAnsi="Times New Roman"/>
          <w:bCs/>
          <w:sz w:val="28"/>
          <w:szCs w:val="28"/>
          <w:lang w:val="uk-UA" w:eastAsia="ru-RU"/>
        </w:rPr>
        <w:t xml:space="preserve"> виконання заходів, визначених </w:t>
      </w:r>
      <w:r w:rsidR="00B71A41">
        <w:rPr>
          <w:rFonts w:ascii="Times New Roman" w:hAnsi="Times New Roman"/>
          <w:bCs/>
          <w:sz w:val="28"/>
          <w:szCs w:val="28"/>
          <w:lang w:val="uk-UA" w:eastAsia="ru-RU"/>
        </w:rPr>
        <w:t>А</w:t>
      </w:r>
      <w:r w:rsidR="004154CA" w:rsidRPr="00344FF8">
        <w:rPr>
          <w:rFonts w:ascii="Times New Roman" w:hAnsi="Times New Roman"/>
          <w:bCs/>
          <w:sz w:val="28"/>
          <w:szCs w:val="28"/>
          <w:lang w:val="uk-UA" w:eastAsia="ru-RU"/>
        </w:rPr>
        <w:t>нтикорупційною програмою Державної судов</w:t>
      </w:r>
      <w:r w:rsidR="008F67A3">
        <w:rPr>
          <w:rFonts w:ascii="Times New Roman" w:hAnsi="Times New Roman"/>
          <w:bCs/>
          <w:sz w:val="28"/>
          <w:szCs w:val="28"/>
          <w:lang w:val="uk-UA" w:eastAsia="ru-RU"/>
        </w:rPr>
        <w:t>ої адміністрації України на 2020-2021 ро</w:t>
      </w:r>
      <w:r w:rsidR="004154CA" w:rsidRPr="00344FF8">
        <w:rPr>
          <w:rFonts w:ascii="Times New Roman" w:hAnsi="Times New Roman"/>
          <w:bCs/>
          <w:sz w:val="28"/>
          <w:szCs w:val="28"/>
          <w:lang w:val="uk-UA" w:eastAsia="ru-RU"/>
        </w:rPr>
        <w:t>к</w:t>
      </w:r>
      <w:r w:rsidR="008F67A3">
        <w:rPr>
          <w:rFonts w:ascii="Times New Roman" w:hAnsi="Times New Roman"/>
          <w:bCs/>
          <w:sz w:val="28"/>
          <w:szCs w:val="28"/>
          <w:lang w:val="uk-UA" w:eastAsia="ru-RU"/>
        </w:rPr>
        <w:t>и</w:t>
      </w:r>
      <w:r w:rsidR="004154CA" w:rsidRPr="00344FF8">
        <w:rPr>
          <w:rFonts w:ascii="Times New Roman" w:hAnsi="Times New Roman"/>
          <w:bCs/>
          <w:sz w:val="28"/>
          <w:szCs w:val="28"/>
          <w:lang w:val="uk-UA" w:eastAsia="ru-RU"/>
        </w:rPr>
        <w:t xml:space="preserve">. </w:t>
      </w:r>
    </w:p>
    <w:p w:rsidR="004154CA" w:rsidRPr="00344FF8" w:rsidRDefault="004154CA" w:rsidP="005A44AA">
      <w:pPr>
        <w:spacing w:after="0" w:line="240" w:lineRule="auto"/>
        <w:ind w:firstLine="709"/>
        <w:jc w:val="both"/>
        <w:rPr>
          <w:rFonts w:ascii="Times New Roman" w:hAnsi="Times New Roman"/>
          <w:bCs/>
          <w:sz w:val="28"/>
          <w:szCs w:val="28"/>
          <w:lang w:val="uk-UA" w:eastAsia="ru-RU"/>
        </w:rPr>
      </w:pPr>
    </w:p>
    <w:p w:rsidR="005A44AA" w:rsidRPr="00344FF8" w:rsidRDefault="004E1CDD" w:rsidP="005A44AA">
      <w:pPr>
        <w:pStyle w:val="3"/>
        <w:spacing w:after="0"/>
        <w:ind w:firstLine="709"/>
        <w:jc w:val="both"/>
        <w:rPr>
          <w:rFonts w:ascii="Times New Roman" w:hAnsi="Times New Roman"/>
          <w:sz w:val="28"/>
          <w:szCs w:val="28"/>
          <w:lang w:val="uk-UA"/>
        </w:rPr>
      </w:pPr>
      <w:r w:rsidRPr="00344FF8">
        <w:rPr>
          <w:rFonts w:ascii="Times New Roman" w:eastAsia="Times New Roman" w:hAnsi="Times New Roman"/>
          <w:sz w:val="28"/>
          <w:szCs w:val="28"/>
          <w:lang w:val="uk-UA" w:eastAsia="ru-RU"/>
        </w:rPr>
        <w:t>4</w:t>
      </w:r>
      <w:r w:rsidR="003F70B8" w:rsidRPr="00344FF8">
        <w:rPr>
          <w:rFonts w:ascii="Times New Roman" w:eastAsia="Times New Roman" w:hAnsi="Times New Roman"/>
          <w:sz w:val="28"/>
          <w:szCs w:val="28"/>
          <w:lang w:val="uk-UA" w:eastAsia="ru-RU"/>
        </w:rPr>
        <w:t xml:space="preserve">. </w:t>
      </w:r>
      <w:r w:rsidR="004154CA" w:rsidRPr="00344FF8">
        <w:rPr>
          <w:rFonts w:ascii="Times New Roman" w:hAnsi="Times New Roman"/>
          <w:sz w:val="28"/>
          <w:szCs w:val="28"/>
          <w:lang w:val="uk-UA"/>
        </w:rPr>
        <w:t xml:space="preserve">Управлінню організаційного забезпечення та контролю </w:t>
      </w:r>
      <w:r w:rsidR="004154CA" w:rsidRPr="00344FF8">
        <w:rPr>
          <w:rFonts w:ascii="Times New Roman" w:hAnsi="Times New Roman"/>
          <w:sz w:val="28"/>
          <w:szCs w:val="28"/>
          <w:lang w:val="uk-UA"/>
        </w:rPr>
        <w:br/>
        <w:t>(</w:t>
      </w:r>
      <w:r w:rsidR="00C56942">
        <w:rPr>
          <w:rFonts w:ascii="Times New Roman" w:hAnsi="Times New Roman"/>
          <w:sz w:val="28"/>
          <w:szCs w:val="28"/>
          <w:lang w:val="uk-UA"/>
        </w:rPr>
        <w:t>Парубченко Т. В</w:t>
      </w:r>
      <w:r w:rsidR="00522018">
        <w:rPr>
          <w:rFonts w:ascii="Times New Roman" w:hAnsi="Times New Roman"/>
          <w:sz w:val="28"/>
          <w:szCs w:val="28"/>
          <w:lang w:val="uk-UA"/>
        </w:rPr>
        <w:t>.</w:t>
      </w:r>
      <w:r w:rsidR="004154CA" w:rsidRPr="00344FF8">
        <w:rPr>
          <w:rFonts w:ascii="Times New Roman" w:hAnsi="Times New Roman"/>
          <w:sz w:val="28"/>
          <w:szCs w:val="28"/>
          <w:lang w:val="uk-UA"/>
        </w:rPr>
        <w:t>) довести копію цього наказу до заступників Голови Державної судової адміністрації України, радників Голови Державної судової адміністрації України, керівників самостійних структурних підрозділів Державної судової адміністрації України та начальників територіальних управлінь Державної судової адміністрації України.</w:t>
      </w:r>
    </w:p>
    <w:p w:rsidR="004154CA" w:rsidRPr="00344FF8" w:rsidRDefault="004154CA" w:rsidP="005A44AA">
      <w:pPr>
        <w:pStyle w:val="3"/>
        <w:spacing w:after="0"/>
        <w:ind w:firstLine="709"/>
        <w:jc w:val="both"/>
        <w:rPr>
          <w:rFonts w:ascii="Times New Roman" w:hAnsi="Times New Roman"/>
          <w:sz w:val="24"/>
          <w:szCs w:val="24"/>
          <w:lang w:val="uk-UA"/>
        </w:rPr>
      </w:pPr>
    </w:p>
    <w:p w:rsidR="00BC66A4" w:rsidRPr="00344FF8" w:rsidRDefault="004E1CDD" w:rsidP="005A44AA">
      <w:pPr>
        <w:pStyle w:val="3"/>
        <w:spacing w:after="0"/>
        <w:ind w:firstLine="709"/>
        <w:jc w:val="both"/>
        <w:rPr>
          <w:rFonts w:ascii="Times New Roman" w:eastAsia="Times New Roman" w:hAnsi="Times New Roman"/>
          <w:sz w:val="28"/>
          <w:szCs w:val="28"/>
          <w:lang w:val="uk-UA" w:eastAsia="ru-RU"/>
        </w:rPr>
      </w:pPr>
      <w:r w:rsidRPr="00344FF8">
        <w:rPr>
          <w:rFonts w:ascii="Times New Roman" w:hAnsi="Times New Roman"/>
          <w:sz w:val="28"/>
          <w:szCs w:val="28"/>
          <w:lang w:val="uk-UA"/>
        </w:rPr>
        <w:t>5</w:t>
      </w:r>
      <w:r w:rsidR="003F70B8" w:rsidRPr="00344FF8">
        <w:rPr>
          <w:rFonts w:ascii="Times New Roman" w:hAnsi="Times New Roman"/>
          <w:sz w:val="28"/>
          <w:szCs w:val="28"/>
          <w:lang w:val="uk-UA"/>
        </w:rPr>
        <w:t xml:space="preserve">. Контроль за виконанням цього наказу </w:t>
      </w:r>
      <w:r w:rsidR="00E57919">
        <w:rPr>
          <w:rFonts w:ascii="Times New Roman" w:hAnsi="Times New Roman"/>
          <w:sz w:val="28"/>
          <w:szCs w:val="28"/>
          <w:lang w:val="uk-UA"/>
        </w:rPr>
        <w:t>залишаю за собою.</w:t>
      </w:r>
      <w:r w:rsidR="00BC66A4" w:rsidRPr="00344FF8">
        <w:rPr>
          <w:rFonts w:ascii="Times New Roman" w:eastAsia="Times New Roman" w:hAnsi="Times New Roman"/>
          <w:sz w:val="28"/>
          <w:szCs w:val="28"/>
          <w:lang w:val="uk-UA" w:eastAsia="ru-RU"/>
        </w:rPr>
        <w:t xml:space="preserve"> </w:t>
      </w:r>
    </w:p>
    <w:p w:rsidR="005A44AA" w:rsidRPr="00344FF8" w:rsidRDefault="005A44AA" w:rsidP="004154CA">
      <w:pPr>
        <w:pStyle w:val="3"/>
        <w:spacing w:after="0"/>
        <w:jc w:val="both"/>
        <w:rPr>
          <w:rFonts w:ascii="Times New Roman" w:eastAsia="Times New Roman" w:hAnsi="Times New Roman"/>
          <w:sz w:val="24"/>
          <w:szCs w:val="24"/>
          <w:lang w:val="uk-UA" w:eastAsia="ru-RU"/>
        </w:rPr>
      </w:pPr>
    </w:p>
    <w:p w:rsidR="005A44AA" w:rsidRDefault="005A44AA" w:rsidP="00AD4775">
      <w:pPr>
        <w:tabs>
          <w:tab w:val="left" w:pos="993"/>
          <w:tab w:val="left" w:pos="7088"/>
          <w:tab w:val="left" w:pos="7230"/>
        </w:tabs>
        <w:spacing w:after="0" w:line="240" w:lineRule="auto"/>
        <w:rPr>
          <w:rFonts w:ascii="Times New Roman" w:hAnsi="Times New Roman"/>
          <w:sz w:val="24"/>
          <w:szCs w:val="24"/>
          <w:lang w:val="uk-UA" w:eastAsia="ru-RU"/>
        </w:rPr>
      </w:pPr>
    </w:p>
    <w:p w:rsidR="005D3212" w:rsidRPr="00344FF8" w:rsidRDefault="005D3212" w:rsidP="00AD4775">
      <w:pPr>
        <w:tabs>
          <w:tab w:val="left" w:pos="993"/>
          <w:tab w:val="left" w:pos="7088"/>
          <w:tab w:val="left" w:pos="7230"/>
        </w:tabs>
        <w:spacing w:after="0" w:line="240" w:lineRule="auto"/>
        <w:rPr>
          <w:rFonts w:ascii="Times New Roman" w:hAnsi="Times New Roman"/>
          <w:sz w:val="24"/>
          <w:szCs w:val="24"/>
          <w:lang w:val="uk-UA" w:eastAsia="ru-RU"/>
        </w:rPr>
      </w:pPr>
    </w:p>
    <w:p w:rsidR="00BE77F3" w:rsidRPr="00344FF8" w:rsidRDefault="00B9074A" w:rsidP="004154CA">
      <w:pPr>
        <w:tabs>
          <w:tab w:val="left" w:pos="993"/>
          <w:tab w:val="left" w:pos="7088"/>
          <w:tab w:val="left" w:pos="7230"/>
        </w:tabs>
        <w:spacing w:after="120" w:line="240" w:lineRule="auto"/>
        <w:rPr>
          <w:rFonts w:ascii="Times New Roman" w:hAnsi="Times New Roman"/>
          <w:b/>
          <w:sz w:val="28"/>
          <w:szCs w:val="20"/>
          <w:lang w:val="uk-UA" w:eastAsia="ru-RU"/>
        </w:rPr>
      </w:pPr>
      <w:r w:rsidRPr="00344FF8">
        <w:rPr>
          <w:rFonts w:ascii="Times New Roman" w:hAnsi="Times New Roman"/>
          <w:sz w:val="28"/>
          <w:szCs w:val="20"/>
          <w:lang w:val="uk-UA" w:eastAsia="ru-RU"/>
        </w:rPr>
        <w:t>Го</w:t>
      </w:r>
      <w:r w:rsidR="00E57919">
        <w:rPr>
          <w:rFonts w:ascii="Times New Roman" w:hAnsi="Times New Roman"/>
          <w:sz w:val="28"/>
          <w:szCs w:val="20"/>
          <w:lang w:val="uk-UA" w:eastAsia="ru-RU"/>
        </w:rPr>
        <w:t>лов</w:t>
      </w:r>
      <w:r w:rsidR="00CE21F6">
        <w:rPr>
          <w:rFonts w:ascii="Times New Roman" w:hAnsi="Times New Roman"/>
          <w:sz w:val="28"/>
          <w:szCs w:val="20"/>
          <w:lang w:val="uk-UA" w:eastAsia="ru-RU"/>
        </w:rPr>
        <w:t xml:space="preserve">а </w:t>
      </w:r>
      <w:r w:rsidRPr="00344FF8">
        <w:rPr>
          <w:rFonts w:ascii="Times New Roman" w:hAnsi="Times New Roman"/>
          <w:sz w:val="28"/>
          <w:szCs w:val="20"/>
          <w:lang w:val="uk-UA" w:eastAsia="ru-RU"/>
        </w:rPr>
        <w:t xml:space="preserve">                             </w:t>
      </w:r>
      <w:r w:rsidR="00B761F9">
        <w:rPr>
          <w:rFonts w:ascii="Times New Roman" w:hAnsi="Times New Roman"/>
          <w:sz w:val="28"/>
          <w:szCs w:val="20"/>
          <w:lang w:val="uk-UA" w:eastAsia="ru-RU"/>
        </w:rPr>
        <w:t xml:space="preserve">    </w:t>
      </w:r>
      <w:r w:rsidR="004A710E">
        <w:rPr>
          <w:rFonts w:ascii="Times New Roman" w:hAnsi="Times New Roman"/>
          <w:sz w:val="28"/>
          <w:szCs w:val="20"/>
          <w:lang w:val="uk-UA" w:eastAsia="ru-RU"/>
        </w:rPr>
        <w:t>(підпис)</w:t>
      </w:r>
      <w:r w:rsidR="00B761F9">
        <w:rPr>
          <w:rFonts w:ascii="Times New Roman" w:hAnsi="Times New Roman"/>
          <w:sz w:val="28"/>
          <w:szCs w:val="20"/>
          <w:lang w:val="uk-UA" w:eastAsia="ru-RU"/>
        </w:rPr>
        <w:t xml:space="preserve"> </w:t>
      </w:r>
      <w:r w:rsidRPr="00344FF8">
        <w:rPr>
          <w:rFonts w:ascii="Times New Roman" w:hAnsi="Times New Roman"/>
          <w:sz w:val="28"/>
          <w:szCs w:val="20"/>
          <w:lang w:val="uk-UA" w:eastAsia="ru-RU"/>
        </w:rPr>
        <w:t xml:space="preserve"> </w:t>
      </w:r>
      <w:r w:rsidR="004154CA" w:rsidRPr="00344FF8">
        <w:rPr>
          <w:rFonts w:ascii="Times New Roman" w:hAnsi="Times New Roman"/>
          <w:sz w:val="28"/>
          <w:szCs w:val="28"/>
          <w:lang w:val="uk-UA"/>
        </w:rPr>
        <w:t xml:space="preserve">   </w:t>
      </w:r>
      <w:r w:rsidR="00B761F9">
        <w:rPr>
          <w:rFonts w:ascii="Times New Roman" w:hAnsi="Times New Roman"/>
          <w:sz w:val="28"/>
          <w:szCs w:val="28"/>
          <w:lang w:val="uk-UA"/>
        </w:rPr>
        <w:t xml:space="preserve">       </w:t>
      </w:r>
      <w:r w:rsidR="004154CA" w:rsidRPr="00344FF8">
        <w:rPr>
          <w:rFonts w:ascii="Times New Roman" w:hAnsi="Times New Roman"/>
          <w:sz w:val="28"/>
          <w:szCs w:val="28"/>
          <w:lang w:val="uk-UA"/>
        </w:rPr>
        <w:t xml:space="preserve">                      </w:t>
      </w:r>
      <w:r w:rsidR="00B761F9">
        <w:rPr>
          <w:rFonts w:ascii="Times New Roman" w:hAnsi="Times New Roman"/>
          <w:sz w:val="28"/>
          <w:szCs w:val="28"/>
          <w:lang w:val="uk-UA"/>
        </w:rPr>
        <w:t xml:space="preserve"> </w:t>
      </w:r>
      <w:r w:rsidR="00E57919">
        <w:rPr>
          <w:rFonts w:ascii="Times New Roman" w:hAnsi="Times New Roman"/>
          <w:sz w:val="28"/>
          <w:szCs w:val="28"/>
          <w:lang w:val="uk-UA"/>
        </w:rPr>
        <w:t xml:space="preserve"> </w:t>
      </w:r>
      <w:r w:rsidR="00CE21F6" w:rsidRPr="00CE21F6">
        <w:rPr>
          <w:rFonts w:ascii="Times New Roman" w:hAnsi="Times New Roman"/>
          <w:b/>
          <w:sz w:val="28"/>
          <w:szCs w:val="28"/>
          <w:lang w:val="uk-UA"/>
        </w:rPr>
        <w:t>З</w:t>
      </w:r>
      <w:r w:rsidR="00E57919">
        <w:rPr>
          <w:rFonts w:ascii="Times New Roman" w:hAnsi="Times New Roman"/>
          <w:b/>
          <w:sz w:val="28"/>
          <w:szCs w:val="20"/>
          <w:lang w:val="uk-UA" w:eastAsia="ru-RU"/>
        </w:rPr>
        <w:t xml:space="preserve">. </w:t>
      </w:r>
      <w:proofErr w:type="spellStart"/>
      <w:r w:rsidR="00CE21F6">
        <w:rPr>
          <w:rFonts w:ascii="Times New Roman" w:hAnsi="Times New Roman"/>
          <w:b/>
          <w:sz w:val="28"/>
          <w:szCs w:val="20"/>
          <w:lang w:val="uk-UA" w:eastAsia="ru-RU"/>
        </w:rPr>
        <w:t>Холоднюк</w:t>
      </w:r>
      <w:proofErr w:type="spellEnd"/>
    </w:p>
    <w:p w:rsidR="00D23BA9" w:rsidRPr="00344FF8" w:rsidRDefault="00D23BA9" w:rsidP="0088554D">
      <w:pPr>
        <w:spacing w:after="0" w:line="240" w:lineRule="auto"/>
        <w:ind w:left="5812" w:right="57"/>
        <w:contextualSpacing/>
        <w:rPr>
          <w:rFonts w:ascii="Times New Roman" w:hAnsi="Times New Roman"/>
          <w:sz w:val="28"/>
          <w:szCs w:val="28"/>
          <w:lang w:val="uk-UA"/>
        </w:rPr>
      </w:pPr>
      <w:r w:rsidRPr="00344FF8">
        <w:rPr>
          <w:rFonts w:ascii="Times New Roman" w:hAnsi="Times New Roman"/>
          <w:sz w:val="28"/>
          <w:szCs w:val="28"/>
          <w:lang w:val="uk-UA"/>
        </w:rPr>
        <w:lastRenderedPageBreak/>
        <w:t>Д</w:t>
      </w:r>
      <w:r w:rsidR="0088554D" w:rsidRPr="00344FF8">
        <w:rPr>
          <w:rFonts w:ascii="Times New Roman" w:hAnsi="Times New Roman"/>
          <w:sz w:val="28"/>
          <w:szCs w:val="28"/>
          <w:lang w:val="uk-UA"/>
        </w:rPr>
        <w:t xml:space="preserve">одаток </w:t>
      </w:r>
    </w:p>
    <w:p w:rsidR="0088554D" w:rsidRPr="00344FF8" w:rsidRDefault="0088554D" w:rsidP="0088554D">
      <w:pPr>
        <w:spacing w:after="0" w:line="240" w:lineRule="auto"/>
        <w:ind w:left="5812" w:right="57"/>
        <w:contextualSpacing/>
        <w:rPr>
          <w:rFonts w:ascii="Times New Roman" w:hAnsi="Times New Roman"/>
          <w:sz w:val="28"/>
          <w:szCs w:val="28"/>
          <w:lang w:val="uk-UA"/>
        </w:rPr>
      </w:pPr>
      <w:r w:rsidRPr="00344FF8">
        <w:rPr>
          <w:rFonts w:ascii="Times New Roman" w:hAnsi="Times New Roman"/>
          <w:sz w:val="28"/>
          <w:szCs w:val="28"/>
          <w:lang w:val="uk-UA"/>
        </w:rPr>
        <w:t>до наказу Державної судової адміністрації України</w:t>
      </w:r>
    </w:p>
    <w:p w:rsidR="0088554D" w:rsidRPr="00344FF8" w:rsidRDefault="008F67A3" w:rsidP="0088554D">
      <w:pPr>
        <w:spacing w:after="0" w:line="240" w:lineRule="auto"/>
        <w:ind w:left="5812" w:right="57"/>
        <w:contextualSpacing/>
        <w:rPr>
          <w:rFonts w:ascii="Times New Roman" w:hAnsi="Times New Roman"/>
          <w:sz w:val="28"/>
          <w:szCs w:val="28"/>
          <w:lang w:val="uk-UA"/>
        </w:rPr>
      </w:pPr>
      <w:r>
        <w:rPr>
          <w:rFonts w:ascii="Times New Roman" w:hAnsi="Times New Roman"/>
          <w:sz w:val="28"/>
          <w:szCs w:val="28"/>
          <w:lang w:val="uk-UA"/>
        </w:rPr>
        <w:t xml:space="preserve">від </w:t>
      </w:r>
      <w:r w:rsidR="004A710E">
        <w:rPr>
          <w:rFonts w:ascii="Times New Roman" w:hAnsi="Times New Roman"/>
          <w:sz w:val="28"/>
          <w:szCs w:val="28"/>
          <w:lang w:val="uk-UA"/>
        </w:rPr>
        <w:t>24.07.</w:t>
      </w:r>
      <w:r w:rsidR="00E57919">
        <w:rPr>
          <w:rFonts w:ascii="Times New Roman" w:hAnsi="Times New Roman"/>
          <w:sz w:val="28"/>
          <w:szCs w:val="28"/>
          <w:lang w:val="uk-UA"/>
        </w:rPr>
        <w:t xml:space="preserve">2020 № </w:t>
      </w:r>
      <w:r w:rsidR="004A710E">
        <w:rPr>
          <w:rFonts w:ascii="Times New Roman" w:hAnsi="Times New Roman"/>
          <w:sz w:val="28"/>
          <w:szCs w:val="28"/>
          <w:lang w:val="uk-UA"/>
        </w:rPr>
        <w:t>338</w:t>
      </w:r>
    </w:p>
    <w:p w:rsidR="0088554D" w:rsidRPr="00344FF8" w:rsidRDefault="0088554D" w:rsidP="0088554D">
      <w:pPr>
        <w:spacing w:after="0" w:line="240" w:lineRule="auto"/>
        <w:ind w:left="5812" w:right="57"/>
        <w:contextualSpacing/>
        <w:rPr>
          <w:rFonts w:ascii="Times New Roman" w:hAnsi="Times New Roman"/>
          <w:sz w:val="28"/>
          <w:szCs w:val="28"/>
          <w:lang w:val="uk-UA"/>
        </w:rPr>
      </w:pPr>
    </w:p>
    <w:p w:rsidR="0088554D" w:rsidRPr="00344FF8" w:rsidRDefault="0088554D" w:rsidP="0088554D">
      <w:pPr>
        <w:spacing w:after="0" w:line="240" w:lineRule="auto"/>
        <w:ind w:right="57"/>
        <w:contextualSpacing/>
        <w:jc w:val="center"/>
        <w:rPr>
          <w:rFonts w:ascii="Times New Roman" w:hAnsi="Times New Roman"/>
          <w:b/>
          <w:sz w:val="28"/>
          <w:szCs w:val="28"/>
          <w:lang w:val="uk-UA"/>
        </w:rPr>
      </w:pPr>
      <w:r w:rsidRPr="00344FF8">
        <w:rPr>
          <w:rFonts w:ascii="Times New Roman" w:hAnsi="Times New Roman"/>
          <w:b/>
          <w:sz w:val="28"/>
          <w:szCs w:val="28"/>
          <w:lang w:val="uk-UA"/>
        </w:rPr>
        <w:t>Зміни</w:t>
      </w:r>
    </w:p>
    <w:p w:rsidR="0088554D" w:rsidRPr="00344FF8" w:rsidRDefault="00EF604C" w:rsidP="0088554D">
      <w:pPr>
        <w:spacing w:after="0" w:line="240" w:lineRule="auto"/>
        <w:ind w:right="57"/>
        <w:contextualSpacing/>
        <w:jc w:val="center"/>
        <w:rPr>
          <w:rFonts w:ascii="Times New Roman" w:hAnsi="Times New Roman"/>
          <w:b/>
          <w:sz w:val="28"/>
          <w:szCs w:val="28"/>
          <w:lang w:val="uk-UA"/>
        </w:rPr>
      </w:pPr>
      <w:r w:rsidRPr="00344FF8">
        <w:rPr>
          <w:rFonts w:ascii="Times New Roman" w:hAnsi="Times New Roman"/>
          <w:b/>
          <w:sz w:val="28"/>
          <w:szCs w:val="28"/>
          <w:lang w:val="uk-UA"/>
        </w:rPr>
        <w:t>д</w:t>
      </w:r>
      <w:r w:rsidR="0088554D" w:rsidRPr="00344FF8">
        <w:rPr>
          <w:rFonts w:ascii="Times New Roman" w:hAnsi="Times New Roman"/>
          <w:b/>
          <w:sz w:val="28"/>
          <w:szCs w:val="28"/>
          <w:lang w:val="uk-UA"/>
        </w:rPr>
        <w:t>о</w:t>
      </w:r>
      <w:r w:rsidRPr="00344FF8">
        <w:rPr>
          <w:rFonts w:ascii="Times New Roman" w:hAnsi="Times New Roman"/>
          <w:b/>
          <w:sz w:val="28"/>
          <w:szCs w:val="28"/>
          <w:lang w:val="uk-UA"/>
        </w:rPr>
        <w:t xml:space="preserve"> </w:t>
      </w:r>
      <w:r w:rsidR="00B71A41">
        <w:rPr>
          <w:rFonts w:ascii="Times New Roman" w:hAnsi="Times New Roman"/>
          <w:b/>
          <w:sz w:val="28"/>
          <w:szCs w:val="28"/>
          <w:lang w:val="uk-UA"/>
        </w:rPr>
        <w:t>А</w:t>
      </w:r>
      <w:r w:rsidR="0088554D" w:rsidRPr="00344FF8">
        <w:rPr>
          <w:rFonts w:ascii="Times New Roman" w:hAnsi="Times New Roman"/>
          <w:b/>
          <w:sz w:val="28"/>
          <w:szCs w:val="28"/>
          <w:lang w:val="uk-UA"/>
        </w:rPr>
        <w:t xml:space="preserve">нтикорупційної програми </w:t>
      </w:r>
    </w:p>
    <w:p w:rsidR="0088554D" w:rsidRPr="00344FF8" w:rsidRDefault="0088554D" w:rsidP="0088554D">
      <w:pPr>
        <w:spacing w:after="0" w:line="240" w:lineRule="auto"/>
        <w:ind w:right="57"/>
        <w:contextualSpacing/>
        <w:jc w:val="center"/>
        <w:rPr>
          <w:rFonts w:ascii="Times New Roman" w:hAnsi="Times New Roman"/>
          <w:b/>
          <w:sz w:val="28"/>
          <w:szCs w:val="28"/>
          <w:lang w:val="uk-UA"/>
        </w:rPr>
      </w:pPr>
      <w:r w:rsidRPr="00344FF8">
        <w:rPr>
          <w:rFonts w:ascii="Times New Roman" w:hAnsi="Times New Roman"/>
          <w:b/>
          <w:sz w:val="28"/>
          <w:szCs w:val="28"/>
          <w:lang w:val="uk-UA"/>
        </w:rPr>
        <w:t>Державної судов</w:t>
      </w:r>
      <w:r w:rsidR="008F67A3">
        <w:rPr>
          <w:rFonts w:ascii="Times New Roman" w:hAnsi="Times New Roman"/>
          <w:b/>
          <w:sz w:val="28"/>
          <w:szCs w:val="28"/>
          <w:lang w:val="uk-UA"/>
        </w:rPr>
        <w:t>ої адміністрації України на 2020-2021 ро</w:t>
      </w:r>
      <w:r w:rsidRPr="00344FF8">
        <w:rPr>
          <w:rFonts w:ascii="Times New Roman" w:hAnsi="Times New Roman"/>
          <w:b/>
          <w:sz w:val="28"/>
          <w:szCs w:val="28"/>
          <w:lang w:val="uk-UA"/>
        </w:rPr>
        <w:t>к</w:t>
      </w:r>
      <w:r w:rsidR="008F67A3">
        <w:rPr>
          <w:rFonts w:ascii="Times New Roman" w:hAnsi="Times New Roman"/>
          <w:b/>
          <w:sz w:val="28"/>
          <w:szCs w:val="28"/>
          <w:lang w:val="uk-UA"/>
        </w:rPr>
        <w:t>и</w:t>
      </w:r>
    </w:p>
    <w:p w:rsidR="0088554D" w:rsidRPr="00344FF8" w:rsidRDefault="0088554D" w:rsidP="0088554D">
      <w:pPr>
        <w:spacing w:after="0" w:line="240" w:lineRule="auto"/>
        <w:ind w:right="57"/>
        <w:contextualSpacing/>
        <w:jc w:val="center"/>
        <w:rPr>
          <w:rFonts w:ascii="Times New Roman" w:hAnsi="Times New Roman"/>
          <w:b/>
          <w:sz w:val="28"/>
          <w:szCs w:val="28"/>
          <w:lang w:val="uk-UA"/>
        </w:rPr>
      </w:pPr>
    </w:p>
    <w:p w:rsidR="008B6917" w:rsidRPr="00344FF8" w:rsidRDefault="0088554D" w:rsidP="004154CA">
      <w:pPr>
        <w:spacing w:after="0" w:line="240" w:lineRule="auto"/>
        <w:ind w:right="57" w:firstLine="709"/>
        <w:contextualSpacing/>
        <w:jc w:val="both"/>
        <w:rPr>
          <w:rFonts w:ascii="Times New Roman" w:hAnsi="Times New Roman"/>
          <w:sz w:val="28"/>
          <w:szCs w:val="28"/>
          <w:lang w:val="uk-UA"/>
        </w:rPr>
      </w:pPr>
      <w:r w:rsidRPr="00344FF8">
        <w:rPr>
          <w:rFonts w:ascii="Times New Roman" w:hAnsi="Times New Roman"/>
          <w:sz w:val="28"/>
          <w:szCs w:val="28"/>
          <w:lang w:val="uk-UA"/>
        </w:rPr>
        <w:t>1.</w:t>
      </w:r>
      <w:r w:rsidR="006F7C23" w:rsidRPr="00344FF8">
        <w:rPr>
          <w:rFonts w:ascii="Times New Roman" w:hAnsi="Times New Roman"/>
          <w:sz w:val="28"/>
          <w:szCs w:val="28"/>
          <w:lang w:val="uk-UA"/>
        </w:rPr>
        <w:t xml:space="preserve"> Розділ V </w:t>
      </w:r>
      <w:r w:rsidR="00B71A41">
        <w:rPr>
          <w:rFonts w:ascii="Times New Roman" w:hAnsi="Times New Roman"/>
          <w:sz w:val="28"/>
          <w:szCs w:val="28"/>
          <w:lang w:val="uk-UA"/>
        </w:rPr>
        <w:t>А</w:t>
      </w:r>
      <w:r w:rsidR="008B6917" w:rsidRPr="00344FF8">
        <w:rPr>
          <w:rFonts w:ascii="Times New Roman" w:hAnsi="Times New Roman"/>
          <w:sz w:val="28"/>
          <w:szCs w:val="28"/>
          <w:lang w:val="uk-UA"/>
        </w:rPr>
        <w:t>нтикорупційної програм</w:t>
      </w:r>
      <w:r w:rsidR="00826947" w:rsidRPr="00344FF8">
        <w:rPr>
          <w:rFonts w:ascii="Times New Roman" w:hAnsi="Times New Roman"/>
          <w:sz w:val="28"/>
          <w:szCs w:val="28"/>
          <w:lang w:val="uk-UA"/>
        </w:rPr>
        <w:t>и</w:t>
      </w:r>
      <w:r w:rsidR="008B6917" w:rsidRPr="00344FF8">
        <w:rPr>
          <w:rFonts w:ascii="Times New Roman" w:hAnsi="Times New Roman"/>
          <w:sz w:val="28"/>
          <w:szCs w:val="28"/>
          <w:lang w:val="uk-UA"/>
        </w:rPr>
        <w:t xml:space="preserve"> Державної судов</w:t>
      </w:r>
      <w:r w:rsidR="008F67A3">
        <w:rPr>
          <w:rFonts w:ascii="Times New Roman" w:hAnsi="Times New Roman"/>
          <w:sz w:val="28"/>
          <w:szCs w:val="28"/>
          <w:lang w:val="uk-UA"/>
        </w:rPr>
        <w:t>ої адміністрації України на 2020-2021 ро</w:t>
      </w:r>
      <w:r w:rsidR="008B6917" w:rsidRPr="00344FF8">
        <w:rPr>
          <w:rFonts w:ascii="Times New Roman" w:hAnsi="Times New Roman"/>
          <w:sz w:val="28"/>
          <w:szCs w:val="28"/>
          <w:lang w:val="uk-UA"/>
        </w:rPr>
        <w:t>к</w:t>
      </w:r>
      <w:r w:rsidR="008F67A3">
        <w:rPr>
          <w:rFonts w:ascii="Times New Roman" w:hAnsi="Times New Roman"/>
          <w:sz w:val="28"/>
          <w:szCs w:val="28"/>
          <w:lang w:val="uk-UA"/>
        </w:rPr>
        <w:t>и</w:t>
      </w:r>
      <w:r w:rsidR="008B6917" w:rsidRPr="00344FF8">
        <w:rPr>
          <w:rFonts w:ascii="Times New Roman" w:hAnsi="Times New Roman"/>
          <w:sz w:val="28"/>
          <w:szCs w:val="28"/>
          <w:lang w:val="uk-UA"/>
        </w:rPr>
        <w:t xml:space="preserve"> викласти в новій редакції:</w:t>
      </w:r>
    </w:p>
    <w:p w:rsidR="008B6917" w:rsidRPr="00344FF8" w:rsidRDefault="008B6917" w:rsidP="004154CA">
      <w:pPr>
        <w:spacing w:after="0" w:line="240" w:lineRule="auto"/>
        <w:ind w:right="57" w:firstLine="709"/>
        <w:contextualSpacing/>
        <w:jc w:val="both"/>
        <w:rPr>
          <w:rFonts w:ascii="Times New Roman" w:hAnsi="Times New Roman"/>
          <w:sz w:val="28"/>
          <w:szCs w:val="28"/>
          <w:lang w:val="uk-UA"/>
        </w:rPr>
      </w:pPr>
    </w:p>
    <w:p w:rsidR="00E57919" w:rsidRPr="00E57919" w:rsidRDefault="00E57919" w:rsidP="00E57919">
      <w:pPr>
        <w:shd w:val="clear" w:color="auto" w:fill="FFFFFF"/>
        <w:tabs>
          <w:tab w:val="num" w:pos="-4395"/>
        </w:tabs>
        <w:spacing w:after="0" w:line="240" w:lineRule="auto"/>
        <w:jc w:val="center"/>
        <w:rPr>
          <w:rFonts w:ascii="Times New Roman" w:hAnsi="Times New Roman"/>
          <w:b/>
          <w:sz w:val="28"/>
          <w:szCs w:val="28"/>
          <w:lang w:val="uk-UA" w:eastAsia="ru-RU"/>
        </w:rPr>
      </w:pPr>
      <w:r w:rsidRPr="00E57919">
        <w:rPr>
          <w:rFonts w:ascii="Times New Roman" w:hAnsi="Times New Roman"/>
          <w:b/>
          <w:sz w:val="28"/>
          <w:szCs w:val="28"/>
          <w:lang w:val="uk-UA" w:eastAsia="ru-RU"/>
        </w:rPr>
        <w:t>V. Процедура щодо моніторингу, оцінка виконання</w:t>
      </w:r>
    </w:p>
    <w:p w:rsidR="00E57919" w:rsidRPr="00E57919" w:rsidRDefault="00E57919" w:rsidP="00E57919">
      <w:pPr>
        <w:shd w:val="clear" w:color="auto" w:fill="FFFFFF"/>
        <w:tabs>
          <w:tab w:val="num" w:pos="-4395"/>
        </w:tabs>
        <w:spacing w:after="0" w:line="240" w:lineRule="auto"/>
        <w:jc w:val="center"/>
        <w:rPr>
          <w:rFonts w:ascii="Times New Roman" w:hAnsi="Times New Roman"/>
          <w:b/>
          <w:sz w:val="28"/>
          <w:szCs w:val="28"/>
          <w:lang w:val="uk-UA" w:eastAsia="ru-RU"/>
        </w:rPr>
      </w:pPr>
      <w:r w:rsidRPr="00E57919">
        <w:rPr>
          <w:rFonts w:ascii="Times New Roman" w:hAnsi="Times New Roman"/>
          <w:b/>
          <w:sz w:val="28"/>
          <w:szCs w:val="28"/>
          <w:lang w:val="uk-UA" w:eastAsia="ru-RU"/>
        </w:rPr>
        <w:t>та періодичний перегляд Програми</w:t>
      </w:r>
    </w:p>
    <w:p w:rsidR="00E57919" w:rsidRPr="00E57919" w:rsidRDefault="00E57919" w:rsidP="00E57919">
      <w:pPr>
        <w:shd w:val="clear" w:color="auto" w:fill="FFFFFF"/>
        <w:tabs>
          <w:tab w:val="num" w:pos="-4395"/>
        </w:tabs>
        <w:spacing w:after="0" w:line="240" w:lineRule="auto"/>
        <w:jc w:val="center"/>
        <w:rPr>
          <w:rFonts w:ascii="Times New Roman" w:hAnsi="Times New Roman"/>
          <w:b/>
          <w:sz w:val="28"/>
          <w:szCs w:val="28"/>
          <w:lang w:val="uk-UA" w:eastAsia="ru-RU"/>
        </w:rPr>
      </w:pPr>
    </w:p>
    <w:p w:rsidR="00E57919" w:rsidRPr="00E57919" w:rsidRDefault="00E57919" w:rsidP="00E57919">
      <w:pPr>
        <w:shd w:val="clear" w:color="auto" w:fill="FFFFFF"/>
        <w:tabs>
          <w:tab w:val="num" w:pos="-4395"/>
        </w:tabs>
        <w:spacing w:after="0" w:line="240" w:lineRule="auto"/>
        <w:ind w:firstLine="709"/>
        <w:jc w:val="both"/>
        <w:rPr>
          <w:rFonts w:ascii="Times New Roman" w:hAnsi="Times New Roman"/>
          <w:sz w:val="28"/>
          <w:szCs w:val="28"/>
          <w:lang w:val="uk-UA" w:eastAsia="ru-RU"/>
        </w:rPr>
      </w:pPr>
      <w:r w:rsidRPr="00E57919">
        <w:rPr>
          <w:rFonts w:ascii="Times New Roman" w:hAnsi="Times New Roman"/>
          <w:sz w:val="28"/>
          <w:szCs w:val="28"/>
          <w:lang w:val="uk-UA" w:eastAsia="ru-RU"/>
        </w:rPr>
        <w:t>Наказом ДСА України від 13 травня 2017 р</w:t>
      </w:r>
      <w:r w:rsidR="00073479">
        <w:rPr>
          <w:rFonts w:ascii="Times New Roman" w:hAnsi="Times New Roman"/>
          <w:sz w:val="28"/>
          <w:szCs w:val="28"/>
          <w:lang w:val="uk-UA" w:eastAsia="ru-RU"/>
        </w:rPr>
        <w:t>.</w:t>
      </w:r>
      <w:r w:rsidRPr="00E57919">
        <w:rPr>
          <w:rFonts w:ascii="Times New Roman" w:hAnsi="Times New Roman"/>
          <w:sz w:val="28"/>
          <w:szCs w:val="28"/>
          <w:lang w:val="uk-UA" w:eastAsia="ru-RU"/>
        </w:rPr>
        <w:t xml:space="preserve"> № 655 утворено Комісію та затверджено Положення про неї. Комісія є постійно діючим консультативно-дорадчим органом ДСА України. Організаційною формою діяльності Комісії є засідання, які проводяться в разі потреби. Рішення Комісії ухвалюється відкритим голосуванням більшістю голосів присутніх на засіданні членів Комісії та оформляється протоколом. </w:t>
      </w:r>
    </w:p>
    <w:p w:rsidR="00E57919" w:rsidRPr="00E57919" w:rsidRDefault="00E57919" w:rsidP="00E57919">
      <w:pPr>
        <w:shd w:val="clear" w:color="auto" w:fill="FFFFFF"/>
        <w:tabs>
          <w:tab w:val="num" w:pos="-4395"/>
        </w:tabs>
        <w:spacing w:after="0" w:line="240" w:lineRule="auto"/>
        <w:ind w:firstLine="709"/>
        <w:jc w:val="both"/>
        <w:rPr>
          <w:rFonts w:ascii="Times New Roman" w:hAnsi="Times New Roman"/>
          <w:sz w:val="28"/>
          <w:szCs w:val="28"/>
          <w:lang w:val="uk-UA" w:eastAsia="ru-RU"/>
        </w:rPr>
      </w:pPr>
      <w:r w:rsidRPr="00E57919">
        <w:rPr>
          <w:rFonts w:ascii="Times New Roman" w:hAnsi="Times New Roman"/>
          <w:sz w:val="28"/>
          <w:szCs w:val="28"/>
          <w:lang w:val="uk-UA" w:eastAsia="ru-RU"/>
        </w:rPr>
        <w:t xml:space="preserve">Контроль і моніторинг виконання заходів Програми здійснює головний спеціаліст з питань запобігання та виявлення корупції ДСА України. </w:t>
      </w:r>
    </w:p>
    <w:p w:rsidR="00E57919" w:rsidRPr="00E57919" w:rsidRDefault="00E57919" w:rsidP="00E57919">
      <w:pPr>
        <w:shd w:val="clear" w:color="auto" w:fill="FFFFFF"/>
        <w:tabs>
          <w:tab w:val="num" w:pos="-4395"/>
        </w:tabs>
        <w:spacing w:after="0" w:line="240" w:lineRule="auto"/>
        <w:ind w:firstLine="709"/>
        <w:jc w:val="both"/>
        <w:rPr>
          <w:rFonts w:ascii="Times New Roman" w:hAnsi="Times New Roman"/>
          <w:color w:val="0D0D0D" w:themeColor="text1" w:themeTint="F2"/>
          <w:sz w:val="28"/>
          <w:szCs w:val="28"/>
          <w:lang w:val="uk-UA" w:eastAsia="ru-RU"/>
        </w:rPr>
      </w:pPr>
      <w:r w:rsidRPr="00E57919">
        <w:rPr>
          <w:rFonts w:ascii="Times New Roman" w:hAnsi="Times New Roman"/>
          <w:color w:val="0D0D0D" w:themeColor="text1" w:themeTint="F2"/>
          <w:sz w:val="28"/>
          <w:szCs w:val="28"/>
          <w:lang w:val="uk-UA" w:eastAsia="ru-RU"/>
        </w:rPr>
        <w:t xml:space="preserve">Структурні підрозділи ДСА України, територіальні управління </w:t>
      </w:r>
      <w:r w:rsidR="005D3212">
        <w:rPr>
          <w:rFonts w:ascii="Times New Roman" w:hAnsi="Times New Roman"/>
          <w:color w:val="0D0D0D" w:themeColor="text1" w:themeTint="F2"/>
          <w:sz w:val="28"/>
          <w:szCs w:val="28"/>
          <w:lang w:val="uk-UA" w:eastAsia="ru-RU"/>
        </w:rPr>
        <w:br/>
      </w:r>
      <w:r w:rsidRPr="00E57919">
        <w:rPr>
          <w:rFonts w:ascii="Times New Roman" w:hAnsi="Times New Roman"/>
          <w:color w:val="0D0D0D" w:themeColor="text1" w:themeTint="F2"/>
          <w:sz w:val="28"/>
          <w:szCs w:val="28"/>
          <w:lang w:val="uk-UA" w:eastAsia="ru-RU"/>
        </w:rPr>
        <w:t>ДСА України, відповідальні за виконання заходів, передбачених Антикорупційною програмою, щоквартал</w:t>
      </w:r>
      <w:r w:rsidR="00073479">
        <w:rPr>
          <w:rFonts w:ascii="Times New Roman" w:hAnsi="Times New Roman"/>
          <w:color w:val="0D0D0D" w:themeColor="text1" w:themeTint="F2"/>
          <w:sz w:val="28"/>
          <w:szCs w:val="28"/>
          <w:lang w:val="uk-UA" w:eastAsia="ru-RU"/>
        </w:rPr>
        <w:t>у не пізніше ніж</w:t>
      </w:r>
      <w:r w:rsidRPr="00E57919">
        <w:rPr>
          <w:rFonts w:ascii="Times New Roman" w:hAnsi="Times New Roman"/>
          <w:color w:val="0D0D0D" w:themeColor="text1" w:themeTint="F2"/>
          <w:sz w:val="28"/>
          <w:szCs w:val="28"/>
          <w:lang w:val="uk-UA" w:eastAsia="ru-RU"/>
        </w:rPr>
        <w:t xml:space="preserve"> до 05 числа  місяця, </w:t>
      </w:r>
      <w:r w:rsidR="00073479">
        <w:rPr>
          <w:rFonts w:ascii="Times New Roman" w:hAnsi="Times New Roman"/>
          <w:color w:val="0D0D0D" w:themeColor="text1" w:themeTint="F2"/>
          <w:sz w:val="28"/>
          <w:szCs w:val="28"/>
          <w:lang w:val="uk-UA" w:eastAsia="ru-RU"/>
        </w:rPr>
        <w:t>що настає за звітним періодом</w:t>
      </w:r>
      <w:r w:rsidRPr="00E57919">
        <w:rPr>
          <w:rFonts w:ascii="Times New Roman" w:hAnsi="Times New Roman"/>
          <w:color w:val="0D0D0D" w:themeColor="text1" w:themeTint="F2"/>
          <w:sz w:val="28"/>
          <w:szCs w:val="28"/>
          <w:lang w:val="uk-UA" w:eastAsia="ru-RU"/>
        </w:rPr>
        <w:t>, подають головному спеціалісту з питань запобігання та виявлення корупції ДСА України звіт про виконання Антикорупційної програми.</w:t>
      </w:r>
    </w:p>
    <w:p w:rsidR="00E57919" w:rsidRPr="00E57919" w:rsidRDefault="00E57919" w:rsidP="00E57919">
      <w:pPr>
        <w:shd w:val="clear" w:color="auto" w:fill="FFFFFF"/>
        <w:tabs>
          <w:tab w:val="num" w:pos="-4395"/>
        </w:tabs>
        <w:spacing w:after="0" w:line="240" w:lineRule="auto"/>
        <w:ind w:firstLine="709"/>
        <w:jc w:val="both"/>
        <w:rPr>
          <w:rFonts w:ascii="Times New Roman" w:hAnsi="Times New Roman"/>
          <w:color w:val="0D0D0D" w:themeColor="text1" w:themeTint="F2"/>
          <w:sz w:val="28"/>
          <w:szCs w:val="28"/>
          <w:lang w:val="uk-UA" w:eastAsia="ru-RU"/>
        </w:rPr>
      </w:pPr>
      <w:r w:rsidRPr="00E57919">
        <w:rPr>
          <w:rFonts w:ascii="Times New Roman" w:hAnsi="Times New Roman"/>
          <w:color w:val="0D0D0D" w:themeColor="text1" w:themeTint="F2"/>
          <w:sz w:val="28"/>
          <w:szCs w:val="28"/>
          <w:lang w:val="uk-UA" w:eastAsia="ru-RU"/>
        </w:rPr>
        <w:t>Комісія для здійснення своїх повноважень має право одержувати від працівників ДСА України інформацію, документи й матеріали, необхідні для виконання покладених на неї завдань, залучати в установленому порядку для участі у вивченні окремих питань фахівців та експертів.</w:t>
      </w:r>
    </w:p>
    <w:p w:rsidR="00E57919" w:rsidRPr="00E57919" w:rsidRDefault="00E57919" w:rsidP="00E57919">
      <w:pPr>
        <w:shd w:val="clear" w:color="auto" w:fill="FFFFFF"/>
        <w:tabs>
          <w:tab w:val="num" w:pos="360"/>
          <w:tab w:val="left" w:pos="7088"/>
        </w:tabs>
        <w:spacing w:after="0" w:line="240" w:lineRule="auto"/>
        <w:ind w:right="-2" w:firstLine="709"/>
        <w:jc w:val="both"/>
        <w:rPr>
          <w:rFonts w:ascii="Times New Roman" w:hAnsi="Times New Roman"/>
          <w:sz w:val="28"/>
          <w:szCs w:val="28"/>
          <w:lang w:val="uk-UA" w:eastAsia="ru-RU"/>
        </w:rPr>
      </w:pPr>
      <w:r w:rsidRPr="00E57919">
        <w:rPr>
          <w:rFonts w:ascii="Times New Roman" w:hAnsi="Times New Roman"/>
          <w:sz w:val="28"/>
          <w:szCs w:val="28"/>
          <w:lang w:val="uk-UA" w:eastAsia="ru-RU"/>
        </w:rPr>
        <w:t xml:space="preserve">Головний спеціаліст з питань запобігання та виявлення корупції </w:t>
      </w:r>
      <w:r w:rsidR="005D3212">
        <w:rPr>
          <w:rFonts w:ascii="Times New Roman" w:hAnsi="Times New Roman"/>
          <w:sz w:val="28"/>
          <w:szCs w:val="28"/>
          <w:lang w:val="uk-UA" w:eastAsia="ru-RU"/>
        </w:rPr>
        <w:br/>
      </w:r>
      <w:r w:rsidRPr="00E57919">
        <w:rPr>
          <w:rFonts w:ascii="Times New Roman" w:hAnsi="Times New Roman"/>
          <w:sz w:val="28"/>
          <w:szCs w:val="28"/>
          <w:lang w:val="uk-UA" w:eastAsia="ru-RU"/>
        </w:rPr>
        <w:t>ДСА України щоквартал</w:t>
      </w:r>
      <w:r w:rsidR="00073479">
        <w:rPr>
          <w:rFonts w:ascii="Times New Roman" w:hAnsi="Times New Roman"/>
          <w:sz w:val="28"/>
          <w:szCs w:val="28"/>
          <w:lang w:val="uk-UA" w:eastAsia="ru-RU"/>
        </w:rPr>
        <w:t>у</w:t>
      </w:r>
      <w:r w:rsidRPr="00E57919">
        <w:rPr>
          <w:rFonts w:ascii="Times New Roman" w:hAnsi="Times New Roman"/>
          <w:sz w:val="28"/>
          <w:szCs w:val="28"/>
          <w:lang w:val="uk-UA" w:eastAsia="ru-RU"/>
        </w:rPr>
        <w:t xml:space="preserve"> подає Голові Комісії узагальнену інформацію про стан виконання заходів Програми.</w:t>
      </w:r>
    </w:p>
    <w:p w:rsidR="00AD4BC4" w:rsidRDefault="00E57919" w:rsidP="00AD4BC4">
      <w:pPr>
        <w:spacing w:after="0" w:line="240" w:lineRule="auto"/>
        <w:ind w:firstLine="709"/>
        <w:jc w:val="both"/>
        <w:rPr>
          <w:rFonts w:ascii="Times New Roman" w:hAnsi="Times New Roman"/>
          <w:color w:val="0D0D0D" w:themeColor="text1" w:themeTint="F2"/>
          <w:sz w:val="28"/>
          <w:szCs w:val="28"/>
          <w:shd w:val="clear" w:color="auto" w:fill="FFFFFF"/>
          <w:lang w:val="uk-UA" w:eastAsia="ru-RU"/>
        </w:rPr>
      </w:pPr>
      <w:r w:rsidRPr="00E57919">
        <w:rPr>
          <w:rFonts w:ascii="Times New Roman" w:hAnsi="Times New Roman"/>
          <w:sz w:val="28"/>
          <w:szCs w:val="28"/>
          <w:lang w:val="uk-UA" w:eastAsia="ru-RU"/>
        </w:rPr>
        <w:t xml:space="preserve">За результатами узагальненої інформації про стан виконання заходів Програми, підготовленої головним спеціалістом з питань запобігання та виявлення корупції ДСА України, Комісія на своєму засіданні щокварталу здійснює оцінку </w:t>
      </w:r>
      <w:r w:rsidRPr="00E57919">
        <w:rPr>
          <w:rFonts w:ascii="Times New Roman" w:hAnsi="Times New Roman"/>
          <w:color w:val="0D0D0D" w:themeColor="text1" w:themeTint="F2"/>
          <w:sz w:val="28"/>
          <w:szCs w:val="28"/>
          <w:shd w:val="clear" w:color="auto" w:fill="FFFFFF"/>
          <w:lang w:val="uk-UA" w:eastAsia="ru-RU"/>
        </w:rPr>
        <w:t>виконання антикорупційної програми із закріпленням критеріїв її здійснення з урахуванням своєчасності, повноти реалізації закріплених у ній заходів та результатів їх здійснення (наприклад, впливу результатів вжитого заходу на стан дотримання вимог</w:t>
      </w:r>
      <w:r w:rsidRPr="00E57919">
        <w:rPr>
          <w:rFonts w:ascii="Times New Roman" w:hAnsi="Times New Roman"/>
          <w:color w:val="0D0D0D" w:themeColor="text1" w:themeTint="F2"/>
          <w:sz w:val="28"/>
          <w:szCs w:val="28"/>
          <w:shd w:val="clear" w:color="auto" w:fill="FFFFFF"/>
          <w:lang w:eastAsia="ru-RU"/>
        </w:rPr>
        <w:t> </w:t>
      </w:r>
      <w:r w:rsidRPr="00E57919">
        <w:rPr>
          <w:rFonts w:ascii="Times New Roman" w:hAnsi="Times New Roman"/>
          <w:color w:val="0D0D0D" w:themeColor="text1" w:themeTint="F2"/>
          <w:sz w:val="28"/>
          <w:szCs w:val="28"/>
          <w:lang w:val="uk-UA" w:eastAsia="ru-RU"/>
        </w:rPr>
        <w:t>Закону</w:t>
      </w:r>
      <w:r w:rsidRPr="00E57919">
        <w:rPr>
          <w:rFonts w:ascii="Times New Roman" w:hAnsi="Times New Roman"/>
          <w:color w:val="0D0D0D" w:themeColor="text1" w:themeTint="F2"/>
          <w:sz w:val="28"/>
          <w:szCs w:val="28"/>
          <w:shd w:val="clear" w:color="auto" w:fill="FFFFFF"/>
          <w:lang w:eastAsia="ru-RU"/>
        </w:rPr>
        <w:t> </w:t>
      </w:r>
      <w:r w:rsidRPr="00E57919">
        <w:rPr>
          <w:rFonts w:ascii="Times New Roman" w:hAnsi="Times New Roman"/>
          <w:color w:val="0D0D0D" w:themeColor="text1" w:themeTint="F2"/>
          <w:sz w:val="28"/>
          <w:szCs w:val="28"/>
          <w:shd w:val="clear" w:color="auto" w:fill="FFFFFF"/>
          <w:lang w:val="uk-UA" w:eastAsia="ru-RU"/>
        </w:rPr>
        <w:t>та/або пріоритетність корупційного ризику шляхом порівняння ситуації щодо корупції в органі влади до прийняття антикорупційної програми та у період її впровадження).</w:t>
      </w:r>
    </w:p>
    <w:p w:rsidR="00AD4BC4" w:rsidRDefault="00AD4BC4" w:rsidP="00AD4BC4">
      <w:pPr>
        <w:spacing w:after="0" w:line="240" w:lineRule="auto"/>
        <w:ind w:firstLine="709"/>
        <w:jc w:val="both"/>
        <w:rPr>
          <w:rFonts w:ascii="Times New Roman" w:hAnsi="Times New Roman"/>
          <w:color w:val="0D0D0D" w:themeColor="text1" w:themeTint="F2"/>
          <w:sz w:val="28"/>
          <w:szCs w:val="28"/>
          <w:shd w:val="clear" w:color="auto" w:fill="FFFFFF"/>
          <w:lang w:val="uk-UA" w:eastAsia="ru-RU"/>
        </w:rPr>
      </w:pPr>
      <w:proofErr w:type="spellStart"/>
      <w:r>
        <w:rPr>
          <w:rFonts w:ascii="Times New Roman" w:hAnsi="Times New Roman"/>
          <w:color w:val="0D0D0D" w:themeColor="text1" w:themeTint="F2"/>
          <w:sz w:val="28"/>
          <w:szCs w:val="28"/>
          <w:shd w:val="clear" w:color="auto" w:fill="FFFFFF"/>
          <w:lang w:val="uk-UA" w:eastAsia="ru-RU"/>
        </w:rPr>
        <w:t>Антикорупційн</w:t>
      </w:r>
      <w:proofErr w:type="spellEnd"/>
      <w:r w:rsidRPr="00AD4BC4">
        <w:rPr>
          <w:rFonts w:ascii="Times New Roman" w:hAnsi="Times New Roman"/>
          <w:color w:val="0D0D0D" w:themeColor="text1" w:themeTint="F2"/>
          <w:sz w:val="28"/>
          <w:szCs w:val="28"/>
          <w:shd w:val="clear" w:color="auto" w:fill="FFFFFF"/>
          <w:lang w:eastAsia="ru-RU"/>
        </w:rPr>
        <w:t xml:space="preserve">а </w:t>
      </w:r>
      <w:r>
        <w:rPr>
          <w:rFonts w:ascii="Times New Roman" w:hAnsi="Times New Roman"/>
          <w:color w:val="0D0D0D" w:themeColor="text1" w:themeTint="F2"/>
          <w:sz w:val="28"/>
          <w:szCs w:val="28"/>
          <w:shd w:val="clear" w:color="auto" w:fill="FFFFFF"/>
          <w:lang w:val="uk-UA" w:eastAsia="ru-RU"/>
        </w:rPr>
        <w:t xml:space="preserve">програма підлягає періодичному перегляду у </w:t>
      </w:r>
      <w:r w:rsidR="00073479">
        <w:rPr>
          <w:rFonts w:ascii="Times New Roman" w:hAnsi="Times New Roman"/>
          <w:color w:val="0D0D0D" w:themeColor="text1" w:themeTint="F2"/>
          <w:sz w:val="28"/>
          <w:szCs w:val="28"/>
          <w:shd w:val="clear" w:color="auto" w:fill="FFFFFF"/>
          <w:lang w:val="uk-UA" w:eastAsia="ru-RU"/>
        </w:rPr>
        <w:t>разі</w:t>
      </w:r>
      <w:r>
        <w:rPr>
          <w:rFonts w:ascii="Times New Roman" w:hAnsi="Times New Roman"/>
          <w:color w:val="0D0D0D" w:themeColor="text1" w:themeTint="F2"/>
          <w:sz w:val="28"/>
          <w:szCs w:val="28"/>
          <w:shd w:val="clear" w:color="auto" w:fill="FFFFFF"/>
          <w:lang w:val="uk-UA" w:eastAsia="ru-RU"/>
        </w:rPr>
        <w:t>:</w:t>
      </w:r>
    </w:p>
    <w:p w:rsidR="00AD4BC4" w:rsidRPr="00AD4BC4" w:rsidRDefault="00AD4BC4" w:rsidP="00AD4BC4">
      <w:pPr>
        <w:pStyle w:val="a3"/>
        <w:numPr>
          <w:ilvl w:val="0"/>
          <w:numId w:val="17"/>
        </w:numPr>
        <w:spacing w:after="0" w:line="240" w:lineRule="auto"/>
        <w:jc w:val="both"/>
        <w:rPr>
          <w:rFonts w:ascii="Times New Roman" w:hAnsi="Times New Roman"/>
          <w:color w:val="0D0D0D" w:themeColor="text1" w:themeTint="F2"/>
          <w:sz w:val="28"/>
          <w:szCs w:val="28"/>
          <w:shd w:val="clear" w:color="auto" w:fill="FFFFFF"/>
          <w:lang w:val="uk-UA" w:eastAsia="ru-RU"/>
        </w:rPr>
      </w:pPr>
      <w:r>
        <w:rPr>
          <w:rFonts w:ascii="Times New Roman" w:hAnsi="Times New Roman"/>
          <w:color w:val="0D0D0D" w:themeColor="text1" w:themeTint="F2"/>
          <w:sz w:val="28"/>
          <w:szCs w:val="28"/>
          <w:shd w:val="clear" w:color="auto" w:fill="FFFFFF"/>
          <w:lang w:val="uk-UA" w:eastAsia="ru-RU"/>
        </w:rPr>
        <w:t>в</w:t>
      </w:r>
      <w:r w:rsidRPr="00AD4BC4">
        <w:rPr>
          <w:rFonts w:ascii="Times New Roman" w:hAnsi="Times New Roman"/>
          <w:color w:val="0D0D0D" w:themeColor="text1" w:themeTint="F2"/>
          <w:sz w:val="28"/>
          <w:szCs w:val="28"/>
          <w:shd w:val="clear" w:color="auto" w:fill="FFFFFF"/>
          <w:lang w:val="uk-UA" w:eastAsia="ru-RU"/>
        </w:rPr>
        <w:t>несення змін до законодавства, у тому числі антикорупційного;</w:t>
      </w:r>
    </w:p>
    <w:p w:rsidR="00AD4BC4" w:rsidRDefault="00AD4BC4" w:rsidP="00AD4BC4">
      <w:pPr>
        <w:pStyle w:val="a3"/>
        <w:numPr>
          <w:ilvl w:val="0"/>
          <w:numId w:val="17"/>
        </w:numPr>
        <w:spacing w:after="0" w:line="240" w:lineRule="auto"/>
        <w:jc w:val="both"/>
        <w:rPr>
          <w:rFonts w:ascii="Times New Roman" w:hAnsi="Times New Roman"/>
          <w:color w:val="0D0D0D" w:themeColor="text1" w:themeTint="F2"/>
          <w:sz w:val="28"/>
          <w:szCs w:val="28"/>
          <w:shd w:val="clear" w:color="auto" w:fill="FFFFFF"/>
          <w:lang w:val="uk-UA" w:eastAsia="ru-RU"/>
        </w:rPr>
      </w:pPr>
      <w:r>
        <w:rPr>
          <w:rFonts w:ascii="Times New Roman" w:hAnsi="Times New Roman"/>
          <w:color w:val="0D0D0D" w:themeColor="text1" w:themeTint="F2"/>
          <w:sz w:val="28"/>
          <w:szCs w:val="28"/>
          <w:shd w:val="clear" w:color="auto" w:fill="FFFFFF"/>
          <w:lang w:val="uk-UA" w:eastAsia="ru-RU"/>
        </w:rPr>
        <w:t>встановлення за результатами оцінки виконання неефективності передбачених програмою заходів;</w:t>
      </w:r>
    </w:p>
    <w:p w:rsidR="00AD4BC4" w:rsidRPr="00AD4BC4" w:rsidRDefault="00AD4BC4" w:rsidP="00AD4BC4">
      <w:pPr>
        <w:pStyle w:val="a3"/>
        <w:rPr>
          <w:rFonts w:ascii="Times New Roman" w:hAnsi="Times New Roman"/>
          <w:color w:val="0D0D0D" w:themeColor="text1" w:themeTint="F2"/>
          <w:sz w:val="28"/>
          <w:szCs w:val="28"/>
          <w:shd w:val="clear" w:color="auto" w:fill="FFFFFF"/>
          <w:lang w:val="uk-UA" w:eastAsia="ru-RU"/>
        </w:rPr>
      </w:pPr>
    </w:p>
    <w:p w:rsidR="00AD4BC4" w:rsidRDefault="00AD4BC4" w:rsidP="00AD4BC4">
      <w:pPr>
        <w:pStyle w:val="a3"/>
        <w:spacing w:after="0" w:line="240" w:lineRule="auto"/>
        <w:ind w:left="1065"/>
        <w:jc w:val="both"/>
        <w:rPr>
          <w:rFonts w:ascii="Times New Roman" w:hAnsi="Times New Roman"/>
          <w:color w:val="0D0D0D" w:themeColor="text1" w:themeTint="F2"/>
          <w:sz w:val="28"/>
          <w:szCs w:val="28"/>
          <w:shd w:val="clear" w:color="auto" w:fill="FFFFFF"/>
          <w:lang w:val="uk-UA" w:eastAsia="ru-RU"/>
        </w:rPr>
      </w:pPr>
    </w:p>
    <w:p w:rsidR="00AD4BC4" w:rsidRDefault="00AD4BC4" w:rsidP="00AD4BC4">
      <w:pPr>
        <w:pStyle w:val="a3"/>
        <w:numPr>
          <w:ilvl w:val="0"/>
          <w:numId w:val="17"/>
        </w:numPr>
        <w:spacing w:after="0" w:line="240" w:lineRule="auto"/>
        <w:jc w:val="both"/>
        <w:rPr>
          <w:rFonts w:ascii="Times New Roman" w:hAnsi="Times New Roman"/>
          <w:color w:val="0D0D0D" w:themeColor="text1" w:themeTint="F2"/>
          <w:sz w:val="28"/>
          <w:szCs w:val="28"/>
          <w:shd w:val="clear" w:color="auto" w:fill="FFFFFF"/>
          <w:lang w:val="uk-UA" w:eastAsia="ru-RU"/>
        </w:rPr>
      </w:pPr>
      <w:r>
        <w:rPr>
          <w:rFonts w:ascii="Times New Roman" w:hAnsi="Times New Roman"/>
          <w:color w:val="0D0D0D" w:themeColor="text1" w:themeTint="F2"/>
          <w:sz w:val="28"/>
          <w:szCs w:val="28"/>
          <w:shd w:val="clear" w:color="auto" w:fill="FFFFFF"/>
          <w:lang w:val="uk-UA" w:eastAsia="ru-RU"/>
        </w:rPr>
        <w:t>ідентифікації нових корупційних ризиків;</w:t>
      </w:r>
    </w:p>
    <w:p w:rsidR="00AD4BC4" w:rsidRDefault="00AD4BC4" w:rsidP="00AD4BC4">
      <w:pPr>
        <w:pStyle w:val="a3"/>
        <w:numPr>
          <w:ilvl w:val="0"/>
          <w:numId w:val="17"/>
        </w:numPr>
        <w:spacing w:after="0" w:line="240" w:lineRule="auto"/>
        <w:jc w:val="both"/>
        <w:rPr>
          <w:rFonts w:ascii="Times New Roman" w:hAnsi="Times New Roman"/>
          <w:color w:val="0D0D0D" w:themeColor="text1" w:themeTint="F2"/>
          <w:sz w:val="28"/>
          <w:szCs w:val="28"/>
          <w:shd w:val="clear" w:color="auto" w:fill="FFFFFF"/>
          <w:lang w:val="uk-UA" w:eastAsia="ru-RU"/>
        </w:rPr>
      </w:pPr>
      <w:r>
        <w:rPr>
          <w:rFonts w:ascii="Times New Roman" w:hAnsi="Times New Roman"/>
          <w:color w:val="0D0D0D" w:themeColor="text1" w:themeTint="F2"/>
          <w:sz w:val="28"/>
          <w:szCs w:val="28"/>
          <w:shd w:val="clear" w:color="auto" w:fill="FFFFFF"/>
          <w:lang w:val="uk-UA" w:eastAsia="ru-RU"/>
        </w:rPr>
        <w:t xml:space="preserve">надання пропозицій Національним агентством, а також </w:t>
      </w:r>
      <w:r w:rsidR="005839E3">
        <w:rPr>
          <w:rFonts w:ascii="Times New Roman" w:hAnsi="Times New Roman"/>
          <w:color w:val="0D0D0D" w:themeColor="text1" w:themeTint="F2"/>
          <w:sz w:val="28"/>
          <w:szCs w:val="28"/>
          <w:shd w:val="clear" w:color="auto" w:fill="FFFFFF"/>
          <w:lang w:val="uk-UA" w:eastAsia="ru-RU"/>
        </w:rPr>
        <w:t>Комісією (підготовки/погодження змін);</w:t>
      </w:r>
    </w:p>
    <w:p w:rsidR="00AD4BC4" w:rsidRDefault="00AD4BC4" w:rsidP="00AD4BC4">
      <w:pPr>
        <w:pStyle w:val="a3"/>
        <w:numPr>
          <w:ilvl w:val="0"/>
          <w:numId w:val="17"/>
        </w:numPr>
        <w:spacing w:after="0" w:line="240" w:lineRule="auto"/>
        <w:jc w:val="both"/>
        <w:rPr>
          <w:rFonts w:ascii="Times New Roman" w:hAnsi="Times New Roman"/>
          <w:color w:val="0D0D0D" w:themeColor="text1" w:themeTint="F2"/>
          <w:sz w:val="28"/>
          <w:szCs w:val="28"/>
          <w:shd w:val="clear" w:color="auto" w:fill="FFFFFF"/>
          <w:lang w:val="uk-UA" w:eastAsia="ru-RU"/>
        </w:rPr>
      </w:pPr>
      <w:r>
        <w:rPr>
          <w:rFonts w:ascii="Times New Roman" w:hAnsi="Times New Roman"/>
          <w:color w:val="0D0D0D" w:themeColor="text1" w:themeTint="F2"/>
          <w:sz w:val="28"/>
          <w:szCs w:val="28"/>
          <w:shd w:val="clear" w:color="auto" w:fill="FFFFFF"/>
          <w:lang w:val="uk-UA" w:eastAsia="ru-RU"/>
        </w:rPr>
        <w:t>затвердження антикорупційної стратегії та державної програми з її реалізації протягом 30 календарних днів з дня такого затвердження;</w:t>
      </w:r>
    </w:p>
    <w:p w:rsidR="00AD4BC4" w:rsidRDefault="00AD4BC4" w:rsidP="00AD4BC4">
      <w:pPr>
        <w:pStyle w:val="a3"/>
        <w:numPr>
          <w:ilvl w:val="0"/>
          <w:numId w:val="17"/>
        </w:numPr>
        <w:spacing w:after="0" w:line="240" w:lineRule="auto"/>
        <w:jc w:val="both"/>
        <w:rPr>
          <w:rFonts w:ascii="Times New Roman" w:hAnsi="Times New Roman"/>
          <w:color w:val="0D0D0D" w:themeColor="text1" w:themeTint="F2"/>
          <w:sz w:val="28"/>
          <w:szCs w:val="28"/>
          <w:shd w:val="clear" w:color="auto" w:fill="FFFFFF"/>
          <w:lang w:val="uk-UA" w:eastAsia="ru-RU"/>
        </w:rPr>
      </w:pPr>
      <w:r>
        <w:rPr>
          <w:rFonts w:ascii="Times New Roman" w:hAnsi="Times New Roman"/>
          <w:color w:val="0D0D0D" w:themeColor="text1" w:themeTint="F2"/>
          <w:sz w:val="28"/>
          <w:szCs w:val="28"/>
          <w:shd w:val="clear" w:color="auto" w:fill="FFFFFF"/>
          <w:lang w:val="uk-UA" w:eastAsia="ru-RU"/>
        </w:rPr>
        <w:t>за результатами щорічної оцінки виконання антикорупційної програми.</w:t>
      </w:r>
    </w:p>
    <w:p w:rsidR="00AD4BC4" w:rsidRPr="00AD4BC4" w:rsidRDefault="00AD4BC4" w:rsidP="00AD4BC4">
      <w:pPr>
        <w:pStyle w:val="a3"/>
        <w:spacing w:after="0" w:line="240" w:lineRule="auto"/>
        <w:ind w:left="1065"/>
        <w:jc w:val="both"/>
        <w:rPr>
          <w:rFonts w:ascii="Times New Roman" w:hAnsi="Times New Roman"/>
          <w:color w:val="0D0D0D" w:themeColor="text1" w:themeTint="F2"/>
          <w:sz w:val="28"/>
          <w:szCs w:val="28"/>
          <w:shd w:val="clear" w:color="auto" w:fill="FFFFFF"/>
          <w:lang w:val="uk-UA" w:eastAsia="ru-RU"/>
        </w:rPr>
      </w:pPr>
    </w:p>
    <w:p w:rsidR="00AD4BC4" w:rsidRPr="00E57919" w:rsidRDefault="00AD4BC4" w:rsidP="00AD4BC4">
      <w:pPr>
        <w:spacing w:after="0" w:line="240" w:lineRule="auto"/>
        <w:jc w:val="both"/>
        <w:rPr>
          <w:rFonts w:ascii="Times New Roman" w:hAnsi="Times New Roman"/>
          <w:color w:val="0D0D0D" w:themeColor="text1" w:themeTint="F2"/>
          <w:sz w:val="28"/>
          <w:szCs w:val="28"/>
          <w:shd w:val="clear" w:color="auto" w:fill="FFFFFF"/>
          <w:lang w:val="uk-UA" w:eastAsia="ru-RU"/>
        </w:rPr>
      </w:pPr>
    </w:p>
    <w:p w:rsidR="00826947" w:rsidRDefault="00826947" w:rsidP="00344FF8">
      <w:pPr>
        <w:spacing w:after="0" w:line="240" w:lineRule="auto"/>
        <w:ind w:right="57"/>
        <w:contextualSpacing/>
        <w:jc w:val="both"/>
        <w:rPr>
          <w:rFonts w:ascii="Times New Roman" w:hAnsi="Times New Roman"/>
          <w:b/>
          <w:sz w:val="28"/>
          <w:szCs w:val="28"/>
          <w:lang w:val="uk-UA"/>
        </w:rPr>
      </w:pPr>
    </w:p>
    <w:p w:rsidR="00AD4BC4" w:rsidRPr="00344FF8" w:rsidRDefault="00AD4BC4" w:rsidP="00344FF8">
      <w:pPr>
        <w:spacing w:after="0" w:line="240" w:lineRule="auto"/>
        <w:ind w:right="57"/>
        <w:contextualSpacing/>
        <w:jc w:val="both"/>
        <w:rPr>
          <w:rFonts w:ascii="Times New Roman" w:hAnsi="Times New Roman"/>
          <w:sz w:val="28"/>
          <w:szCs w:val="28"/>
          <w:lang w:val="uk-UA"/>
        </w:rPr>
      </w:pPr>
    </w:p>
    <w:p w:rsidR="003903F8" w:rsidRDefault="00E57919" w:rsidP="00344FF8">
      <w:pPr>
        <w:tabs>
          <w:tab w:val="left" w:pos="7088"/>
        </w:tabs>
        <w:spacing w:after="0" w:line="240" w:lineRule="auto"/>
        <w:ind w:right="-527"/>
        <w:rPr>
          <w:rFonts w:ascii="Times New Roman" w:hAnsi="Times New Roman"/>
          <w:sz w:val="28"/>
          <w:szCs w:val="28"/>
          <w:lang w:val="uk-UA"/>
        </w:rPr>
      </w:pPr>
      <w:r>
        <w:rPr>
          <w:rFonts w:ascii="Times New Roman" w:hAnsi="Times New Roman"/>
          <w:sz w:val="28"/>
          <w:szCs w:val="28"/>
          <w:lang w:val="uk-UA"/>
        </w:rPr>
        <w:t>Головний</w:t>
      </w:r>
      <w:r w:rsidR="00073479">
        <w:rPr>
          <w:rFonts w:ascii="Times New Roman" w:hAnsi="Times New Roman"/>
          <w:sz w:val="28"/>
          <w:szCs w:val="28"/>
          <w:lang w:val="uk-UA"/>
        </w:rPr>
        <w:t xml:space="preserve"> спеціаліст</w:t>
      </w:r>
      <w:r w:rsidR="00344FF8" w:rsidRPr="00344FF8">
        <w:rPr>
          <w:rFonts w:ascii="Times New Roman" w:hAnsi="Times New Roman"/>
          <w:sz w:val="28"/>
          <w:szCs w:val="28"/>
          <w:lang w:val="uk-UA"/>
        </w:rPr>
        <w:t xml:space="preserve"> з питань </w:t>
      </w:r>
    </w:p>
    <w:p w:rsidR="00344FF8" w:rsidRPr="00344FF8" w:rsidRDefault="00344FF8" w:rsidP="00344FF8">
      <w:pPr>
        <w:tabs>
          <w:tab w:val="left" w:pos="7088"/>
        </w:tabs>
        <w:spacing w:after="0" w:line="240" w:lineRule="auto"/>
        <w:ind w:right="-527"/>
        <w:rPr>
          <w:rFonts w:ascii="Times New Roman" w:hAnsi="Times New Roman"/>
          <w:sz w:val="28"/>
          <w:szCs w:val="28"/>
          <w:lang w:val="uk-UA"/>
        </w:rPr>
      </w:pPr>
      <w:r w:rsidRPr="00344FF8">
        <w:rPr>
          <w:rFonts w:ascii="Times New Roman" w:hAnsi="Times New Roman"/>
          <w:sz w:val="28"/>
          <w:szCs w:val="28"/>
          <w:lang w:val="uk-UA"/>
        </w:rPr>
        <w:t xml:space="preserve">запобігання та виявлення корупції </w:t>
      </w:r>
    </w:p>
    <w:p w:rsidR="003903F8" w:rsidRDefault="00E57919" w:rsidP="00344FF8">
      <w:pPr>
        <w:tabs>
          <w:tab w:val="left" w:pos="7088"/>
        </w:tabs>
        <w:spacing w:after="0" w:line="240" w:lineRule="auto"/>
        <w:ind w:right="-527"/>
        <w:rPr>
          <w:rFonts w:ascii="Times New Roman" w:hAnsi="Times New Roman"/>
          <w:sz w:val="28"/>
          <w:szCs w:val="28"/>
          <w:lang w:val="uk-UA"/>
        </w:rPr>
      </w:pPr>
      <w:r>
        <w:rPr>
          <w:rFonts w:ascii="Times New Roman" w:hAnsi="Times New Roman"/>
          <w:sz w:val="28"/>
          <w:szCs w:val="28"/>
          <w:lang w:val="uk-UA"/>
        </w:rPr>
        <w:t>Державної судової</w:t>
      </w:r>
      <w:r w:rsidR="00344FF8" w:rsidRPr="00344FF8">
        <w:rPr>
          <w:rFonts w:ascii="Times New Roman" w:hAnsi="Times New Roman"/>
          <w:sz w:val="28"/>
          <w:szCs w:val="28"/>
          <w:lang w:val="uk-UA"/>
        </w:rPr>
        <w:t xml:space="preserve"> </w:t>
      </w:r>
    </w:p>
    <w:p w:rsidR="00344FF8" w:rsidRDefault="00344FF8" w:rsidP="00344FF8">
      <w:pPr>
        <w:tabs>
          <w:tab w:val="left" w:pos="7088"/>
        </w:tabs>
        <w:spacing w:after="0" w:line="240" w:lineRule="auto"/>
        <w:ind w:right="-527"/>
        <w:rPr>
          <w:rFonts w:ascii="Times New Roman" w:hAnsi="Times New Roman"/>
          <w:b/>
          <w:sz w:val="28"/>
          <w:szCs w:val="28"/>
          <w:lang w:val="uk-UA"/>
        </w:rPr>
      </w:pPr>
      <w:r w:rsidRPr="00344FF8">
        <w:rPr>
          <w:rFonts w:ascii="Times New Roman" w:hAnsi="Times New Roman"/>
          <w:sz w:val="28"/>
          <w:szCs w:val="28"/>
          <w:lang w:val="uk-UA"/>
        </w:rPr>
        <w:t xml:space="preserve">адміністрації України           </w:t>
      </w:r>
      <w:r>
        <w:rPr>
          <w:rFonts w:ascii="Times New Roman" w:hAnsi="Times New Roman"/>
          <w:sz w:val="28"/>
          <w:szCs w:val="28"/>
          <w:lang w:val="uk-UA"/>
        </w:rPr>
        <w:t xml:space="preserve">     </w:t>
      </w:r>
      <w:r w:rsidRPr="00344FF8">
        <w:rPr>
          <w:rFonts w:ascii="Times New Roman" w:hAnsi="Times New Roman"/>
          <w:sz w:val="28"/>
          <w:szCs w:val="28"/>
          <w:lang w:val="uk-UA"/>
        </w:rPr>
        <w:t xml:space="preserve">       </w:t>
      </w:r>
      <w:r w:rsidR="00B761F9">
        <w:rPr>
          <w:rFonts w:ascii="Times New Roman" w:hAnsi="Times New Roman"/>
          <w:sz w:val="28"/>
          <w:szCs w:val="28"/>
          <w:lang w:val="uk-UA"/>
        </w:rPr>
        <w:t xml:space="preserve">   </w:t>
      </w:r>
      <w:r w:rsidR="00E57919">
        <w:rPr>
          <w:rFonts w:ascii="Times New Roman" w:hAnsi="Times New Roman"/>
          <w:sz w:val="28"/>
          <w:szCs w:val="28"/>
          <w:lang w:val="uk-UA"/>
        </w:rPr>
        <w:t xml:space="preserve">   </w:t>
      </w:r>
      <w:r w:rsidR="004A710E">
        <w:rPr>
          <w:rFonts w:ascii="Times New Roman" w:hAnsi="Times New Roman"/>
          <w:sz w:val="28"/>
          <w:szCs w:val="28"/>
          <w:lang w:val="uk-UA"/>
        </w:rPr>
        <w:t>(підпис)</w:t>
      </w:r>
      <w:r w:rsidR="00E57919">
        <w:rPr>
          <w:rFonts w:ascii="Times New Roman" w:hAnsi="Times New Roman"/>
          <w:sz w:val="28"/>
          <w:szCs w:val="28"/>
          <w:lang w:val="uk-UA"/>
        </w:rPr>
        <w:t xml:space="preserve"> </w:t>
      </w:r>
      <w:r w:rsidR="003903F8">
        <w:rPr>
          <w:rFonts w:ascii="Times New Roman" w:hAnsi="Times New Roman"/>
          <w:sz w:val="28"/>
          <w:szCs w:val="28"/>
          <w:lang w:val="uk-UA"/>
        </w:rPr>
        <w:t xml:space="preserve">                                 </w:t>
      </w:r>
      <w:r w:rsidR="00B775E6">
        <w:rPr>
          <w:rFonts w:ascii="Times New Roman" w:hAnsi="Times New Roman"/>
          <w:sz w:val="28"/>
          <w:szCs w:val="28"/>
          <w:lang w:val="uk-UA"/>
        </w:rPr>
        <w:t xml:space="preserve"> </w:t>
      </w:r>
      <w:r w:rsidR="00E57919">
        <w:rPr>
          <w:rFonts w:ascii="Times New Roman" w:hAnsi="Times New Roman"/>
          <w:b/>
          <w:sz w:val="28"/>
          <w:szCs w:val="28"/>
          <w:lang w:val="uk-UA"/>
        </w:rPr>
        <w:t>М. Петрушко</w:t>
      </w: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Default="00C56942" w:rsidP="00344FF8">
      <w:pPr>
        <w:tabs>
          <w:tab w:val="left" w:pos="7088"/>
        </w:tabs>
        <w:spacing w:after="0" w:line="240" w:lineRule="auto"/>
        <w:ind w:right="-527"/>
        <w:rPr>
          <w:rFonts w:ascii="Times New Roman" w:hAnsi="Times New Roman"/>
          <w:b/>
          <w:sz w:val="28"/>
          <w:szCs w:val="28"/>
          <w:lang w:val="uk-UA"/>
        </w:rPr>
      </w:pPr>
    </w:p>
    <w:p w:rsidR="00C56942" w:rsidRPr="00344FF8" w:rsidRDefault="00C56942" w:rsidP="00344FF8">
      <w:pPr>
        <w:tabs>
          <w:tab w:val="left" w:pos="7088"/>
        </w:tabs>
        <w:spacing w:after="0" w:line="240" w:lineRule="auto"/>
        <w:ind w:right="-527"/>
        <w:rPr>
          <w:rFonts w:ascii="Times New Roman" w:hAnsi="Times New Roman"/>
          <w:sz w:val="28"/>
          <w:szCs w:val="28"/>
          <w:lang w:val="uk-UA"/>
        </w:rPr>
      </w:pPr>
      <w:bookmarkStart w:id="0" w:name="_GoBack"/>
      <w:bookmarkEnd w:id="0"/>
    </w:p>
    <w:sectPr w:rsidR="00C56942" w:rsidRPr="00344FF8" w:rsidSect="005A44AA">
      <w:pgSz w:w="11906" w:h="16838"/>
      <w:pgMar w:top="284" w:right="567"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56" w:rsidRDefault="00B74C56" w:rsidP="007C21E8">
      <w:pPr>
        <w:spacing w:after="0" w:line="240" w:lineRule="auto"/>
      </w:pPr>
      <w:r>
        <w:separator/>
      </w:r>
    </w:p>
  </w:endnote>
  <w:endnote w:type="continuationSeparator" w:id="0">
    <w:p w:rsidR="00B74C56" w:rsidRDefault="00B74C56" w:rsidP="007C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 w:name="Facefont SSH">
    <w:panose1 w:val="020B06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56" w:rsidRDefault="00B74C56" w:rsidP="007C21E8">
      <w:pPr>
        <w:spacing w:after="0" w:line="240" w:lineRule="auto"/>
      </w:pPr>
      <w:r>
        <w:separator/>
      </w:r>
    </w:p>
  </w:footnote>
  <w:footnote w:type="continuationSeparator" w:id="0">
    <w:p w:rsidR="00B74C56" w:rsidRDefault="00B74C56" w:rsidP="007C2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0BA"/>
    <w:multiLevelType w:val="hybridMultilevel"/>
    <w:tmpl w:val="8DF6C31E"/>
    <w:lvl w:ilvl="0" w:tplc="7E98319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58827BA"/>
    <w:multiLevelType w:val="multilevel"/>
    <w:tmpl w:val="9ABED5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A1858"/>
    <w:multiLevelType w:val="hybridMultilevel"/>
    <w:tmpl w:val="603A1308"/>
    <w:lvl w:ilvl="0" w:tplc="B59465A8">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8F335B"/>
    <w:multiLevelType w:val="hybridMultilevel"/>
    <w:tmpl w:val="6DE68A28"/>
    <w:lvl w:ilvl="0" w:tplc="B40CE73C">
      <w:start w:val="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4">
    <w:nsid w:val="2EF1164A"/>
    <w:multiLevelType w:val="multilevel"/>
    <w:tmpl w:val="9ADC53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3B6A03"/>
    <w:multiLevelType w:val="hybridMultilevel"/>
    <w:tmpl w:val="1D12BD08"/>
    <w:lvl w:ilvl="0" w:tplc="2F6EE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EC7910"/>
    <w:multiLevelType w:val="hybridMultilevel"/>
    <w:tmpl w:val="987447AE"/>
    <w:lvl w:ilvl="0" w:tplc="42DEA7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5464F0"/>
    <w:multiLevelType w:val="hybridMultilevel"/>
    <w:tmpl w:val="6C6833D6"/>
    <w:lvl w:ilvl="0" w:tplc="B59465A8">
      <w:start w:val="3"/>
      <w:numFmt w:val="bullet"/>
      <w:lvlText w:val="-"/>
      <w:lvlJc w:val="left"/>
      <w:pPr>
        <w:ind w:left="1218" w:hanging="360"/>
      </w:pPr>
      <w:rPr>
        <w:rFonts w:ascii="Times New Roman" w:eastAsia="Times New Roman" w:hAnsi="Times New Roman" w:cs="Times New Roman"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8">
    <w:nsid w:val="3EF44745"/>
    <w:multiLevelType w:val="multilevel"/>
    <w:tmpl w:val="C8A4D2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991AEF"/>
    <w:multiLevelType w:val="multilevel"/>
    <w:tmpl w:val="033A3CB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F700A7"/>
    <w:multiLevelType w:val="hybridMultilevel"/>
    <w:tmpl w:val="62B4270C"/>
    <w:lvl w:ilvl="0" w:tplc="B59465A8">
      <w:start w:val="3"/>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59E162CD"/>
    <w:multiLevelType w:val="hybridMultilevel"/>
    <w:tmpl w:val="A6FC97DE"/>
    <w:lvl w:ilvl="0" w:tplc="AC3C151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DF0F98"/>
    <w:multiLevelType w:val="hybridMultilevel"/>
    <w:tmpl w:val="B8760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A0186"/>
    <w:multiLevelType w:val="hybridMultilevel"/>
    <w:tmpl w:val="765E6BB8"/>
    <w:lvl w:ilvl="0" w:tplc="08AC0F4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70569C"/>
    <w:multiLevelType w:val="hybridMultilevel"/>
    <w:tmpl w:val="A8929354"/>
    <w:lvl w:ilvl="0" w:tplc="B59465A8">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2A2918"/>
    <w:multiLevelType w:val="hybridMultilevel"/>
    <w:tmpl w:val="6164C98E"/>
    <w:lvl w:ilvl="0" w:tplc="B59465A8">
      <w:start w:val="3"/>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7DFB6953"/>
    <w:multiLevelType w:val="hybridMultilevel"/>
    <w:tmpl w:val="7A546178"/>
    <w:lvl w:ilvl="0" w:tplc="76D0A6CC">
      <w:start w:val="2"/>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11"/>
  </w:num>
  <w:num w:numId="2">
    <w:abstractNumId w:val="13"/>
  </w:num>
  <w:num w:numId="3">
    <w:abstractNumId w:val="7"/>
  </w:num>
  <w:num w:numId="4">
    <w:abstractNumId w:val="3"/>
  </w:num>
  <w:num w:numId="5">
    <w:abstractNumId w:val="16"/>
  </w:num>
  <w:num w:numId="6">
    <w:abstractNumId w:val="2"/>
  </w:num>
  <w:num w:numId="7">
    <w:abstractNumId w:val="14"/>
  </w:num>
  <w:num w:numId="8">
    <w:abstractNumId w:val="10"/>
  </w:num>
  <w:num w:numId="9">
    <w:abstractNumId w:val="15"/>
  </w:num>
  <w:num w:numId="10">
    <w:abstractNumId w:val="6"/>
  </w:num>
  <w:num w:numId="11">
    <w:abstractNumId w:val="4"/>
  </w:num>
  <w:num w:numId="12">
    <w:abstractNumId w:val="9"/>
  </w:num>
  <w:num w:numId="13">
    <w:abstractNumId w:val="8"/>
  </w:num>
  <w:num w:numId="14">
    <w:abstractNumId w:val="1"/>
  </w:num>
  <w:num w:numId="15">
    <w:abstractNumId w:val="1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1C"/>
    <w:rsid w:val="00002F01"/>
    <w:rsid w:val="00010B59"/>
    <w:rsid w:val="0001116F"/>
    <w:rsid w:val="00013F37"/>
    <w:rsid w:val="00030CE7"/>
    <w:rsid w:val="00031620"/>
    <w:rsid w:val="00034F2A"/>
    <w:rsid w:val="00056257"/>
    <w:rsid w:val="00057584"/>
    <w:rsid w:val="0006524F"/>
    <w:rsid w:val="000733FB"/>
    <w:rsid w:val="00073479"/>
    <w:rsid w:val="000A4CBF"/>
    <w:rsid w:val="000B4670"/>
    <w:rsid w:val="000C3354"/>
    <w:rsid w:val="000E4CB2"/>
    <w:rsid w:val="001127D5"/>
    <w:rsid w:val="00115642"/>
    <w:rsid w:val="0013098B"/>
    <w:rsid w:val="001503C3"/>
    <w:rsid w:val="0015201D"/>
    <w:rsid w:val="00161A4B"/>
    <w:rsid w:val="00175925"/>
    <w:rsid w:val="00183B69"/>
    <w:rsid w:val="00187B15"/>
    <w:rsid w:val="001939F8"/>
    <w:rsid w:val="00193F02"/>
    <w:rsid w:val="00197CBC"/>
    <w:rsid w:val="001B1BEA"/>
    <w:rsid w:val="001B72CE"/>
    <w:rsid w:val="001C78D2"/>
    <w:rsid w:val="001F3044"/>
    <w:rsid w:val="001F4E1B"/>
    <w:rsid w:val="00207238"/>
    <w:rsid w:val="0021418E"/>
    <w:rsid w:val="00215553"/>
    <w:rsid w:val="00225342"/>
    <w:rsid w:val="00227408"/>
    <w:rsid w:val="00236653"/>
    <w:rsid w:val="0024431E"/>
    <w:rsid w:val="00245BE5"/>
    <w:rsid w:val="002521C1"/>
    <w:rsid w:val="002727F4"/>
    <w:rsid w:val="00272AAF"/>
    <w:rsid w:val="002A6C3A"/>
    <w:rsid w:val="002D7A78"/>
    <w:rsid w:val="002E492E"/>
    <w:rsid w:val="002F6466"/>
    <w:rsid w:val="00300E27"/>
    <w:rsid w:val="00307302"/>
    <w:rsid w:val="00312DDB"/>
    <w:rsid w:val="0032018E"/>
    <w:rsid w:val="00331ECD"/>
    <w:rsid w:val="003349E0"/>
    <w:rsid w:val="00343285"/>
    <w:rsid w:val="00344FF8"/>
    <w:rsid w:val="00345575"/>
    <w:rsid w:val="00355D53"/>
    <w:rsid w:val="00356A9C"/>
    <w:rsid w:val="00373382"/>
    <w:rsid w:val="00374E48"/>
    <w:rsid w:val="003816FA"/>
    <w:rsid w:val="003903F8"/>
    <w:rsid w:val="00393EB9"/>
    <w:rsid w:val="00394599"/>
    <w:rsid w:val="003974AC"/>
    <w:rsid w:val="003A0B78"/>
    <w:rsid w:val="003B157B"/>
    <w:rsid w:val="003C683F"/>
    <w:rsid w:val="003D4562"/>
    <w:rsid w:val="003F70B8"/>
    <w:rsid w:val="004016B7"/>
    <w:rsid w:val="00401FA0"/>
    <w:rsid w:val="004154CA"/>
    <w:rsid w:val="0043383C"/>
    <w:rsid w:val="00436E19"/>
    <w:rsid w:val="00472437"/>
    <w:rsid w:val="004738CE"/>
    <w:rsid w:val="00477C43"/>
    <w:rsid w:val="00480A39"/>
    <w:rsid w:val="00482994"/>
    <w:rsid w:val="00483B03"/>
    <w:rsid w:val="004856CB"/>
    <w:rsid w:val="00485FB2"/>
    <w:rsid w:val="004874BD"/>
    <w:rsid w:val="00496EAC"/>
    <w:rsid w:val="004A3FCE"/>
    <w:rsid w:val="004A710E"/>
    <w:rsid w:val="004C3CE5"/>
    <w:rsid w:val="004E1CDD"/>
    <w:rsid w:val="004F1A44"/>
    <w:rsid w:val="004F2ED2"/>
    <w:rsid w:val="004F3AFD"/>
    <w:rsid w:val="004F56C7"/>
    <w:rsid w:val="00501025"/>
    <w:rsid w:val="005025F8"/>
    <w:rsid w:val="00507530"/>
    <w:rsid w:val="00510D48"/>
    <w:rsid w:val="00513C1A"/>
    <w:rsid w:val="00522018"/>
    <w:rsid w:val="0054340A"/>
    <w:rsid w:val="005807D0"/>
    <w:rsid w:val="005839E3"/>
    <w:rsid w:val="005A1445"/>
    <w:rsid w:val="005A44AA"/>
    <w:rsid w:val="005C169F"/>
    <w:rsid w:val="005C71FE"/>
    <w:rsid w:val="005D3212"/>
    <w:rsid w:val="005E178E"/>
    <w:rsid w:val="005F07EA"/>
    <w:rsid w:val="005F530D"/>
    <w:rsid w:val="005F6DE1"/>
    <w:rsid w:val="006053BC"/>
    <w:rsid w:val="00606569"/>
    <w:rsid w:val="006147FA"/>
    <w:rsid w:val="00616F31"/>
    <w:rsid w:val="006171AF"/>
    <w:rsid w:val="006206CD"/>
    <w:rsid w:val="00620D9A"/>
    <w:rsid w:val="006210AC"/>
    <w:rsid w:val="00625DBC"/>
    <w:rsid w:val="0063495C"/>
    <w:rsid w:val="006550B6"/>
    <w:rsid w:val="00655747"/>
    <w:rsid w:val="00683E39"/>
    <w:rsid w:val="006A3709"/>
    <w:rsid w:val="006A4859"/>
    <w:rsid w:val="006B0485"/>
    <w:rsid w:val="006C056E"/>
    <w:rsid w:val="006C472C"/>
    <w:rsid w:val="006C71FE"/>
    <w:rsid w:val="006D0305"/>
    <w:rsid w:val="006E2890"/>
    <w:rsid w:val="006E5261"/>
    <w:rsid w:val="006F6F20"/>
    <w:rsid w:val="006F78E0"/>
    <w:rsid w:val="006F7C23"/>
    <w:rsid w:val="007137D1"/>
    <w:rsid w:val="007145B2"/>
    <w:rsid w:val="00721041"/>
    <w:rsid w:val="007311C0"/>
    <w:rsid w:val="00735A85"/>
    <w:rsid w:val="007414CF"/>
    <w:rsid w:val="007501EA"/>
    <w:rsid w:val="00750655"/>
    <w:rsid w:val="00750A0B"/>
    <w:rsid w:val="0076188B"/>
    <w:rsid w:val="00767F6F"/>
    <w:rsid w:val="00786F96"/>
    <w:rsid w:val="00792DBE"/>
    <w:rsid w:val="00795617"/>
    <w:rsid w:val="007A1D5C"/>
    <w:rsid w:val="007A56B2"/>
    <w:rsid w:val="007B2208"/>
    <w:rsid w:val="007B30FA"/>
    <w:rsid w:val="007B502C"/>
    <w:rsid w:val="007C21E8"/>
    <w:rsid w:val="007C3E70"/>
    <w:rsid w:val="007D2737"/>
    <w:rsid w:val="007D5DF5"/>
    <w:rsid w:val="007E0C9E"/>
    <w:rsid w:val="007E13F0"/>
    <w:rsid w:val="007E408C"/>
    <w:rsid w:val="007E5D53"/>
    <w:rsid w:val="007E6391"/>
    <w:rsid w:val="007F6C5D"/>
    <w:rsid w:val="007F7859"/>
    <w:rsid w:val="00802C2A"/>
    <w:rsid w:val="00820827"/>
    <w:rsid w:val="00824517"/>
    <w:rsid w:val="00826947"/>
    <w:rsid w:val="00852859"/>
    <w:rsid w:val="00876D00"/>
    <w:rsid w:val="008812AD"/>
    <w:rsid w:val="0088554D"/>
    <w:rsid w:val="00897E18"/>
    <w:rsid w:val="008B19D1"/>
    <w:rsid w:val="008B329B"/>
    <w:rsid w:val="008B6917"/>
    <w:rsid w:val="008D0C29"/>
    <w:rsid w:val="008F05E3"/>
    <w:rsid w:val="008F3E1B"/>
    <w:rsid w:val="008F67A3"/>
    <w:rsid w:val="00915199"/>
    <w:rsid w:val="00917AED"/>
    <w:rsid w:val="00925595"/>
    <w:rsid w:val="009374B2"/>
    <w:rsid w:val="009519A7"/>
    <w:rsid w:val="009558E8"/>
    <w:rsid w:val="0096363A"/>
    <w:rsid w:val="00975ACC"/>
    <w:rsid w:val="00983539"/>
    <w:rsid w:val="00984215"/>
    <w:rsid w:val="009909AE"/>
    <w:rsid w:val="0099776E"/>
    <w:rsid w:val="009B107F"/>
    <w:rsid w:val="009B2D3F"/>
    <w:rsid w:val="009B7B24"/>
    <w:rsid w:val="009D0497"/>
    <w:rsid w:val="00A0217E"/>
    <w:rsid w:val="00A02735"/>
    <w:rsid w:val="00A307F5"/>
    <w:rsid w:val="00A30CB0"/>
    <w:rsid w:val="00A30CCB"/>
    <w:rsid w:val="00A30EB2"/>
    <w:rsid w:val="00A37537"/>
    <w:rsid w:val="00A543E1"/>
    <w:rsid w:val="00A8097F"/>
    <w:rsid w:val="00A86FF1"/>
    <w:rsid w:val="00A9223B"/>
    <w:rsid w:val="00AD16C1"/>
    <w:rsid w:val="00AD4775"/>
    <w:rsid w:val="00AD4BC4"/>
    <w:rsid w:val="00AF217B"/>
    <w:rsid w:val="00B13799"/>
    <w:rsid w:val="00B13D18"/>
    <w:rsid w:val="00B160C9"/>
    <w:rsid w:val="00B31F81"/>
    <w:rsid w:val="00B57810"/>
    <w:rsid w:val="00B71A41"/>
    <w:rsid w:val="00B71DC5"/>
    <w:rsid w:val="00B73495"/>
    <w:rsid w:val="00B74C56"/>
    <w:rsid w:val="00B761F9"/>
    <w:rsid w:val="00B775E6"/>
    <w:rsid w:val="00B9074A"/>
    <w:rsid w:val="00B95745"/>
    <w:rsid w:val="00BB0675"/>
    <w:rsid w:val="00BB14AE"/>
    <w:rsid w:val="00BB25C2"/>
    <w:rsid w:val="00BB352F"/>
    <w:rsid w:val="00BC0568"/>
    <w:rsid w:val="00BC2832"/>
    <w:rsid w:val="00BC66A4"/>
    <w:rsid w:val="00BD28F2"/>
    <w:rsid w:val="00BE3068"/>
    <w:rsid w:val="00BE4A98"/>
    <w:rsid w:val="00BE77F3"/>
    <w:rsid w:val="00BF5063"/>
    <w:rsid w:val="00BF5A5F"/>
    <w:rsid w:val="00BF7D41"/>
    <w:rsid w:val="00C06B23"/>
    <w:rsid w:val="00C12AEF"/>
    <w:rsid w:val="00C1755A"/>
    <w:rsid w:val="00C349E8"/>
    <w:rsid w:val="00C5327A"/>
    <w:rsid w:val="00C56942"/>
    <w:rsid w:val="00C77456"/>
    <w:rsid w:val="00C947D3"/>
    <w:rsid w:val="00CA34EE"/>
    <w:rsid w:val="00CA3727"/>
    <w:rsid w:val="00CA61DE"/>
    <w:rsid w:val="00CE21F6"/>
    <w:rsid w:val="00CF308A"/>
    <w:rsid w:val="00CF5EC9"/>
    <w:rsid w:val="00D15491"/>
    <w:rsid w:val="00D23BA9"/>
    <w:rsid w:val="00D3401E"/>
    <w:rsid w:val="00D43F03"/>
    <w:rsid w:val="00D44670"/>
    <w:rsid w:val="00D613F5"/>
    <w:rsid w:val="00D73DA4"/>
    <w:rsid w:val="00D83C11"/>
    <w:rsid w:val="00D940E2"/>
    <w:rsid w:val="00DA3155"/>
    <w:rsid w:val="00DA6B93"/>
    <w:rsid w:val="00DA78BD"/>
    <w:rsid w:val="00DB2985"/>
    <w:rsid w:val="00DD21EC"/>
    <w:rsid w:val="00DE3DAE"/>
    <w:rsid w:val="00DF0FE4"/>
    <w:rsid w:val="00DF77CF"/>
    <w:rsid w:val="00E019DA"/>
    <w:rsid w:val="00E3257A"/>
    <w:rsid w:val="00E32F73"/>
    <w:rsid w:val="00E52B49"/>
    <w:rsid w:val="00E539A6"/>
    <w:rsid w:val="00E54829"/>
    <w:rsid w:val="00E57919"/>
    <w:rsid w:val="00E6716F"/>
    <w:rsid w:val="00E72E67"/>
    <w:rsid w:val="00E773C9"/>
    <w:rsid w:val="00E81CEF"/>
    <w:rsid w:val="00E83C1C"/>
    <w:rsid w:val="00E934BC"/>
    <w:rsid w:val="00E96B91"/>
    <w:rsid w:val="00EA142F"/>
    <w:rsid w:val="00EB0677"/>
    <w:rsid w:val="00EB6FC7"/>
    <w:rsid w:val="00EC257E"/>
    <w:rsid w:val="00EC3096"/>
    <w:rsid w:val="00EC36C0"/>
    <w:rsid w:val="00EC4FF9"/>
    <w:rsid w:val="00ED1A71"/>
    <w:rsid w:val="00EF4999"/>
    <w:rsid w:val="00EF604C"/>
    <w:rsid w:val="00F04554"/>
    <w:rsid w:val="00F24BA4"/>
    <w:rsid w:val="00F25E5F"/>
    <w:rsid w:val="00F55769"/>
    <w:rsid w:val="00F7017D"/>
    <w:rsid w:val="00F70937"/>
    <w:rsid w:val="00F72C19"/>
    <w:rsid w:val="00F83B2B"/>
    <w:rsid w:val="00F93C8C"/>
    <w:rsid w:val="00FB581C"/>
    <w:rsid w:val="00FB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A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D41"/>
    <w:pPr>
      <w:ind w:left="720"/>
      <w:contextualSpacing/>
    </w:pPr>
  </w:style>
  <w:style w:type="paragraph" w:styleId="a4">
    <w:name w:val="header"/>
    <w:basedOn w:val="a"/>
    <w:link w:val="a5"/>
    <w:uiPriority w:val="99"/>
    <w:unhideWhenUsed/>
    <w:rsid w:val="007C21E8"/>
    <w:pPr>
      <w:tabs>
        <w:tab w:val="center" w:pos="4677"/>
        <w:tab w:val="right" w:pos="9355"/>
      </w:tabs>
      <w:spacing w:after="0" w:line="240" w:lineRule="auto"/>
    </w:pPr>
  </w:style>
  <w:style w:type="character" w:customStyle="1" w:styleId="a5">
    <w:name w:val="Верхний колонтитул Знак"/>
    <w:link w:val="a4"/>
    <w:uiPriority w:val="99"/>
    <w:rsid w:val="007C21E8"/>
    <w:rPr>
      <w:rFonts w:ascii="Calibri" w:eastAsia="Times New Roman" w:hAnsi="Calibri" w:cs="Times New Roman"/>
    </w:rPr>
  </w:style>
  <w:style w:type="paragraph" w:styleId="a6">
    <w:name w:val="footer"/>
    <w:basedOn w:val="a"/>
    <w:link w:val="a7"/>
    <w:uiPriority w:val="99"/>
    <w:unhideWhenUsed/>
    <w:rsid w:val="007C21E8"/>
    <w:pPr>
      <w:tabs>
        <w:tab w:val="center" w:pos="4677"/>
        <w:tab w:val="right" w:pos="9355"/>
      </w:tabs>
      <w:spacing w:after="0" w:line="240" w:lineRule="auto"/>
    </w:pPr>
  </w:style>
  <w:style w:type="character" w:customStyle="1" w:styleId="a7">
    <w:name w:val="Нижний колонтитул Знак"/>
    <w:link w:val="a6"/>
    <w:uiPriority w:val="99"/>
    <w:rsid w:val="007C21E8"/>
    <w:rPr>
      <w:rFonts w:ascii="Calibri" w:eastAsia="Times New Roman" w:hAnsi="Calibri" w:cs="Times New Roman"/>
    </w:rPr>
  </w:style>
  <w:style w:type="character" w:styleId="a8">
    <w:name w:val="annotation reference"/>
    <w:uiPriority w:val="99"/>
    <w:semiHidden/>
    <w:unhideWhenUsed/>
    <w:rsid w:val="00300E27"/>
    <w:rPr>
      <w:sz w:val="16"/>
      <w:szCs w:val="16"/>
    </w:rPr>
  </w:style>
  <w:style w:type="paragraph" w:styleId="a9">
    <w:name w:val="annotation text"/>
    <w:basedOn w:val="a"/>
    <w:link w:val="aa"/>
    <w:uiPriority w:val="99"/>
    <w:semiHidden/>
    <w:unhideWhenUsed/>
    <w:rsid w:val="00300E27"/>
    <w:pPr>
      <w:spacing w:line="240" w:lineRule="auto"/>
    </w:pPr>
    <w:rPr>
      <w:sz w:val="20"/>
      <w:szCs w:val="20"/>
    </w:rPr>
  </w:style>
  <w:style w:type="character" w:customStyle="1" w:styleId="aa">
    <w:name w:val="Текст примечания Знак"/>
    <w:link w:val="a9"/>
    <w:uiPriority w:val="99"/>
    <w:semiHidden/>
    <w:rsid w:val="00300E27"/>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00E27"/>
    <w:rPr>
      <w:b/>
      <w:bCs/>
    </w:rPr>
  </w:style>
  <w:style w:type="character" w:customStyle="1" w:styleId="ac">
    <w:name w:val="Тема примечания Знак"/>
    <w:link w:val="ab"/>
    <w:uiPriority w:val="99"/>
    <w:semiHidden/>
    <w:rsid w:val="00300E27"/>
    <w:rPr>
      <w:rFonts w:ascii="Calibri" w:eastAsia="Times New Roman" w:hAnsi="Calibri" w:cs="Times New Roman"/>
      <w:b/>
      <w:bCs/>
      <w:sz w:val="20"/>
      <w:szCs w:val="20"/>
    </w:rPr>
  </w:style>
  <w:style w:type="paragraph" w:styleId="ad">
    <w:name w:val="Balloon Text"/>
    <w:basedOn w:val="a"/>
    <w:link w:val="ae"/>
    <w:uiPriority w:val="99"/>
    <w:semiHidden/>
    <w:unhideWhenUsed/>
    <w:rsid w:val="00300E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300E27"/>
    <w:rPr>
      <w:rFonts w:ascii="Segoe UI" w:eastAsia="Times New Roman" w:hAnsi="Segoe UI" w:cs="Segoe UI"/>
      <w:sz w:val="18"/>
      <w:szCs w:val="18"/>
    </w:rPr>
  </w:style>
  <w:style w:type="character" w:customStyle="1" w:styleId="Exact">
    <w:name w:val="Подпись к картинке Exact"/>
    <w:link w:val="af"/>
    <w:rsid w:val="00EC36C0"/>
    <w:rPr>
      <w:rFonts w:ascii="Times New Roman" w:eastAsia="Times New Roman" w:hAnsi="Times New Roman"/>
      <w:b/>
      <w:bCs/>
      <w:spacing w:val="2"/>
      <w:sz w:val="25"/>
      <w:szCs w:val="25"/>
      <w:shd w:val="clear" w:color="auto" w:fill="FFFFFF"/>
    </w:rPr>
  </w:style>
  <w:style w:type="character" w:customStyle="1" w:styleId="af0">
    <w:name w:val="Колонтитул_"/>
    <w:rsid w:val="00EC36C0"/>
    <w:rPr>
      <w:rFonts w:ascii="Consolas" w:eastAsia="Consolas" w:hAnsi="Consolas" w:cs="Consolas"/>
      <w:b w:val="0"/>
      <w:bCs w:val="0"/>
      <w:i w:val="0"/>
      <w:iCs w:val="0"/>
      <w:smallCaps w:val="0"/>
      <w:strike w:val="0"/>
      <w:sz w:val="26"/>
      <w:szCs w:val="26"/>
      <w:u w:val="none"/>
    </w:rPr>
  </w:style>
  <w:style w:type="character" w:customStyle="1" w:styleId="af1">
    <w:name w:val="Колонтитул"/>
    <w:rsid w:val="00EC36C0"/>
    <w:rPr>
      <w:rFonts w:ascii="Consolas" w:eastAsia="Consolas" w:hAnsi="Consolas" w:cs="Consolas"/>
      <w:b w:val="0"/>
      <w:bCs w:val="0"/>
      <w:i w:val="0"/>
      <w:iCs w:val="0"/>
      <w:smallCaps w:val="0"/>
      <w:strike w:val="0"/>
      <w:color w:val="000000"/>
      <w:spacing w:val="0"/>
      <w:w w:val="100"/>
      <w:position w:val="0"/>
      <w:sz w:val="26"/>
      <w:szCs w:val="26"/>
      <w:u w:val="none"/>
    </w:rPr>
  </w:style>
  <w:style w:type="paragraph" w:customStyle="1" w:styleId="af">
    <w:name w:val="Подпись к картинке"/>
    <w:basedOn w:val="a"/>
    <w:link w:val="Exact"/>
    <w:rsid w:val="00EC36C0"/>
    <w:pPr>
      <w:widowControl w:val="0"/>
      <w:shd w:val="clear" w:color="auto" w:fill="FFFFFF"/>
      <w:spacing w:after="0" w:line="0" w:lineRule="atLeast"/>
    </w:pPr>
    <w:rPr>
      <w:rFonts w:ascii="Times New Roman" w:hAnsi="Times New Roman"/>
      <w:b/>
      <w:bCs/>
      <w:spacing w:val="2"/>
      <w:sz w:val="25"/>
      <w:szCs w:val="25"/>
      <w:lang w:eastAsia="ru-RU"/>
    </w:rPr>
  </w:style>
  <w:style w:type="paragraph" w:styleId="af2">
    <w:name w:val="Revision"/>
    <w:hidden/>
    <w:uiPriority w:val="99"/>
    <w:semiHidden/>
    <w:rsid w:val="00A30CCB"/>
    <w:rPr>
      <w:rFonts w:eastAsia="Times New Roman"/>
      <w:sz w:val="22"/>
      <w:szCs w:val="22"/>
      <w:lang w:eastAsia="en-US"/>
    </w:rPr>
  </w:style>
  <w:style w:type="paragraph" w:styleId="3">
    <w:name w:val="Body Text 3"/>
    <w:basedOn w:val="a"/>
    <w:link w:val="30"/>
    <w:uiPriority w:val="99"/>
    <w:unhideWhenUsed/>
    <w:rsid w:val="006210AC"/>
    <w:pPr>
      <w:spacing w:after="120" w:line="240" w:lineRule="auto"/>
    </w:pPr>
    <w:rPr>
      <w:rFonts w:eastAsia="Calibri"/>
      <w:sz w:val="16"/>
      <w:szCs w:val="16"/>
    </w:rPr>
  </w:style>
  <w:style w:type="character" w:customStyle="1" w:styleId="30">
    <w:name w:val="Основной текст 3 Знак"/>
    <w:link w:val="3"/>
    <w:uiPriority w:val="99"/>
    <w:rsid w:val="006210AC"/>
    <w:rPr>
      <w:sz w:val="16"/>
      <w:szCs w:val="16"/>
      <w:lang w:eastAsia="en-US"/>
    </w:rPr>
  </w:style>
  <w:style w:type="paragraph" w:styleId="af3">
    <w:name w:val="No Spacing"/>
    <w:uiPriority w:val="1"/>
    <w:qFormat/>
    <w:rsid w:val="006210AC"/>
    <w:rPr>
      <w:rFonts w:ascii="Times New Roman" w:eastAsia="Times New Roman" w:hAnsi="Times New Roman"/>
    </w:rPr>
  </w:style>
  <w:style w:type="character" w:styleId="af4">
    <w:name w:val="Hyperlink"/>
    <w:basedOn w:val="a0"/>
    <w:uiPriority w:val="99"/>
    <w:semiHidden/>
    <w:unhideWhenUsed/>
    <w:rsid w:val="00BC66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A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D41"/>
    <w:pPr>
      <w:ind w:left="720"/>
      <w:contextualSpacing/>
    </w:pPr>
  </w:style>
  <w:style w:type="paragraph" w:styleId="a4">
    <w:name w:val="header"/>
    <w:basedOn w:val="a"/>
    <w:link w:val="a5"/>
    <w:uiPriority w:val="99"/>
    <w:unhideWhenUsed/>
    <w:rsid w:val="007C21E8"/>
    <w:pPr>
      <w:tabs>
        <w:tab w:val="center" w:pos="4677"/>
        <w:tab w:val="right" w:pos="9355"/>
      </w:tabs>
      <w:spacing w:after="0" w:line="240" w:lineRule="auto"/>
    </w:pPr>
  </w:style>
  <w:style w:type="character" w:customStyle="1" w:styleId="a5">
    <w:name w:val="Верхний колонтитул Знак"/>
    <w:link w:val="a4"/>
    <w:uiPriority w:val="99"/>
    <w:rsid w:val="007C21E8"/>
    <w:rPr>
      <w:rFonts w:ascii="Calibri" w:eastAsia="Times New Roman" w:hAnsi="Calibri" w:cs="Times New Roman"/>
    </w:rPr>
  </w:style>
  <w:style w:type="paragraph" w:styleId="a6">
    <w:name w:val="footer"/>
    <w:basedOn w:val="a"/>
    <w:link w:val="a7"/>
    <w:uiPriority w:val="99"/>
    <w:unhideWhenUsed/>
    <w:rsid w:val="007C21E8"/>
    <w:pPr>
      <w:tabs>
        <w:tab w:val="center" w:pos="4677"/>
        <w:tab w:val="right" w:pos="9355"/>
      </w:tabs>
      <w:spacing w:after="0" w:line="240" w:lineRule="auto"/>
    </w:pPr>
  </w:style>
  <w:style w:type="character" w:customStyle="1" w:styleId="a7">
    <w:name w:val="Нижний колонтитул Знак"/>
    <w:link w:val="a6"/>
    <w:uiPriority w:val="99"/>
    <w:rsid w:val="007C21E8"/>
    <w:rPr>
      <w:rFonts w:ascii="Calibri" w:eastAsia="Times New Roman" w:hAnsi="Calibri" w:cs="Times New Roman"/>
    </w:rPr>
  </w:style>
  <w:style w:type="character" w:styleId="a8">
    <w:name w:val="annotation reference"/>
    <w:uiPriority w:val="99"/>
    <w:semiHidden/>
    <w:unhideWhenUsed/>
    <w:rsid w:val="00300E27"/>
    <w:rPr>
      <w:sz w:val="16"/>
      <w:szCs w:val="16"/>
    </w:rPr>
  </w:style>
  <w:style w:type="paragraph" w:styleId="a9">
    <w:name w:val="annotation text"/>
    <w:basedOn w:val="a"/>
    <w:link w:val="aa"/>
    <w:uiPriority w:val="99"/>
    <w:semiHidden/>
    <w:unhideWhenUsed/>
    <w:rsid w:val="00300E27"/>
    <w:pPr>
      <w:spacing w:line="240" w:lineRule="auto"/>
    </w:pPr>
    <w:rPr>
      <w:sz w:val="20"/>
      <w:szCs w:val="20"/>
    </w:rPr>
  </w:style>
  <w:style w:type="character" w:customStyle="1" w:styleId="aa">
    <w:name w:val="Текст примечания Знак"/>
    <w:link w:val="a9"/>
    <w:uiPriority w:val="99"/>
    <w:semiHidden/>
    <w:rsid w:val="00300E27"/>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00E27"/>
    <w:rPr>
      <w:b/>
      <w:bCs/>
    </w:rPr>
  </w:style>
  <w:style w:type="character" w:customStyle="1" w:styleId="ac">
    <w:name w:val="Тема примечания Знак"/>
    <w:link w:val="ab"/>
    <w:uiPriority w:val="99"/>
    <w:semiHidden/>
    <w:rsid w:val="00300E27"/>
    <w:rPr>
      <w:rFonts w:ascii="Calibri" w:eastAsia="Times New Roman" w:hAnsi="Calibri" w:cs="Times New Roman"/>
      <w:b/>
      <w:bCs/>
      <w:sz w:val="20"/>
      <w:szCs w:val="20"/>
    </w:rPr>
  </w:style>
  <w:style w:type="paragraph" w:styleId="ad">
    <w:name w:val="Balloon Text"/>
    <w:basedOn w:val="a"/>
    <w:link w:val="ae"/>
    <w:uiPriority w:val="99"/>
    <w:semiHidden/>
    <w:unhideWhenUsed/>
    <w:rsid w:val="00300E27"/>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300E27"/>
    <w:rPr>
      <w:rFonts w:ascii="Segoe UI" w:eastAsia="Times New Roman" w:hAnsi="Segoe UI" w:cs="Segoe UI"/>
      <w:sz w:val="18"/>
      <w:szCs w:val="18"/>
    </w:rPr>
  </w:style>
  <w:style w:type="character" w:customStyle="1" w:styleId="Exact">
    <w:name w:val="Подпись к картинке Exact"/>
    <w:link w:val="af"/>
    <w:rsid w:val="00EC36C0"/>
    <w:rPr>
      <w:rFonts w:ascii="Times New Roman" w:eastAsia="Times New Roman" w:hAnsi="Times New Roman"/>
      <w:b/>
      <w:bCs/>
      <w:spacing w:val="2"/>
      <w:sz w:val="25"/>
      <w:szCs w:val="25"/>
      <w:shd w:val="clear" w:color="auto" w:fill="FFFFFF"/>
    </w:rPr>
  </w:style>
  <w:style w:type="character" w:customStyle="1" w:styleId="af0">
    <w:name w:val="Колонтитул_"/>
    <w:rsid w:val="00EC36C0"/>
    <w:rPr>
      <w:rFonts w:ascii="Consolas" w:eastAsia="Consolas" w:hAnsi="Consolas" w:cs="Consolas"/>
      <w:b w:val="0"/>
      <w:bCs w:val="0"/>
      <w:i w:val="0"/>
      <w:iCs w:val="0"/>
      <w:smallCaps w:val="0"/>
      <w:strike w:val="0"/>
      <w:sz w:val="26"/>
      <w:szCs w:val="26"/>
      <w:u w:val="none"/>
    </w:rPr>
  </w:style>
  <w:style w:type="character" w:customStyle="1" w:styleId="af1">
    <w:name w:val="Колонтитул"/>
    <w:rsid w:val="00EC36C0"/>
    <w:rPr>
      <w:rFonts w:ascii="Consolas" w:eastAsia="Consolas" w:hAnsi="Consolas" w:cs="Consolas"/>
      <w:b w:val="0"/>
      <w:bCs w:val="0"/>
      <w:i w:val="0"/>
      <w:iCs w:val="0"/>
      <w:smallCaps w:val="0"/>
      <w:strike w:val="0"/>
      <w:color w:val="000000"/>
      <w:spacing w:val="0"/>
      <w:w w:val="100"/>
      <w:position w:val="0"/>
      <w:sz w:val="26"/>
      <w:szCs w:val="26"/>
      <w:u w:val="none"/>
    </w:rPr>
  </w:style>
  <w:style w:type="paragraph" w:customStyle="1" w:styleId="af">
    <w:name w:val="Подпись к картинке"/>
    <w:basedOn w:val="a"/>
    <w:link w:val="Exact"/>
    <w:rsid w:val="00EC36C0"/>
    <w:pPr>
      <w:widowControl w:val="0"/>
      <w:shd w:val="clear" w:color="auto" w:fill="FFFFFF"/>
      <w:spacing w:after="0" w:line="0" w:lineRule="atLeast"/>
    </w:pPr>
    <w:rPr>
      <w:rFonts w:ascii="Times New Roman" w:hAnsi="Times New Roman"/>
      <w:b/>
      <w:bCs/>
      <w:spacing w:val="2"/>
      <w:sz w:val="25"/>
      <w:szCs w:val="25"/>
      <w:lang w:eastAsia="ru-RU"/>
    </w:rPr>
  </w:style>
  <w:style w:type="paragraph" w:styleId="af2">
    <w:name w:val="Revision"/>
    <w:hidden/>
    <w:uiPriority w:val="99"/>
    <w:semiHidden/>
    <w:rsid w:val="00A30CCB"/>
    <w:rPr>
      <w:rFonts w:eastAsia="Times New Roman"/>
      <w:sz w:val="22"/>
      <w:szCs w:val="22"/>
      <w:lang w:eastAsia="en-US"/>
    </w:rPr>
  </w:style>
  <w:style w:type="paragraph" w:styleId="3">
    <w:name w:val="Body Text 3"/>
    <w:basedOn w:val="a"/>
    <w:link w:val="30"/>
    <w:uiPriority w:val="99"/>
    <w:unhideWhenUsed/>
    <w:rsid w:val="006210AC"/>
    <w:pPr>
      <w:spacing w:after="120" w:line="240" w:lineRule="auto"/>
    </w:pPr>
    <w:rPr>
      <w:rFonts w:eastAsia="Calibri"/>
      <w:sz w:val="16"/>
      <w:szCs w:val="16"/>
    </w:rPr>
  </w:style>
  <w:style w:type="character" w:customStyle="1" w:styleId="30">
    <w:name w:val="Основной текст 3 Знак"/>
    <w:link w:val="3"/>
    <w:uiPriority w:val="99"/>
    <w:rsid w:val="006210AC"/>
    <w:rPr>
      <w:sz w:val="16"/>
      <w:szCs w:val="16"/>
      <w:lang w:eastAsia="en-US"/>
    </w:rPr>
  </w:style>
  <w:style w:type="paragraph" w:styleId="af3">
    <w:name w:val="No Spacing"/>
    <w:uiPriority w:val="1"/>
    <w:qFormat/>
    <w:rsid w:val="006210AC"/>
    <w:rPr>
      <w:rFonts w:ascii="Times New Roman" w:eastAsia="Times New Roman" w:hAnsi="Times New Roman"/>
    </w:rPr>
  </w:style>
  <w:style w:type="character" w:styleId="af4">
    <w:name w:val="Hyperlink"/>
    <w:basedOn w:val="a0"/>
    <w:uiPriority w:val="99"/>
    <w:semiHidden/>
    <w:unhideWhenUsed/>
    <w:rsid w:val="00BC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onsultant.parus.ua/?doc=0AJLFD7F46&amp;abz=G7B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D09F-100F-4845-9159-35BFABA3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4452</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dc:creator>
  <cp:lastModifiedBy>Лавер Ірина Григорівна</cp:lastModifiedBy>
  <cp:revision>2</cp:revision>
  <cp:lastPrinted>2020-07-21T11:40:00Z</cp:lastPrinted>
  <dcterms:created xsi:type="dcterms:W3CDTF">2020-07-24T06:08:00Z</dcterms:created>
  <dcterms:modified xsi:type="dcterms:W3CDTF">2020-07-24T06:08:00Z</dcterms:modified>
</cp:coreProperties>
</file>