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67" w:rsidRDefault="0078131F" w:rsidP="00B60D67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0760C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Основні статистичні показники роботи Господарського суду Вінницької області 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у </w:t>
      </w:r>
      <w:r w:rsidR="00B60D67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2019 р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оці</w:t>
      </w:r>
      <w:bookmarkStart w:id="0" w:name="_GoBack"/>
      <w:bookmarkEnd w:id="0"/>
      <w:r w:rsidR="00B60D67" w:rsidRPr="006967A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.</w:t>
      </w:r>
    </w:p>
    <w:p w:rsidR="00B60D67" w:rsidRPr="006967A3" w:rsidRDefault="00B60D67" w:rsidP="00B60D67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574588" w:rsidRPr="00AC0504" w:rsidRDefault="00574588" w:rsidP="00574588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Відповідно до статистичних даних діяльності Господарського суду Вінницької області за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2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01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ік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3"/>
          <w:sz w:val="24"/>
          <w:szCs w:val="24"/>
        </w:rPr>
        <w:t>надійшло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1311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заяви/справи, у порівнянні з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ом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таких заяв/справ було на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279 менше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та становило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1032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>.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</w:p>
    <w:p w:rsidR="00574588" w:rsidRPr="00AC0504" w:rsidRDefault="00574588" w:rsidP="00574588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Протягом звітного періоду було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відмовлено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в прийнятт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та направлено за підсудністю 37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позовних заяв 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16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позови повернуто на підставі ст. 175 ГПК України та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21</w:t>
      </w:r>
      <w:r w:rsidRPr="00AC0504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надіслано за підсудністю на підставі ст.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ГПК України ),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менше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ніж за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ік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46, з яких 42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повернуто на підставі ст. 175 ГПК України та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4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направлено за підсудністю на підставі ст.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ГПК України);  кількість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повернутих заяв/справ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на підставі ст. 174 ГПК України протягом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становить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100, тоді як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їх було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75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25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менше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.</w:t>
      </w:r>
    </w:p>
    <w:p w:rsidR="00574588" w:rsidRPr="00AC0504" w:rsidRDefault="00574588" w:rsidP="00574588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Загалом судом на протязі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прийнято до розгляду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1174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/справ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и, що на 263 більше порівняно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ом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-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911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. </w:t>
      </w:r>
    </w:p>
    <w:p w:rsidR="00574588" w:rsidRPr="00AC0504" w:rsidRDefault="00574588" w:rsidP="00574588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Господарським судом Вінницької області про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було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розглянуто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1142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/заяв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259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більше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у порівнянні з аналогічним періодом минулого року 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883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/заяв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), з яких:</w:t>
      </w:r>
    </w:p>
    <w:p w:rsidR="00574588" w:rsidRPr="00AC0504" w:rsidRDefault="00574588" w:rsidP="00574588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справ позовного провадже</w:t>
      </w:r>
      <w:r>
        <w:rPr>
          <w:rFonts w:ascii="Times New Roman" w:hAnsi="Times New Roman" w:cs="Times New Roman"/>
          <w:i w:val="0"/>
          <w:sz w:val="24"/>
          <w:szCs w:val="24"/>
        </w:rPr>
        <w:t>ння та справ про банкрутство - 871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574588" w:rsidRPr="00335EDA" w:rsidRDefault="00574588" w:rsidP="00574588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за</w:t>
      </w:r>
      <w:r>
        <w:rPr>
          <w:rFonts w:ascii="Times New Roman" w:hAnsi="Times New Roman" w:cs="Times New Roman"/>
          <w:i w:val="0"/>
          <w:sz w:val="24"/>
          <w:szCs w:val="24"/>
        </w:rPr>
        <w:t>яв у справах про банкрутство - 59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574588" w:rsidRPr="00AC0504" w:rsidRDefault="00574588" w:rsidP="00574588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справ наказного провадження – 167,</w:t>
      </w:r>
    </w:p>
    <w:p w:rsidR="00574588" w:rsidRPr="00AC0504" w:rsidRDefault="00574588" w:rsidP="00574588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скарг на дії чи бездіяльність органів державної виконавчої служби - </w:t>
      </w:r>
      <w:r>
        <w:rPr>
          <w:rFonts w:ascii="Times New Roman" w:hAnsi="Times New Roman" w:cs="Times New Roman"/>
          <w:i w:val="0"/>
          <w:sz w:val="24"/>
          <w:szCs w:val="24"/>
        </w:rPr>
        <w:t>24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574588" w:rsidRPr="00AC0504" w:rsidRDefault="00574588" w:rsidP="00574588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заяв про відстрочку або розстрочку виконання судового рішення,  зміна способу та порядку виконання судового рішення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21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Слід зазначити, що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до Господарського суду Вінницької області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загалом надійшло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2479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заяв (скарг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, клопотань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) різного характеру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справах позовного провадж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ення та про банкрутство, з них 696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справах про банкрутство.</w:t>
      </w:r>
    </w:p>
    <w:p w:rsidR="00574588" w:rsidRPr="0007455A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у порівнянні із минулим роком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не змінилась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кількість винесених судом окремих ухвал в порядку ст. 246 ГПК України -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  <w:t xml:space="preserve">Структуру </w:t>
      </w:r>
      <w:r w:rsidRPr="00AC0504">
        <w:rPr>
          <w:rFonts w:ascii="Times New Roman" w:hAnsi="Times New Roman" w:cs="Times New Roman"/>
          <w:b/>
          <w:i w:val="0"/>
          <w:color w:val="000000"/>
          <w:kern w:val="20"/>
          <w:sz w:val="24"/>
          <w:szCs w:val="24"/>
          <w:u w:val="single"/>
        </w:rPr>
        <w:t>вирішених судом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  <w:t xml:space="preserve"> спорів скла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ли: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майнові спори, що виникають при виконанні господарських д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оговорів та з інших підстав – 739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6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4,7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 від загальної кількості розглянутих справ;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справи про банкрутство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93 або 8,1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спори, що виникають із земельних відносин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–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76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або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6,65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спори, що виникають з інших недоговірних відносин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149 або 13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%; 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спори, що виникають при укладенні, зміні, розірванні господарських договор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ів та визнанні їх недійсними - 47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4,1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%; 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спори між господарським товариством та його учасником, що виникають з корпоративних відносин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36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3,2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highlight w:val="yellow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спори пов’язані із захистом права на об’є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кт інтелектуальної власності – 2 або 0,17%.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Таким чином, найчисельнішу групу із розглянутих судом спорів склали майнові спори, що виникають при виконанні господарських договорів та з інших підстав (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739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). У порівнянні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роком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кільк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ість цих спорів збільшилась на 162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/заяв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(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576 в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).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Слід відзначити, що загальна кількість розглянутих справ за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рік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в порівнянні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роком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з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більшилась за виключенням спорів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пов’язан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их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із захистом права на об’є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кт інтелектуальної власності та спорів,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що виникають із земельних відносин. 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Так,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році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було розглянуто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149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спор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ів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що виникають з інших недоговірних відносин,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–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76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;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76 спорів,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що виникають із земельних відносин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81; розглянуто 47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спорів, що виникають при укладенні, зміні, розірванні господарських договорів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lastRenderedPageBreak/>
        <w:t xml:space="preserve">та визнанні їх недійсними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тоді як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році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41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;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93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розглянуто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у справах про банкрутство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82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звітного періоду до суду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надійшло 63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/заяв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які подані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прокурорами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що в порівняні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роком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11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менше 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74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Із поданих заяв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відмовлених в прийнятті -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(2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),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повернуто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на підставі 174 ГПК України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2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и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/справ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5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Отже,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році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Г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осподарським судом Вінницької області прийнято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до розгляду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60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заяв/справ, що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на 7 менше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 порівняні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роком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67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Слід зазначити, що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судом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розглянуто загалом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60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справ за участю прокурорів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з яких у позовному провадженні розглянуто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54</w:t>
      </w:r>
      <w:r w:rsidRPr="00AC050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B761F">
        <w:rPr>
          <w:rFonts w:ascii="Times New Roman" w:hAnsi="Times New Roman" w:cs="Times New Roman"/>
          <w:i w:val="0"/>
          <w:sz w:val="24"/>
          <w:szCs w:val="24"/>
        </w:rPr>
        <w:t xml:space="preserve">справи та 6 скарг на дії органів ДВС, 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заяв про відстрочку, розстрочку, зміну способу виконання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Pr="00AC050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що </w:t>
      </w:r>
      <w:r>
        <w:rPr>
          <w:rFonts w:ascii="Times New Roman" w:hAnsi="Times New Roman" w:cs="Times New Roman"/>
          <w:i w:val="0"/>
          <w:sz w:val="24"/>
          <w:szCs w:val="24"/>
        </w:rPr>
        <w:t>в порівнянні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роком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(75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з яких </w:t>
      </w:r>
      <w:r>
        <w:rPr>
          <w:rFonts w:ascii="Times New Roman" w:hAnsi="Times New Roman" w:cs="Times New Roman"/>
          <w:i w:val="0"/>
          <w:sz w:val="24"/>
          <w:szCs w:val="24"/>
        </w:rPr>
        <w:t>57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розглянуто в позовному провадженні та </w:t>
      </w:r>
      <w:r>
        <w:rPr>
          <w:rFonts w:ascii="Times New Roman" w:hAnsi="Times New Roman" w:cs="Times New Roman"/>
          <w:i w:val="0"/>
          <w:sz w:val="24"/>
          <w:szCs w:val="24"/>
        </w:rPr>
        <w:t>18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заяв про відстрочку, розс</w:t>
      </w:r>
      <w:r>
        <w:rPr>
          <w:rFonts w:ascii="Times New Roman" w:hAnsi="Times New Roman" w:cs="Times New Roman"/>
          <w:i w:val="0"/>
          <w:sz w:val="24"/>
          <w:szCs w:val="24"/>
        </w:rPr>
        <w:t>трочку, зміну способу виконання,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скарги на дії органів ДВС).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За результатами </w:t>
      </w:r>
      <w:r w:rsidRPr="00AC0504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розгляду даних справ судом у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році 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за</w:t>
      </w:r>
      <w:r>
        <w:rPr>
          <w:rFonts w:ascii="Times New Roman" w:hAnsi="Times New Roman" w:cs="Times New Roman"/>
          <w:i w:val="0"/>
          <w:sz w:val="24"/>
          <w:szCs w:val="24"/>
        </w:rPr>
        <w:t>доволено повністю чи частково 24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sz w:val="24"/>
          <w:szCs w:val="24"/>
        </w:rPr>
        <w:t>и (46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); відмовлено по</w:t>
      </w:r>
      <w:r>
        <w:rPr>
          <w:rFonts w:ascii="Times New Roman" w:hAnsi="Times New Roman" w:cs="Times New Roman"/>
          <w:i w:val="0"/>
          <w:sz w:val="24"/>
          <w:szCs w:val="24"/>
        </w:rPr>
        <w:t>вністю в задоволенні 15 справ (18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); закрито провадження щодо </w:t>
      </w:r>
      <w:r>
        <w:rPr>
          <w:rFonts w:ascii="Times New Roman" w:hAnsi="Times New Roman" w:cs="Times New Roman"/>
          <w:i w:val="0"/>
          <w:sz w:val="24"/>
          <w:szCs w:val="24"/>
        </w:rPr>
        <w:t>15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 (в </w:t>
      </w:r>
      <w:r>
        <w:rPr>
          <w:rFonts w:ascii="Times New Roman" w:hAnsi="Times New Roman" w:cs="Times New Roman"/>
          <w:i w:val="0"/>
          <w:sz w:val="24"/>
          <w:szCs w:val="24"/>
        </w:rPr>
        <w:t>10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sz w:val="24"/>
          <w:szCs w:val="24"/>
        </w:rPr>
        <w:t>ах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в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році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) та залишено без розгляду </w:t>
      </w: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574588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Прокурори зверталися з позовами, які пов’язані: </w:t>
      </w:r>
    </w:p>
    <w:p w:rsidR="00574588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купівлею-продажем – 7,</w:t>
      </w:r>
    </w:p>
    <w:p w:rsidR="00574588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будівельного підряду – 3,</w:t>
      </w:r>
    </w:p>
    <w:p w:rsidR="00574588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орендними правовідносинами –</w:t>
      </w: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574588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відшкодування шкоди, збитків – 20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574588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визнання незаконним акту, що порушує право власності на земельну ділянку – </w:t>
      </w:r>
      <w:r>
        <w:rPr>
          <w:rFonts w:ascii="Times New Roman" w:hAnsi="Times New Roman" w:cs="Times New Roman"/>
          <w:i w:val="0"/>
          <w:sz w:val="24"/>
          <w:szCs w:val="24"/>
        </w:rPr>
        <w:t>10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574588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пов’язаних з банкрутством –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1, 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інші – 13.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Якщ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 проаналізувати кількість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розглянутих справ за участю прокурора, то слід відмітити, що їх  кількість в порівнянні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роком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зменшилась з 75 до 60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574588" w:rsidRPr="00AC0504" w:rsidRDefault="00574588" w:rsidP="00574588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прокурори звертались з позовами в інтересах держави в особі Головного управління Держгеокадастру у Вінницькій області, Вінницьких районних державний адміністрацій та обласної державної адміністрації, сільських та селищних рад, Вінницької міської ради, тощо. Відповідачами у справах були товариства різної форми власності, фізичні особи - підприємці, приватні підприємства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, сільські та селищні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тощо.</w:t>
      </w:r>
    </w:p>
    <w:p w:rsidR="003802C7" w:rsidRDefault="003802C7" w:rsidP="00574588">
      <w:pPr>
        <w:shd w:val="clear" w:color="auto" w:fill="FFFFFF"/>
        <w:ind w:right="1" w:firstLine="360"/>
        <w:jc w:val="both"/>
      </w:pPr>
    </w:p>
    <w:sectPr w:rsidR="003802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4E3"/>
    <w:multiLevelType w:val="hybridMultilevel"/>
    <w:tmpl w:val="B3A8A942"/>
    <w:lvl w:ilvl="0" w:tplc="9E4C6C22">
      <w:start w:val="88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8"/>
    <w:rsid w:val="003802C7"/>
    <w:rsid w:val="003C4FE8"/>
    <w:rsid w:val="00574588"/>
    <w:rsid w:val="0078131F"/>
    <w:rsid w:val="00B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3E5"/>
  <w15:chartTrackingRefBased/>
  <w15:docId w15:val="{5B63A51B-D86B-4EB6-BFF3-27DD7EF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Олеся Володимирівна</dc:creator>
  <cp:keywords/>
  <dc:description/>
  <cp:lastModifiedBy>Слободян Олеся Володимирівна</cp:lastModifiedBy>
  <cp:revision>4</cp:revision>
  <dcterms:created xsi:type="dcterms:W3CDTF">2020-07-17T09:45:00Z</dcterms:created>
  <dcterms:modified xsi:type="dcterms:W3CDTF">2020-07-17T09:55:00Z</dcterms:modified>
</cp:coreProperties>
</file>