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98" w:rsidRPr="009614AC" w:rsidRDefault="00741498" w:rsidP="00741498">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Огляд даних</w:t>
      </w:r>
    </w:p>
    <w:p w:rsidR="00741498" w:rsidRPr="009614AC" w:rsidRDefault="00741498" w:rsidP="00741498">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про стан здійснення судочинства</w:t>
      </w:r>
    </w:p>
    <w:p w:rsidR="006218CA" w:rsidRPr="009614AC" w:rsidRDefault="00741498" w:rsidP="00741498">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Запорізьким окружним адміністративним судом</w:t>
      </w:r>
    </w:p>
    <w:p w:rsidR="002212FA" w:rsidRPr="009614AC" w:rsidRDefault="00A43C53" w:rsidP="006218CA">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 xml:space="preserve">у </w:t>
      </w:r>
      <w:r w:rsidR="00454B1E" w:rsidRPr="009614AC">
        <w:rPr>
          <w:rFonts w:ascii="Times New Roman" w:hAnsi="Times New Roman" w:cs="Times New Roman"/>
          <w:b/>
          <w:bCs/>
          <w:sz w:val="24"/>
          <w:szCs w:val="24"/>
          <w:lang w:val="uk-UA"/>
        </w:rPr>
        <w:t xml:space="preserve">першому півріччі </w:t>
      </w:r>
      <w:r w:rsidR="002212FA" w:rsidRPr="009614AC">
        <w:rPr>
          <w:rFonts w:ascii="Times New Roman" w:hAnsi="Times New Roman" w:cs="Times New Roman"/>
          <w:b/>
          <w:bCs/>
          <w:sz w:val="24"/>
          <w:szCs w:val="24"/>
          <w:lang w:val="uk-UA"/>
        </w:rPr>
        <w:t>20</w:t>
      </w:r>
      <w:r w:rsidR="001B7577">
        <w:rPr>
          <w:rFonts w:ascii="Times New Roman" w:hAnsi="Times New Roman" w:cs="Times New Roman"/>
          <w:b/>
          <w:bCs/>
          <w:sz w:val="24"/>
          <w:szCs w:val="24"/>
          <w:lang w:val="uk-UA"/>
        </w:rPr>
        <w:t>20</w:t>
      </w:r>
      <w:r w:rsidR="00454B1E" w:rsidRPr="009614AC">
        <w:rPr>
          <w:rFonts w:ascii="Times New Roman" w:hAnsi="Times New Roman" w:cs="Times New Roman"/>
          <w:b/>
          <w:bCs/>
          <w:sz w:val="24"/>
          <w:szCs w:val="24"/>
          <w:lang w:val="uk-UA"/>
        </w:rPr>
        <w:t xml:space="preserve"> року</w:t>
      </w:r>
    </w:p>
    <w:p w:rsidR="002212FA" w:rsidRPr="009614AC" w:rsidRDefault="002212FA" w:rsidP="004736CE">
      <w:pPr>
        <w:spacing w:after="0" w:line="240" w:lineRule="auto"/>
        <w:jc w:val="both"/>
        <w:rPr>
          <w:rFonts w:ascii="Times New Roman" w:hAnsi="Times New Roman" w:cs="Times New Roman"/>
          <w:b/>
          <w:bCs/>
          <w:sz w:val="24"/>
          <w:szCs w:val="24"/>
          <w:lang w:val="uk-UA"/>
        </w:rPr>
      </w:pPr>
    </w:p>
    <w:p w:rsidR="00044238" w:rsidRPr="009614AC" w:rsidRDefault="00044238" w:rsidP="00044238">
      <w:pPr>
        <w:pStyle w:val="ac"/>
        <w:spacing w:before="0" w:beforeAutospacing="0" w:after="0" w:afterAutospacing="0"/>
        <w:ind w:firstLine="708"/>
        <w:jc w:val="both"/>
        <w:rPr>
          <w:lang w:val="uk-UA"/>
        </w:rPr>
      </w:pPr>
      <w:r w:rsidRPr="009614AC">
        <w:rPr>
          <w:lang w:val="uk-UA"/>
        </w:rPr>
        <w:t>Метою даного аналізу є дослідження стану здійснення судочинства Запорізьким окружним адміністративним судом, порівняння кількісних показників судових справ та матеріалів, що надійшли на розгляд суду у звітному періоді, з відповідними показниками у попередн</w:t>
      </w:r>
      <w:r w:rsidR="00771DE8" w:rsidRPr="009614AC">
        <w:rPr>
          <w:lang w:val="uk-UA"/>
        </w:rPr>
        <w:t>ьому</w:t>
      </w:r>
      <w:r w:rsidRPr="009614AC">
        <w:rPr>
          <w:lang w:val="uk-UA"/>
        </w:rPr>
        <w:t xml:space="preserve"> ро</w:t>
      </w:r>
      <w:r w:rsidR="00771DE8" w:rsidRPr="009614AC">
        <w:rPr>
          <w:lang w:val="uk-UA"/>
        </w:rPr>
        <w:t>ці</w:t>
      </w:r>
      <w:r w:rsidRPr="009614AC">
        <w:rPr>
          <w:lang w:val="uk-UA"/>
        </w:rPr>
        <w:t>, надання оцінки якості та своєчасності розгляду адміністративних справ</w:t>
      </w:r>
      <w:r w:rsidR="00D8724A" w:rsidRPr="009614AC">
        <w:rPr>
          <w:lang w:val="uk-UA"/>
        </w:rPr>
        <w:t>.</w:t>
      </w:r>
    </w:p>
    <w:p w:rsidR="002C57B5" w:rsidRPr="009614AC" w:rsidRDefault="002C57B5" w:rsidP="002C57B5">
      <w:pPr>
        <w:pStyle w:val="ac"/>
        <w:spacing w:before="0" w:beforeAutospacing="0" w:after="0" w:afterAutospacing="0"/>
        <w:ind w:firstLine="708"/>
        <w:jc w:val="both"/>
        <w:rPr>
          <w:lang w:val="uk-UA"/>
        </w:rPr>
      </w:pPr>
      <w:r w:rsidRPr="009614AC">
        <w:rPr>
          <w:lang w:val="uk-UA"/>
        </w:rPr>
        <w:t>Огляд даних здійснено на підставі офіційних статистичних даних звітів Запорізького окружного адміністративного за перше півріччя 20</w:t>
      </w:r>
      <w:r w:rsidR="001B7577">
        <w:rPr>
          <w:lang w:val="uk-UA"/>
        </w:rPr>
        <w:t>20</w:t>
      </w:r>
      <w:r w:rsidRPr="009614AC">
        <w:rPr>
          <w:lang w:val="uk-UA"/>
        </w:rPr>
        <w:t xml:space="preserve"> року, а саме: Інформації про основні показники здійснення судочинства, статистичних даних звіту форми № 10 про справляння, звільнення від сплати та повернення судового збору за перше півріччя 20</w:t>
      </w:r>
      <w:r w:rsidR="001B7577">
        <w:rPr>
          <w:lang w:val="uk-UA"/>
        </w:rPr>
        <w:t>20</w:t>
      </w:r>
      <w:r w:rsidRPr="009614AC">
        <w:rPr>
          <w:lang w:val="uk-UA"/>
        </w:rPr>
        <w:t xml:space="preserve"> року, Базових показників роботи суду, звіту 1-оас «Звіт окружних адміністративних судів про розгляд судових справ». </w:t>
      </w:r>
    </w:p>
    <w:p w:rsidR="00543BDE" w:rsidRPr="009614AC" w:rsidRDefault="00543BDE" w:rsidP="006B53A4">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Відповідно до наказу Державної судової адміністрації України від 08.08.2017 № 841 «Про визначення кількості суддів у адміністративних судах України» у штатному розписі Запорізького окружного адміністративного суду передбачено </w:t>
      </w:r>
      <w:r w:rsidRPr="009614AC">
        <w:rPr>
          <w:rFonts w:ascii="Times New Roman" w:hAnsi="Times New Roman"/>
          <w:b/>
          <w:sz w:val="24"/>
          <w:szCs w:val="24"/>
          <w:lang w:val="uk-UA"/>
        </w:rPr>
        <w:t>28</w:t>
      </w:r>
      <w:r w:rsidRPr="009614AC">
        <w:rPr>
          <w:rFonts w:ascii="Times New Roman" w:hAnsi="Times New Roman"/>
          <w:sz w:val="24"/>
          <w:szCs w:val="24"/>
          <w:lang w:val="uk-UA"/>
        </w:rPr>
        <w:t xml:space="preserve"> посад суддів. </w:t>
      </w:r>
    </w:p>
    <w:p w:rsidR="00DB6B3B" w:rsidRPr="009614AC" w:rsidRDefault="00DB6B3B" w:rsidP="006B53A4">
      <w:pPr>
        <w:autoSpaceDE w:val="0"/>
        <w:autoSpaceDN w:val="0"/>
        <w:adjustRightInd w:val="0"/>
        <w:spacing w:after="0" w:line="240" w:lineRule="auto"/>
        <w:jc w:val="both"/>
        <w:rPr>
          <w:rFonts w:ascii="Times New Roman" w:hAnsi="Times New Roman" w:cs="Times New Roman"/>
          <w:sz w:val="24"/>
          <w:szCs w:val="24"/>
          <w:lang w:val="uk-UA"/>
        </w:rPr>
      </w:pPr>
      <w:r w:rsidRPr="009614AC">
        <w:rPr>
          <w:rFonts w:ascii="Times New Roman" w:hAnsi="Times New Roman"/>
          <w:sz w:val="24"/>
          <w:szCs w:val="24"/>
          <w:lang w:val="uk-UA"/>
        </w:rPr>
        <w:t xml:space="preserve">Кількість зайнятих посад суддів у звітному періоді становила 20, з них </w:t>
      </w:r>
      <w:r w:rsidR="001C36FA" w:rsidRPr="009614AC">
        <w:rPr>
          <w:rFonts w:ascii="Times New Roman" w:hAnsi="Times New Roman"/>
          <w:sz w:val="24"/>
          <w:szCs w:val="24"/>
          <w:lang w:val="uk-UA"/>
        </w:rPr>
        <w:t>2</w:t>
      </w:r>
      <w:r w:rsidRPr="009614AC">
        <w:rPr>
          <w:rFonts w:ascii="Times New Roman" w:hAnsi="Times New Roman"/>
          <w:sz w:val="24"/>
          <w:szCs w:val="24"/>
          <w:lang w:val="uk-UA"/>
        </w:rPr>
        <w:t xml:space="preserve"> судді перебува</w:t>
      </w:r>
      <w:r w:rsidR="00CA5A70" w:rsidRPr="009614AC">
        <w:rPr>
          <w:rFonts w:ascii="Times New Roman" w:hAnsi="Times New Roman"/>
          <w:sz w:val="24"/>
          <w:szCs w:val="24"/>
          <w:lang w:val="uk-UA"/>
        </w:rPr>
        <w:t>ють</w:t>
      </w:r>
      <w:r w:rsidRPr="009614AC">
        <w:rPr>
          <w:rFonts w:ascii="Times New Roman" w:hAnsi="Times New Roman"/>
          <w:sz w:val="24"/>
          <w:szCs w:val="24"/>
          <w:lang w:val="uk-UA"/>
        </w:rPr>
        <w:t xml:space="preserve"> у відпустці по догляду за дитиною, 1 суддя у </w:t>
      </w:r>
      <w:r w:rsidR="001B7577">
        <w:rPr>
          <w:rFonts w:ascii="Times New Roman" w:hAnsi="Times New Roman"/>
          <w:sz w:val="24"/>
          <w:szCs w:val="24"/>
          <w:lang w:val="uk-UA"/>
        </w:rPr>
        <w:t>декретній в</w:t>
      </w:r>
      <w:r w:rsidRPr="009614AC">
        <w:rPr>
          <w:rFonts w:ascii="Times New Roman" w:hAnsi="Times New Roman"/>
          <w:sz w:val="24"/>
          <w:szCs w:val="24"/>
          <w:lang w:val="uk-UA"/>
        </w:rPr>
        <w:t>ідпустці</w:t>
      </w:r>
      <w:r w:rsidR="00A104A7" w:rsidRPr="009614AC">
        <w:rPr>
          <w:rFonts w:ascii="Times New Roman" w:hAnsi="Times New Roman"/>
          <w:sz w:val="24"/>
          <w:szCs w:val="24"/>
          <w:lang w:val="uk-UA"/>
        </w:rPr>
        <w:t xml:space="preserve">, </w:t>
      </w:r>
      <w:r w:rsidR="006B53A4" w:rsidRPr="009614AC">
        <w:rPr>
          <w:rFonts w:ascii="Times New Roman" w:hAnsi="Times New Roman"/>
          <w:sz w:val="24"/>
          <w:szCs w:val="24"/>
          <w:lang w:val="uk-UA"/>
        </w:rPr>
        <w:t xml:space="preserve">1 суддя рішенням XVI позачергового з'їзду суддів України обраний членом Вищої ради правосуддя. </w:t>
      </w:r>
      <w:r w:rsidRPr="009614AC">
        <w:rPr>
          <w:rFonts w:ascii="Times New Roman" w:hAnsi="Times New Roman"/>
          <w:sz w:val="24"/>
          <w:szCs w:val="24"/>
          <w:lang w:val="uk-UA"/>
        </w:rPr>
        <w:t>Розгляд адміністративних справ у суді фактично здійснювали 1</w:t>
      </w:r>
      <w:r w:rsidR="00BF31E9">
        <w:rPr>
          <w:rFonts w:ascii="Times New Roman" w:hAnsi="Times New Roman"/>
          <w:sz w:val="24"/>
          <w:szCs w:val="24"/>
          <w:lang w:val="uk-UA"/>
        </w:rPr>
        <w:t>6</w:t>
      </w:r>
      <w:r w:rsidRPr="009614AC">
        <w:rPr>
          <w:rFonts w:ascii="Times New Roman" w:hAnsi="Times New Roman"/>
          <w:sz w:val="24"/>
          <w:szCs w:val="24"/>
          <w:lang w:val="uk-UA"/>
        </w:rPr>
        <w:t xml:space="preserve"> суддів. </w:t>
      </w:r>
    </w:p>
    <w:p w:rsidR="002C57B5" w:rsidRPr="009614AC"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480" w:lineRule="auto"/>
        <w:jc w:val="center"/>
        <w:rPr>
          <w:rFonts w:ascii="Times New Roman" w:hAnsi="Times New Roman"/>
          <w:b/>
          <w:sz w:val="24"/>
          <w:szCs w:val="24"/>
          <w:lang w:val="uk-UA"/>
        </w:rPr>
      </w:pPr>
      <w:r w:rsidRPr="009614AC">
        <w:rPr>
          <w:rFonts w:ascii="Times New Roman" w:hAnsi="Times New Roman"/>
          <w:b/>
          <w:sz w:val="24"/>
          <w:szCs w:val="24"/>
          <w:lang w:val="uk-UA"/>
        </w:rPr>
        <w:t>Розгляд справ та матеріалів</w:t>
      </w:r>
    </w:p>
    <w:p w:rsidR="002C57B5" w:rsidRPr="009614AC" w:rsidRDefault="002C57B5" w:rsidP="002C57B5">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За даними статистичної звітності за перше півріччя 20</w:t>
      </w:r>
      <w:r w:rsidR="00BF31E9">
        <w:rPr>
          <w:rFonts w:ascii="Times New Roman" w:hAnsi="Times New Roman"/>
          <w:sz w:val="24"/>
          <w:szCs w:val="24"/>
          <w:lang w:val="uk-UA"/>
        </w:rPr>
        <w:t>20</w:t>
      </w:r>
      <w:r w:rsidRPr="009614AC">
        <w:rPr>
          <w:rFonts w:ascii="Times New Roman" w:hAnsi="Times New Roman"/>
          <w:sz w:val="24"/>
          <w:szCs w:val="24"/>
          <w:lang w:val="uk-UA"/>
        </w:rPr>
        <w:t xml:space="preserve"> року, у звітному періоді на розгляді Запорізького окружного адміністративного суду перебувал</w:t>
      </w:r>
      <w:r w:rsidR="008C2613" w:rsidRPr="009614AC">
        <w:rPr>
          <w:rFonts w:ascii="Times New Roman" w:hAnsi="Times New Roman"/>
          <w:sz w:val="24"/>
          <w:szCs w:val="24"/>
          <w:lang w:val="uk-UA"/>
        </w:rPr>
        <w:t xml:space="preserve">о </w:t>
      </w:r>
      <w:r w:rsidR="00BF31E9" w:rsidRPr="00BF31E9">
        <w:rPr>
          <w:rFonts w:ascii="Times New Roman" w:hAnsi="Times New Roman"/>
          <w:b/>
          <w:sz w:val="24"/>
          <w:szCs w:val="24"/>
          <w:lang w:val="uk-UA"/>
        </w:rPr>
        <w:t>7814</w:t>
      </w:r>
      <w:r w:rsidR="00BF31E9">
        <w:rPr>
          <w:rFonts w:ascii="Times New Roman" w:hAnsi="Times New Roman"/>
          <w:sz w:val="24"/>
          <w:szCs w:val="24"/>
          <w:lang w:val="uk-UA"/>
        </w:rPr>
        <w:t xml:space="preserve"> </w:t>
      </w:r>
      <w:r w:rsidR="008C2613" w:rsidRPr="009614AC">
        <w:rPr>
          <w:rFonts w:ascii="Times New Roman" w:hAnsi="Times New Roman"/>
          <w:sz w:val="24"/>
          <w:szCs w:val="24"/>
          <w:lang w:val="uk-UA"/>
        </w:rPr>
        <w:t>справ і матеріал</w:t>
      </w:r>
      <w:r w:rsidR="00E511DF">
        <w:rPr>
          <w:rFonts w:ascii="Times New Roman" w:hAnsi="Times New Roman"/>
          <w:sz w:val="24"/>
          <w:szCs w:val="24"/>
          <w:lang w:val="uk-UA"/>
        </w:rPr>
        <w:t>ів</w:t>
      </w:r>
      <w:r w:rsidRPr="009614AC">
        <w:rPr>
          <w:rFonts w:ascii="Times New Roman" w:hAnsi="Times New Roman"/>
          <w:sz w:val="24"/>
          <w:szCs w:val="24"/>
          <w:lang w:val="uk-UA"/>
        </w:rPr>
        <w:t xml:space="preserve">, що </w:t>
      </w:r>
      <w:r w:rsidR="007871B7" w:rsidRPr="009614AC">
        <w:rPr>
          <w:rFonts w:ascii="Times New Roman" w:hAnsi="Times New Roman"/>
          <w:sz w:val="24"/>
          <w:szCs w:val="24"/>
          <w:lang w:val="uk-UA"/>
        </w:rPr>
        <w:t xml:space="preserve">на </w:t>
      </w:r>
      <w:r w:rsidR="00E511DF">
        <w:rPr>
          <w:rFonts w:ascii="Times New Roman" w:hAnsi="Times New Roman"/>
          <w:b/>
          <w:sz w:val="24"/>
          <w:szCs w:val="24"/>
          <w:lang w:val="uk-UA"/>
        </w:rPr>
        <w:t>45,5</w:t>
      </w:r>
      <w:r w:rsidRPr="009614AC">
        <w:rPr>
          <w:rFonts w:ascii="Times New Roman" w:hAnsi="Times New Roman"/>
          <w:b/>
          <w:sz w:val="24"/>
          <w:szCs w:val="24"/>
          <w:lang w:val="uk-UA"/>
        </w:rPr>
        <w:t>%</w:t>
      </w:r>
      <w:r w:rsidRPr="009614AC">
        <w:rPr>
          <w:rFonts w:ascii="Times New Roman" w:hAnsi="Times New Roman"/>
          <w:sz w:val="24"/>
          <w:szCs w:val="24"/>
          <w:lang w:val="uk-UA"/>
        </w:rPr>
        <w:t xml:space="preserve"> більше, ніж за аналогічний період 201</w:t>
      </w:r>
      <w:r w:rsidR="00E511DF">
        <w:rPr>
          <w:rFonts w:ascii="Times New Roman" w:hAnsi="Times New Roman"/>
          <w:sz w:val="24"/>
          <w:szCs w:val="24"/>
          <w:lang w:val="uk-UA"/>
        </w:rPr>
        <w:t>9</w:t>
      </w:r>
      <w:r w:rsidRPr="009614AC">
        <w:rPr>
          <w:rFonts w:ascii="Times New Roman" w:hAnsi="Times New Roman"/>
          <w:sz w:val="24"/>
          <w:szCs w:val="24"/>
          <w:lang w:val="uk-UA"/>
        </w:rPr>
        <w:t xml:space="preserve"> року </w:t>
      </w:r>
      <w:r w:rsidRPr="009614AC">
        <w:rPr>
          <w:rFonts w:ascii="Times New Roman" w:hAnsi="Times New Roman"/>
          <w:b/>
          <w:sz w:val="24"/>
          <w:szCs w:val="24"/>
          <w:lang w:val="uk-UA"/>
        </w:rPr>
        <w:t>(</w:t>
      </w:r>
      <w:r w:rsidR="00BF31E9" w:rsidRPr="00BF31E9">
        <w:rPr>
          <w:rFonts w:ascii="Times New Roman" w:hAnsi="Times New Roman"/>
          <w:b/>
          <w:sz w:val="24"/>
          <w:szCs w:val="24"/>
          <w:lang w:val="uk-UA"/>
        </w:rPr>
        <w:t>5371</w:t>
      </w:r>
      <w:r w:rsidRPr="00BF31E9">
        <w:rPr>
          <w:rFonts w:ascii="Times New Roman" w:hAnsi="Times New Roman"/>
          <w:b/>
          <w:sz w:val="24"/>
          <w:szCs w:val="24"/>
          <w:lang w:val="uk-UA"/>
        </w:rPr>
        <w:t>)</w:t>
      </w:r>
      <w:r w:rsidRPr="009614AC">
        <w:rPr>
          <w:rFonts w:ascii="Times New Roman" w:hAnsi="Times New Roman"/>
          <w:b/>
          <w:sz w:val="24"/>
          <w:szCs w:val="24"/>
          <w:lang w:val="uk-UA"/>
        </w:rPr>
        <w:t>,</w:t>
      </w:r>
      <w:r w:rsidRPr="009614AC">
        <w:rPr>
          <w:rFonts w:ascii="Times New Roman" w:hAnsi="Times New Roman"/>
          <w:sz w:val="24"/>
          <w:szCs w:val="24"/>
          <w:lang w:val="uk-UA"/>
        </w:rPr>
        <w:t xml:space="preserve"> з яких у звітному періоді надійшло</w:t>
      </w:r>
      <w:r w:rsidR="00E511DF">
        <w:rPr>
          <w:rFonts w:ascii="Times New Roman" w:hAnsi="Times New Roman"/>
          <w:sz w:val="24"/>
          <w:szCs w:val="24"/>
          <w:lang w:val="uk-UA"/>
        </w:rPr>
        <w:t xml:space="preserve"> </w:t>
      </w:r>
      <w:r w:rsidR="00E511DF" w:rsidRPr="00E511DF">
        <w:rPr>
          <w:rFonts w:ascii="Times New Roman" w:hAnsi="Times New Roman"/>
          <w:b/>
          <w:sz w:val="24"/>
          <w:szCs w:val="24"/>
          <w:lang w:val="uk-UA"/>
        </w:rPr>
        <w:t>5923</w:t>
      </w:r>
      <w:r w:rsidRPr="009614AC">
        <w:rPr>
          <w:rFonts w:ascii="Times New Roman" w:hAnsi="Times New Roman"/>
          <w:b/>
          <w:sz w:val="24"/>
          <w:szCs w:val="24"/>
          <w:lang w:val="uk-UA"/>
        </w:rPr>
        <w:t>,</w:t>
      </w:r>
      <w:r w:rsidRPr="009614AC">
        <w:rPr>
          <w:rFonts w:ascii="Times New Roman" w:hAnsi="Times New Roman"/>
          <w:sz w:val="24"/>
          <w:szCs w:val="24"/>
          <w:lang w:val="uk-UA"/>
        </w:rPr>
        <w:t xml:space="preserve"> що на </w:t>
      </w:r>
      <w:r w:rsidR="00E511DF">
        <w:rPr>
          <w:rFonts w:ascii="Times New Roman" w:hAnsi="Times New Roman"/>
          <w:b/>
          <w:sz w:val="24"/>
          <w:szCs w:val="24"/>
          <w:lang w:val="uk-UA"/>
        </w:rPr>
        <w:t>54,2</w:t>
      </w:r>
      <w:r w:rsidRPr="009614AC">
        <w:rPr>
          <w:rFonts w:ascii="Times New Roman" w:hAnsi="Times New Roman"/>
          <w:b/>
          <w:sz w:val="24"/>
          <w:szCs w:val="24"/>
          <w:lang w:val="uk-UA"/>
        </w:rPr>
        <w:t>%</w:t>
      </w:r>
      <w:r w:rsidRPr="009614AC">
        <w:rPr>
          <w:rFonts w:ascii="Times New Roman" w:hAnsi="Times New Roman"/>
          <w:sz w:val="24"/>
          <w:szCs w:val="24"/>
          <w:lang w:val="uk-UA"/>
        </w:rPr>
        <w:t xml:space="preserve"> більше, ніж у першому півріччі 201</w:t>
      </w:r>
      <w:r w:rsidR="00E511DF">
        <w:rPr>
          <w:rFonts w:ascii="Times New Roman" w:hAnsi="Times New Roman"/>
          <w:sz w:val="24"/>
          <w:szCs w:val="24"/>
          <w:lang w:val="uk-UA"/>
        </w:rPr>
        <w:t>9</w:t>
      </w:r>
      <w:r w:rsidRPr="009614AC">
        <w:rPr>
          <w:rFonts w:ascii="Times New Roman" w:hAnsi="Times New Roman"/>
          <w:sz w:val="24"/>
          <w:szCs w:val="24"/>
          <w:lang w:val="uk-UA"/>
        </w:rPr>
        <w:t xml:space="preserve"> року (</w:t>
      </w:r>
      <w:r w:rsidR="00E511DF" w:rsidRPr="009614AC">
        <w:rPr>
          <w:rFonts w:ascii="Times New Roman" w:hAnsi="Times New Roman"/>
          <w:b/>
          <w:sz w:val="24"/>
          <w:szCs w:val="24"/>
          <w:lang w:val="uk-UA"/>
        </w:rPr>
        <w:t>3841</w:t>
      </w:r>
      <w:r w:rsidRPr="009614AC">
        <w:rPr>
          <w:rFonts w:ascii="Times New Roman" w:hAnsi="Times New Roman"/>
          <w:sz w:val="24"/>
          <w:szCs w:val="24"/>
          <w:lang w:val="uk-UA"/>
        </w:rPr>
        <w:t>), залишок не розглянутих справ та матеріалів на початок звітного періоду становив </w:t>
      </w:r>
      <w:r w:rsidR="00E511DF">
        <w:rPr>
          <w:rFonts w:ascii="Times New Roman" w:hAnsi="Times New Roman"/>
          <w:b/>
          <w:sz w:val="24"/>
          <w:szCs w:val="24"/>
          <w:lang w:val="uk-UA"/>
        </w:rPr>
        <w:t>2832</w:t>
      </w:r>
      <w:r w:rsidRPr="009614AC">
        <w:rPr>
          <w:rFonts w:ascii="Times New Roman" w:hAnsi="Times New Roman"/>
          <w:sz w:val="24"/>
          <w:szCs w:val="24"/>
          <w:lang w:val="uk-UA"/>
        </w:rPr>
        <w:t>.</w:t>
      </w:r>
    </w:p>
    <w:p w:rsidR="002C57B5" w:rsidRPr="009614AC" w:rsidRDefault="002C57B5" w:rsidP="002C57B5">
      <w:pPr>
        <w:shd w:val="clear" w:color="auto" w:fill="FFFFFF"/>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Розглянуто справ та матеріалів </w:t>
      </w:r>
      <w:r w:rsidR="00E511DF">
        <w:rPr>
          <w:rFonts w:ascii="Times New Roman" w:hAnsi="Times New Roman"/>
          <w:b/>
          <w:sz w:val="24"/>
          <w:szCs w:val="24"/>
          <w:lang w:val="uk-UA"/>
        </w:rPr>
        <w:t>–</w:t>
      </w:r>
      <w:r w:rsidRPr="00E511DF">
        <w:rPr>
          <w:rFonts w:ascii="Times New Roman" w:hAnsi="Times New Roman"/>
          <w:b/>
          <w:sz w:val="24"/>
          <w:szCs w:val="24"/>
          <w:lang w:val="uk-UA"/>
        </w:rPr>
        <w:t xml:space="preserve"> </w:t>
      </w:r>
      <w:r w:rsidR="00E511DF">
        <w:rPr>
          <w:rFonts w:ascii="Times New Roman" w:hAnsi="Times New Roman"/>
          <w:b/>
          <w:sz w:val="24"/>
          <w:szCs w:val="24"/>
          <w:lang w:val="uk-UA"/>
        </w:rPr>
        <w:t>4982</w:t>
      </w:r>
      <w:r w:rsidRPr="009614AC">
        <w:rPr>
          <w:rFonts w:ascii="Times New Roman" w:hAnsi="Times New Roman"/>
          <w:sz w:val="24"/>
          <w:szCs w:val="24"/>
          <w:lang w:val="uk-UA"/>
        </w:rPr>
        <w:t xml:space="preserve">, що на </w:t>
      </w:r>
      <w:r w:rsidR="00E511DF">
        <w:rPr>
          <w:rFonts w:ascii="Times New Roman" w:hAnsi="Times New Roman"/>
          <w:b/>
          <w:sz w:val="24"/>
          <w:szCs w:val="24"/>
          <w:lang w:val="uk-UA"/>
        </w:rPr>
        <w:t>38,9</w:t>
      </w:r>
      <w:r w:rsidRPr="009614AC">
        <w:rPr>
          <w:rFonts w:ascii="Times New Roman" w:hAnsi="Times New Roman"/>
          <w:sz w:val="24"/>
          <w:szCs w:val="24"/>
          <w:lang w:val="uk-UA"/>
        </w:rPr>
        <w:t>% більше, ніж за аналогічний період 201</w:t>
      </w:r>
      <w:r w:rsidR="00E511DF">
        <w:rPr>
          <w:rFonts w:ascii="Times New Roman" w:hAnsi="Times New Roman"/>
          <w:sz w:val="24"/>
          <w:szCs w:val="24"/>
          <w:lang w:val="uk-UA"/>
        </w:rPr>
        <w:t>9</w:t>
      </w:r>
      <w:r w:rsidRPr="009614AC">
        <w:rPr>
          <w:rFonts w:ascii="Times New Roman" w:hAnsi="Times New Roman"/>
          <w:sz w:val="24"/>
          <w:szCs w:val="24"/>
          <w:lang w:val="uk-UA"/>
        </w:rPr>
        <w:t xml:space="preserve"> року (</w:t>
      </w:r>
      <w:r w:rsidR="00E511DF" w:rsidRPr="009614AC">
        <w:rPr>
          <w:rFonts w:ascii="Times New Roman" w:hAnsi="Times New Roman"/>
          <w:b/>
          <w:sz w:val="24"/>
          <w:szCs w:val="24"/>
          <w:lang w:val="uk-UA"/>
        </w:rPr>
        <w:t>3587</w:t>
      </w:r>
      <w:r w:rsidRPr="009614AC">
        <w:rPr>
          <w:rFonts w:ascii="Times New Roman" w:hAnsi="Times New Roman"/>
          <w:sz w:val="24"/>
          <w:szCs w:val="24"/>
          <w:lang w:val="uk-UA"/>
        </w:rPr>
        <w:t xml:space="preserve">), та становить </w:t>
      </w:r>
      <w:r w:rsidR="00CD12CF" w:rsidRPr="009614AC">
        <w:rPr>
          <w:rFonts w:ascii="Times New Roman" w:hAnsi="Times New Roman"/>
          <w:b/>
          <w:sz w:val="24"/>
          <w:szCs w:val="24"/>
          <w:lang w:val="uk-UA"/>
        </w:rPr>
        <w:t>6</w:t>
      </w:r>
      <w:r w:rsidR="00E35B68">
        <w:rPr>
          <w:rFonts w:ascii="Times New Roman" w:hAnsi="Times New Roman"/>
          <w:b/>
          <w:sz w:val="24"/>
          <w:szCs w:val="24"/>
          <w:lang w:val="uk-UA"/>
        </w:rPr>
        <w:t>3</w:t>
      </w:r>
      <w:r w:rsidR="00CD12CF" w:rsidRPr="009614AC">
        <w:rPr>
          <w:rFonts w:ascii="Times New Roman" w:hAnsi="Times New Roman"/>
          <w:b/>
          <w:sz w:val="24"/>
          <w:szCs w:val="24"/>
          <w:lang w:val="uk-UA"/>
        </w:rPr>
        <w:t>,8</w:t>
      </w:r>
      <w:r w:rsidRPr="009614AC">
        <w:rPr>
          <w:rFonts w:ascii="Times New Roman" w:hAnsi="Times New Roman"/>
          <w:b/>
          <w:sz w:val="24"/>
          <w:szCs w:val="24"/>
          <w:lang w:val="uk-UA"/>
        </w:rPr>
        <w:t>%</w:t>
      </w:r>
      <w:r w:rsidRPr="009614AC">
        <w:rPr>
          <w:rFonts w:ascii="Times New Roman" w:hAnsi="Times New Roman"/>
          <w:sz w:val="24"/>
          <w:szCs w:val="24"/>
          <w:lang w:val="uk-UA"/>
        </w:rPr>
        <w:t xml:space="preserve"> від загальної кількості справ та матеріалів, що перебували в провадженні суду</w:t>
      </w:r>
      <w:r w:rsidR="0095390B">
        <w:rPr>
          <w:rFonts w:ascii="Times New Roman" w:hAnsi="Times New Roman"/>
          <w:sz w:val="24"/>
          <w:szCs w:val="24"/>
          <w:lang w:val="uk-UA"/>
        </w:rPr>
        <w:t xml:space="preserve"> (показник 2019 року </w:t>
      </w:r>
      <w:r w:rsidR="0095390B" w:rsidRPr="00EC363D">
        <w:rPr>
          <w:rFonts w:ascii="Times New Roman" w:hAnsi="Times New Roman"/>
          <w:b/>
          <w:sz w:val="24"/>
          <w:szCs w:val="24"/>
          <w:lang w:val="uk-UA"/>
        </w:rPr>
        <w:t>66,8%</w:t>
      </w:r>
      <w:r w:rsidR="0095390B">
        <w:rPr>
          <w:rFonts w:ascii="Times New Roman" w:hAnsi="Times New Roman"/>
          <w:sz w:val="24"/>
          <w:szCs w:val="24"/>
          <w:lang w:val="uk-UA"/>
        </w:rPr>
        <w:t>).</w:t>
      </w:r>
      <w:r w:rsidRPr="009614AC">
        <w:rPr>
          <w:rFonts w:ascii="Times New Roman" w:hAnsi="Times New Roman"/>
          <w:sz w:val="24"/>
          <w:szCs w:val="24"/>
          <w:lang w:val="uk-UA"/>
        </w:rPr>
        <w:t xml:space="preserve"> </w:t>
      </w:r>
    </w:p>
    <w:p w:rsidR="003B0F2E" w:rsidRPr="009614AC" w:rsidRDefault="003B0F2E" w:rsidP="003B0F2E">
      <w:pPr>
        <w:spacing w:after="0" w:line="240" w:lineRule="auto"/>
        <w:ind w:firstLine="720"/>
        <w:jc w:val="both"/>
        <w:rPr>
          <w:rFonts w:ascii="Times New Roman" w:hAnsi="Times New Roman"/>
          <w:sz w:val="24"/>
          <w:szCs w:val="24"/>
          <w:lang w:val="uk-UA" w:eastAsia="uk-UA"/>
        </w:rPr>
      </w:pPr>
      <w:r w:rsidRPr="009614AC">
        <w:rPr>
          <w:rFonts w:ascii="Times New Roman" w:hAnsi="Times New Roman"/>
          <w:sz w:val="24"/>
          <w:szCs w:val="24"/>
          <w:lang w:val="uk-UA"/>
        </w:rPr>
        <w:t>Іншим показником, за результатами аналізу якого можна зробити висновок про ефективність роботи суду, є відсоток розгляду справ. Цей показник є одним з основних показників, що використовується в країнах-членах Ради Європи, а також США та в країнах-членах  Міжнародного консорціуму за досконалістю суду. П</w:t>
      </w:r>
      <w:r w:rsidRPr="009614AC">
        <w:rPr>
          <w:rFonts w:ascii="Times New Roman" w:hAnsi="Times New Roman"/>
          <w:sz w:val="24"/>
          <w:szCs w:val="24"/>
          <w:lang w:val="uk-UA" w:eastAsia="uk-UA"/>
        </w:rPr>
        <w:t>оказник «Відсоток розгляду» запропоновано використовувати як один із доцільних і об’єктивних показників, який дає можливість оцінити наскільки успішно суд працює над розглядом справ.</w:t>
      </w:r>
    </w:p>
    <w:p w:rsidR="003B0F2E" w:rsidRPr="009614AC" w:rsidRDefault="003B0F2E" w:rsidP="003B0F2E">
      <w:pPr>
        <w:shd w:val="clear" w:color="auto" w:fill="FFFFFF"/>
        <w:spacing w:after="0" w:line="240" w:lineRule="auto"/>
        <w:ind w:firstLine="709"/>
        <w:jc w:val="both"/>
        <w:rPr>
          <w:rFonts w:ascii="Times New Roman" w:hAnsi="Times New Roman"/>
          <w:sz w:val="24"/>
          <w:szCs w:val="24"/>
          <w:lang w:val="uk-UA" w:eastAsia="uk-UA"/>
        </w:rPr>
      </w:pPr>
      <w:r w:rsidRPr="009614AC">
        <w:rPr>
          <w:rFonts w:ascii="Times New Roman" w:hAnsi="Times New Roman"/>
          <w:sz w:val="24"/>
          <w:szCs w:val="24"/>
          <w:lang w:val="uk-UA" w:eastAsia="uk-UA"/>
        </w:rPr>
        <w:t xml:space="preserve">За даними Європейської комісії з ефективності правосуддя, відсоток розгляду справ у 84% і нижче є тривожним сигналом, 85–95% – </w:t>
      </w:r>
      <w:proofErr w:type="spellStart"/>
      <w:r w:rsidRPr="009614AC">
        <w:rPr>
          <w:rFonts w:ascii="Times New Roman" w:hAnsi="Times New Roman"/>
          <w:sz w:val="24"/>
          <w:szCs w:val="24"/>
          <w:lang w:val="uk-UA" w:eastAsia="uk-UA"/>
        </w:rPr>
        <w:t>насторожуючим</w:t>
      </w:r>
      <w:proofErr w:type="spellEnd"/>
      <w:r w:rsidRPr="009614AC">
        <w:rPr>
          <w:rFonts w:ascii="Times New Roman" w:hAnsi="Times New Roman"/>
          <w:sz w:val="24"/>
          <w:szCs w:val="24"/>
          <w:lang w:val="uk-UA" w:eastAsia="uk-UA"/>
        </w:rPr>
        <w:t>, 96–102% – нейтральний показник, 103% і більше – передова практика. Рекомендованим стандартом цього показника є рівень 95%–105%.</w:t>
      </w:r>
    </w:p>
    <w:p w:rsidR="003B0F2E" w:rsidRDefault="003B0F2E" w:rsidP="003B0F2E">
      <w:pPr>
        <w:shd w:val="clear" w:color="auto" w:fill="FFFFFF"/>
        <w:spacing w:after="0" w:line="240" w:lineRule="auto"/>
        <w:ind w:firstLine="709"/>
        <w:jc w:val="both"/>
        <w:rPr>
          <w:rFonts w:ascii="Times New Roman" w:hAnsi="Times New Roman"/>
          <w:sz w:val="24"/>
          <w:szCs w:val="24"/>
          <w:lang w:val="uk-UA" w:eastAsia="uk-UA"/>
        </w:rPr>
      </w:pPr>
      <w:r w:rsidRPr="009614AC">
        <w:rPr>
          <w:rFonts w:ascii="Times New Roman" w:hAnsi="Times New Roman"/>
          <w:sz w:val="24"/>
          <w:szCs w:val="24"/>
          <w:lang w:val="uk-UA"/>
        </w:rPr>
        <w:t xml:space="preserve">Згідно з даними звіту «Базові показники роботи суду» </w:t>
      </w:r>
      <w:r w:rsidRPr="009614AC">
        <w:rPr>
          <w:rFonts w:ascii="Times New Roman" w:hAnsi="Times New Roman"/>
          <w:sz w:val="24"/>
          <w:szCs w:val="24"/>
          <w:lang w:val="uk-UA" w:eastAsia="uk-UA"/>
        </w:rPr>
        <w:t xml:space="preserve">в </w:t>
      </w:r>
      <w:r w:rsidR="004A69F3" w:rsidRPr="009614AC">
        <w:rPr>
          <w:rFonts w:ascii="Times New Roman" w:hAnsi="Times New Roman"/>
          <w:sz w:val="24"/>
          <w:szCs w:val="24"/>
          <w:lang w:val="uk-UA" w:eastAsia="uk-UA"/>
        </w:rPr>
        <w:t xml:space="preserve">першому півріччі </w:t>
      </w:r>
      <w:r w:rsidRPr="009614AC">
        <w:rPr>
          <w:rFonts w:ascii="Times New Roman" w:hAnsi="Times New Roman"/>
          <w:sz w:val="24"/>
          <w:szCs w:val="24"/>
          <w:lang w:val="uk-UA" w:eastAsia="uk-UA"/>
        </w:rPr>
        <w:t>20</w:t>
      </w:r>
      <w:r w:rsidR="00046169">
        <w:rPr>
          <w:rFonts w:ascii="Times New Roman" w:hAnsi="Times New Roman"/>
          <w:sz w:val="24"/>
          <w:szCs w:val="24"/>
          <w:lang w:val="uk-UA" w:eastAsia="uk-UA"/>
        </w:rPr>
        <w:t>20</w:t>
      </w:r>
      <w:r w:rsidRPr="009614AC">
        <w:rPr>
          <w:rFonts w:ascii="Times New Roman" w:hAnsi="Times New Roman"/>
          <w:sz w:val="24"/>
          <w:szCs w:val="24"/>
          <w:lang w:val="uk-UA" w:eastAsia="uk-UA"/>
        </w:rPr>
        <w:t xml:space="preserve"> ро</w:t>
      </w:r>
      <w:r w:rsidR="004A69F3" w:rsidRPr="009614AC">
        <w:rPr>
          <w:rFonts w:ascii="Times New Roman" w:hAnsi="Times New Roman"/>
          <w:sz w:val="24"/>
          <w:szCs w:val="24"/>
          <w:lang w:val="uk-UA" w:eastAsia="uk-UA"/>
        </w:rPr>
        <w:t>ку</w:t>
      </w:r>
      <w:r w:rsidRPr="009614AC">
        <w:rPr>
          <w:rFonts w:ascii="Times New Roman" w:hAnsi="Times New Roman"/>
          <w:sz w:val="24"/>
          <w:szCs w:val="24"/>
          <w:lang w:val="uk-UA" w:eastAsia="uk-UA"/>
        </w:rPr>
        <w:t xml:space="preserve"> відсоток розгляду справ складає – </w:t>
      </w:r>
      <w:r w:rsidR="00046169">
        <w:rPr>
          <w:rFonts w:ascii="Times New Roman" w:hAnsi="Times New Roman"/>
          <w:sz w:val="24"/>
          <w:szCs w:val="24"/>
          <w:lang w:val="uk-UA" w:eastAsia="uk-UA"/>
        </w:rPr>
        <w:t>84</w:t>
      </w:r>
      <w:r w:rsidRPr="009614AC">
        <w:rPr>
          <w:rFonts w:ascii="Times New Roman" w:hAnsi="Times New Roman"/>
          <w:sz w:val="24"/>
          <w:szCs w:val="24"/>
          <w:lang w:val="uk-UA" w:eastAsia="uk-UA"/>
        </w:rPr>
        <w:t>,</w:t>
      </w:r>
      <w:r w:rsidR="00046169">
        <w:rPr>
          <w:rFonts w:ascii="Times New Roman" w:hAnsi="Times New Roman"/>
          <w:sz w:val="24"/>
          <w:szCs w:val="24"/>
          <w:lang w:val="uk-UA" w:eastAsia="uk-UA"/>
        </w:rPr>
        <w:t>1</w:t>
      </w:r>
      <w:r w:rsidRPr="009614AC">
        <w:rPr>
          <w:rFonts w:ascii="Times New Roman" w:hAnsi="Times New Roman"/>
          <w:sz w:val="24"/>
          <w:szCs w:val="24"/>
          <w:lang w:val="uk-UA" w:eastAsia="uk-UA"/>
        </w:rPr>
        <w:t>%</w:t>
      </w:r>
      <w:r w:rsidR="0095390B">
        <w:rPr>
          <w:rFonts w:ascii="Times New Roman" w:hAnsi="Times New Roman"/>
          <w:sz w:val="24"/>
          <w:szCs w:val="24"/>
          <w:lang w:val="uk-UA" w:eastAsia="uk-UA"/>
        </w:rPr>
        <w:t>, даний показник аналогічного періоду 2019 року становив 93,4%.</w:t>
      </w:r>
    </w:p>
    <w:p w:rsidR="006866AF" w:rsidRPr="00340738" w:rsidRDefault="008C46DF" w:rsidP="00FF4527">
      <w:pPr>
        <w:pStyle w:val="ac"/>
        <w:shd w:val="clear" w:color="auto" w:fill="FFFFFF"/>
        <w:spacing w:before="0" w:beforeAutospacing="0" w:after="0" w:afterAutospacing="0"/>
        <w:ind w:firstLine="708"/>
        <w:jc w:val="both"/>
        <w:textAlignment w:val="top"/>
        <w:rPr>
          <w:lang w:val="uk-UA"/>
        </w:rPr>
      </w:pPr>
      <w:r w:rsidRPr="00340738">
        <w:rPr>
          <w:lang w:val="uk-UA" w:eastAsia="uk-UA"/>
        </w:rPr>
        <w:t xml:space="preserve">На зниження відсотку розгляду адміністративних справ та матеріалів вплинув </w:t>
      </w:r>
      <w:r w:rsidR="00937048" w:rsidRPr="00340738">
        <w:rPr>
          <w:lang w:val="uk-UA" w:eastAsia="uk-UA"/>
        </w:rPr>
        <w:t xml:space="preserve">той факт, що </w:t>
      </w:r>
      <w:r w:rsidR="006866AF" w:rsidRPr="00340738">
        <w:rPr>
          <w:lang w:val="uk-UA" w:eastAsia="uk-UA"/>
        </w:rPr>
        <w:t>0</w:t>
      </w:r>
      <w:r w:rsidR="00EA1C94" w:rsidRPr="00340738">
        <w:rPr>
          <w:shd w:val="clear" w:color="auto" w:fill="FFFFFF"/>
          <w:lang w:val="uk-UA"/>
        </w:rPr>
        <w:t>2 квітня 2020 року набрав чинності </w:t>
      </w:r>
      <w:hyperlink r:id="rId8" w:tgtFrame="_blank" w:history="1">
        <w:r w:rsidR="00EA1C94" w:rsidRPr="00340738">
          <w:rPr>
            <w:rStyle w:val="ad"/>
            <w:color w:val="auto"/>
            <w:u w:val="none"/>
            <w:shd w:val="clear" w:color="auto" w:fill="FFFFFF"/>
            <w:lang w:val="uk-UA"/>
          </w:rPr>
          <w:t xml:space="preserve">Закон </w:t>
        </w:r>
        <w:r w:rsidRPr="00340738">
          <w:rPr>
            <w:rStyle w:val="ad"/>
            <w:color w:val="auto"/>
            <w:u w:val="none"/>
            <w:shd w:val="clear" w:color="auto" w:fill="FFFFFF"/>
            <w:lang w:val="uk-UA"/>
          </w:rPr>
          <w:t xml:space="preserve">України </w:t>
        </w:r>
        <w:r w:rsidR="00EA1C94" w:rsidRPr="00340738">
          <w:rPr>
            <w:rStyle w:val="ad"/>
            <w:color w:val="auto"/>
            <w:u w:val="none"/>
            <w:shd w:val="clear" w:color="auto" w:fill="FFFFFF"/>
            <w:lang w:val="uk-UA"/>
          </w:rPr>
          <w:t xml:space="preserve">№ 540-IX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00EA1C94" w:rsidRPr="00340738">
          <w:rPr>
            <w:rStyle w:val="ad"/>
            <w:color w:val="auto"/>
            <w:u w:val="none"/>
            <w:shd w:val="clear" w:color="auto" w:fill="FFFFFF"/>
            <w:lang w:val="uk-UA"/>
          </w:rPr>
          <w:t>коронавірусної</w:t>
        </w:r>
        <w:proofErr w:type="spellEnd"/>
        <w:r w:rsidR="00EA1C94" w:rsidRPr="00340738">
          <w:rPr>
            <w:rStyle w:val="ad"/>
            <w:color w:val="auto"/>
            <w:u w:val="none"/>
            <w:shd w:val="clear" w:color="auto" w:fill="FFFFFF"/>
            <w:lang w:val="uk-UA"/>
          </w:rPr>
          <w:t xml:space="preserve"> хвороби (COVID-19)»</w:t>
        </w:r>
      </w:hyperlink>
      <w:r w:rsidR="00EA1C94" w:rsidRPr="00340738">
        <w:rPr>
          <w:shd w:val="clear" w:color="auto" w:fill="FFFFFF"/>
          <w:lang w:val="uk-UA"/>
        </w:rPr>
        <w:t xml:space="preserve">. </w:t>
      </w:r>
      <w:r w:rsidR="006866AF" w:rsidRPr="00340738">
        <w:rPr>
          <w:lang w:val="uk-UA"/>
        </w:rPr>
        <w:t xml:space="preserve">Згідно з цим Законом, зокрема КАС, ГПК, КПК та ЦПК були доповнені положеннями щодо </w:t>
      </w:r>
      <w:r w:rsidR="006866AF" w:rsidRPr="00340738">
        <w:rPr>
          <w:lang w:val="uk-UA"/>
        </w:rPr>
        <w:lastRenderedPageBreak/>
        <w:t>особливостей розгляду справ в умовах запровадження карантинних заходів, які стосуються таких питань.</w:t>
      </w:r>
    </w:p>
    <w:p w:rsidR="00184A77" w:rsidRPr="00340738" w:rsidRDefault="00937048" w:rsidP="00184A77">
      <w:pPr>
        <w:pStyle w:val="ac"/>
        <w:shd w:val="clear" w:color="auto" w:fill="FFFFFF"/>
        <w:spacing w:before="0" w:beforeAutospacing="0" w:after="0" w:afterAutospacing="0"/>
        <w:ind w:firstLine="708"/>
        <w:jc w:val="both"/>
        <w:rPr>
          <w:rStyle w:val="af"/>
          <w:i w:val="0"/>
          <w:color w:val="3A3A3A"/>
          <w:lang w:val="uk-UA"/>
        </w:rPr>
      </w:pPr>
      <w:r w:rsidRPr="00340738">
        <w:rPr>
          <w:rStyle w:val="af"/>
          <w:i w:val="0"/>
          <w:color w:val="3A3A3A"/>
          <w:lang w:val="uk-UA"/>
        </w:rPr>
        <w:t>Так п</w:t>
      </w:r>
      <w:r w:rsidR="00FF4527" w:rsidRPr="00340738">
        <w:rPr>
          <w:rStyle w:val="af"/>
          <w:i w:val="0"/>
          <w:color w:val="3A3A3A"/>
          <w:lang w:val="uk-UA"/>
        </w:rPr>
        <w:t xml:space="preserve">ід час карантину, встановленого Кабінетом Міністрів України на запобігання поширення </w:t>
      </w:r>
      <w:proofErr w:type="spellStart"/>
      <w:r w:rsidR="00FF4527" w:rsidRPr="00340738">
        <w:rPr>
          <w:rStyle w:val="af"/>
          <w:i w:val="0"/>
          <w:color w:val="3A3A3A"/>
          <w:lang w:val="uk-UA"/>
        </w:rPr>
        <w:t>коронавірусної</w:t>
      </w:r>
      <w:proofErr w:type="spellEnd"/>
      <w:r w:rsidR="00FF4527" w:rsidRPr="00340738">
        <w:rPr>
          <w:rStyle w:val="af"/>
          <w:i w:val="0"/>
          <w:color w:val="3A3A3A"/>
          <w:lang w:val="uk-UA"/>
        </w:rPr>
        <w:t xml:space="preserve"> хвороби (COVID-19), строки, визначені статтями  47, 79, 80, 114, 122, 162, 163, 164, 165, 169, 177, 193, 261, 295, 304, 309, 329, 338, 342, 363 </w:t>
      </w:r>
      <w:r w:rsidR="00076F42" w:rsidRPr="00340738">
        <w:rPr>
          <w:rStyle w:val="af"/>
          <w:i w:val="0"/>
          <w:color w:val="3A3A3A"/>
          <w:lang w:val="uk-UA"/>
        </w:rPr>
        <w:t>КАС України</w:t>
      </w:r>
      <w:r w:rsidR="00FF4527" w:rsidRPr="00340738">
        <w:rPr>
          <w:rStyle w:val="af"/>
          <w:i w:val="0"/>
          <w:color w:val="3A3A3A"/>
          <w:lang w:val="uk-UA"/>
        </w:rPr>
        <w:t xml:space="preserve"> а також інші процесуальні строки щодо зміни предмета або підстави позову, збільшення або зменшення розміру позовних вимог, подання доказів, витребування доказів,  забезпечення доказів, а також щодо строків звернення до адміністративного суду, подання відзиву та відповіді на відзив, заперечення,  пояснень третьої особи щодо позову або відзиву, залишення позовної заяви без руху, повернення позовної заяви, пред’явлення зустрічного позову, розгляду адміністративної справи, апеляційного оскарження, розгляду апеляційної скарги, касаційного оскарження, розгляду касаційної скарги, подання заяви про перегляд судового рішення за </w:t>
      </w:r>
      <w:proofErr w:type="spellStart"/>
      <w:r w:rsidR="00FF4527" w:rsidRPr="00340738">
        <w:rPr>
          <w:rStyle w:val="af"/>
          <w:i w:val="0"/>
          <w:color w:val="3A3A3A"/>
          <w:lang w:val="uk-UA"/>
        </w:rPr>
        <w:t>нововиявленими</w:t>
      </w:r>
      <w:proofErr w:type="spellEnd"/>
      <w:r w:rsidR="00FF4527" w:rsidRPr="00340738">
        <w:rPr>
          <w:rStyle w:val="af"/>
          <w:i w:val="0"/>
          <w:color w:val="3A3A3A"/>
          <w:lang w:val="uk-UA"/>
        </w:rPr>
        <w:t xml:space="preserve"> або виключними обставинами, продовжуються на строк дії  такого карантину.</w:t>
      </w:r>
    </w:p>
    <w:p w:rsidR="00FF4527" w:rsidRPr="00340738" w:rsidRDefault="00FF4527" w:rsidP="00184A77">
      <w:pPr>
        <w:pStyle w:val="ac"/>
        <w:shd w:val="clear" w:color="auto" w:fill="FFFFFF"/>
        <w:spacing w:before="0" w:beforeAutospacing="0" w:after="0" w:afterAutospacing="0"/>
        <w:ind w:firstLine="708"/>
        <w:jc w:val="both"/>
        <w:rPr>
          <w:color w:val="3A3A3A"/>
          <w:lang w:val="uk-UA"/>
        </w:rPr>
      </w:pPr>
      <w:r w:rsidRPr="00340738">
        <w:rPr>
          <w:rStyle w:val="af"/>
          <w:i w:val="0"/>
          <w:color w:val="3A3A3A"/>
          <w:lang w:val="uk-UA"/>
        </w:rPr>
        <w:t xml:space="preserve">Строк, який встановлює суд у своєму рішенні, не може бути меншим, ніж строк карантину,  </w:t>
      </w:r>
      <w:r w:rsidR="00340738" w:rsidRPr="00340738">
        <w:rPr>
          <w:rStyle w:val="af"/>
          <w:i w:val="0"/>
          <w:color w:val="3A3A3A"/>
          <w:lang w:val="uk-UA"/>
        </w:rPr>
        <w:t>пов’язаного</w:t>
      </w:r>
      <w:r w:rsidRPr="00340738">
        <w:rPr>
          <w:rStyle w:val="af"/>
          <w:i w:val="0"/>
          <w:color w:val="3A3A3A"/>
          <w:lang w:val="uk-UA"/>
        </w:rPr>
        <w:t xml:space="preserve"> із запобіганням поширення </w:t>
      </w:r>
      <w:proofErr w:type="spellStart"/>
      <w:r w:rsidRPr="00340738">
        <w:rPr>
          <w:rStyle w:val="af"/>
          <w:i w:val="0"/>
          <w:color w:val="3A3A3A"/>
          <w:lang w:val="uk-UA"/>
        </w:rPr>
        <w:t>коронавірусної</w:t>
      </w:r>
      <w:proofErr w:type="spellEnd"/>
      <w:r w:rsidRPr="00340738">
        <w:rPr>
          <w:rStyle w:val="af"/>
          <w:i w:val="0"/>
          <w:color w:val="3A3A3A"/>
          <w:lang w:val="uk-UA"/>
        </w:rPr>
        <w:t xml:space="preserve"> хвороби (COVID-19)."</w:t>
      </w:r>
    </w:p>
    <w:p w:rsidR="00EC363D" w:rsidRPr="00340738" w:rsidRDefault="00184A77" w:rsidP="00340738">
      <w:pPr>
        <w:pStyle w:val="ac"/>
        <w:shd w:val="clear" w:color="auto" w:fill="FFFFFF"/>
        <w:spacing w:before="0" w:beforeAutospacing="0" w:after="0" w:afterAutospacing="0"/>
        <w:jc w:val="both"/>
        <w:rPr>
          <w:color w:val="2F393E"/>
          <w:lang w:val="uk-UA"/>
        </w:rPr>
      </w:pPr>
      <w:r w:rsidRPr="00340738">
        <w:rPr>
          <w:rFonts w:ascii="Arial" w:hAnsi="Arial" w:cs="Arial"/>
          <w:color w:val="2F393E"/>
          <w:sz w:val="20"/>
          <w:szCs w:val="20"/>
          <w:lang w:val="uk-UA"/>
        </w:rPr>
        <w:tab/>
      </w:r>
      <w:r w:rsidRPr="00340738">
        <w:rPr>
          <w:color w:val="2F393E"/>
          <w:lang w:val="uk-UA"/>
        </w:rPr>
        <w:t xml:space="preserve">За таких обставин </w:t>
      </w:r>
      <w:r w:rsidR="00937048" w:rsidRPr="00340738">
        <w:rPr>
          <w:color w:val="2F393E"/>
          <w:lang w:val="uk-UA"/>
        </w:rPr>
        <w:t xml:space="preserve">в більшості випадків </w:t>
      </w:r>
      <w:r w:rsidRPr="00340738">
        <w:rPr>
          <w:color w:val="2F393E"/>
          <w:lang w:val="uk-UA"/>
        </w:rPr>
        <w:t xml:space="preserve">розгляд адміністративних справ та матеріалів </w:t>
      </w:r>
      <w:r w:rsidR="00937048" w:rsidRPr="00340738">
        <w:rPr>
          <w:color w:val="2F393E"/>
          <w:lang w:val="uk-UA"/>
        </w:rPr>
        <w:t xml:space="preserve">продовжується </w:t>
      </w:r>
      <w:r w:rsidR="00340738" w:rsidRPr="00340738">
        <w:rPr>
          <w:color w:val="2F393E"/>
          <w:lang w:val="uk-UA"/>
        </w:rPr>
        <w:t>на строк дії карантину</w:t>
      </w:r>
      <w:r w:rsidR="00340738">
        <w:rPr>
          <w:color w:val="2F393E"/>
          <w:lang w:val="uk-UA"/>
        </w:rPr>
        <w:t>. Даний факт суттєво впливає на кількісні показники розгляду справ та матеріалів.</w:t>
      </w:r>
    </w:p>
    <w:p w:rsidR="00EC363D" w:rsidRPr="00340738" w:rsidRDefault="00EC363D" w:rsidP="003B0F2E">
      <w:pPr>
        <w:shd w:val="clear" w:color="auto" w:fill="FFFFFF"/>
        <w:spacing w:after="0" w:line="240" w:lineRule="auto"/>
        <w:ind w:firstLine="709"/>
        <w:jc w:val="both"/>
        <w:rPr>
          <w:rFonts w:ascii="Times New Roman" w:hAnsi="Times New Roman" w:cs="Times New Roman"/>
          <w:sz w:val="24"/>
          <w:szCs w:val="24"/>
          <w:lang w:eastAsia="uk-UA"/>
        </w:rPr>
      </w:pPr>
    </w:p>
    <w:p w:rsidR="002C57B5" w:rsidRDefault="002C57B5" w:rsidP="002C57B5">
      <w:pPr>
        <w:spacing w:after="0" w:line="240" w:lineRule="auto"/>
        <w:ind w:firstLine="720"/>
        <w:jc w:val="center"/>
        <w:rPr>
          <w:rFonts w:ascii="Times New Roman" w:hAnsi="Times New Roman"/>
          <w:b/>
          <w:sz w:val="24"/>
          <w:szCs w:val="24"/>
          <w:lang w:val="uk-UA"/>
        </w:rPr>
      </w:pPr>
      <w:r w:rsidRPr="009614AC">
        <w:rPr>
          <w:rFonts w:ascii="Times New Roman" w:hAnsi="Times New Roman"/>
          <w:b/>
          <w:sz w:val="24"/>
          <w:szCs w:val="24"/>
          <w:lang w:val="uk-UA"/>
        </w:rPr>
        <w:t>Розгляд позовних заяв</w:t>
      </w:r>
    </w:p>
    <w:p w:rsidR="00F92E99" w:rsidRPr="009614AC" w:rsidRDefault="00F92E99" w:rsidP="002C57B5">
      <w:pPr>
        <w:spacing w:after="0" w:line="240" w:lineRule="auto"/>
        <w:ind w:firstLine="720"/>
        <w:jc w:val="center"/>
        <w:rPr>
          <w:rFonts w:ascii="Times New Roman" w:hAnsi="Times New Roman"/>
          <w:b/>
          <w:sz w:val="24"/>
          <w:szCs w:val="24"/>
          <w:lang w:val="uk-UA"/>
        </w:rPr>
      </w:pPr>
    </w:p>
    <w:p w:rsidR="00C670E6" w:rsidRPr="009614AC" w:rsidRDefault="00C670E6" w:rsidP="00C670E6">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За даними звіту форми 1-оас «Звіт про розгляд адміністративних справ», у звітному періоді на розгляді Запорізького окружного адміністративного суду перебувал</w:t>
      </w:r>
      <w:r w:rsidR="007B39CD">
        <w:rPr>
          <w:rFonts w:ascii="Times New Roman" w:hAnsi="Times New Roman"/>
          <w:sz w:val="24"/>
          <w:szCs w:val="24"/>
          <w:lang w:val="uk-UA"/>
        </w:rPr>
        <w:t>о</w:t>
      </w:r>
      <w:r w:rsidRPr="009614AC">
        <w:rPr>
          <w:rFonts w:ascii="Times New Roman" w:hAnsi="Times New Roman"/>
          <w:sz w:val="24"/>
          <w:szCs w:val="24"/>
          <w:lang w:val="uk-UA"/>
        </w:rPr>
        <w:t xml:space="preserve"> </w:t>
      </w:r>
      <w:r w:rsidR="005E0F07">
        <w:rPr>
          <w:rFonts w:ascii="Times New Roman" w:hAnsi="Times New Roman"/>
          <w:b/>
          <w:sz w:val="24"/>
          <w:szCs w:val="24"/>
          <w:lang w:val="uk-UA"/>
        </w:rPr>
        <w:t xml:space="preserve">4631 </w:t>
      </w:r>
      <w:r w:rsidRPr="009614AC">
        <w:rPr>
          <w:rFonts w:ascii="Times New Roman" w:hAnsi="Times New Roman"/>
          <w:sz w:val="24"/>
          <w:szCs w:val="24"/>
          <w:lang w:val="uk-UA"/>
        </w:rPr>
        <w:t>позовн</w:t>
      </w:r>
      <w:r w:rsidR="005E0F07">
        <w:rPr>
          <w:rFonts w:ascii="Times New Roman" w:hAnsi="Times New Roman"/>
          <w:sz w:val="24"/>
          <w:szCs w:val="24"/>
          <w:lang w:val="uk-UA"/>
        </w:rPr>
        <w:t>а</w:t>
      </w:r>
      <w:r w:rsidRPr="009614AC">
        <w:rPr>
          <w:rFonts w:ascii="Times New Roman" w:hAnsi="Times New Roman"/>
          <w:sz w:val="24"/>
          <w:szCs w:val="24"/>
          <w:lang w:val="uk-UA"/>
        </w:rPr>
        <w:t xml:space="preserve"> заяв</w:t>
      </w:r>
      <w:r w:rsidR="005E0F07">
        <w:rPr>
          <w:rFonts w:ascii="Times New Roman" w:hAnsi="Times New Roman"/>
          <w:sz w:val="24"/>
          <w:szCs w:val="24"/>
          <w:lang w:val="uk-UA"/>
        </w:rPr>
        <w:t>а</w:t>
      </w:r>
      <w:r w:rsidRPr="009614AC">
        <w:rPr>
          <w:rFonts w:ascii="Times New Roman" w:hAnsi="Times New Roman"/>
          <w:sz w:val="24"/>
          <w:szCs w:val="24"/>
          <w:lang w:val="uk-UA"/>
        </w:rPr>
        <w:t xml:space="preserve">, з яких у звітному періоді надійшло </w:t>
      </w:r>
      <w:r w:rsidR="005E0F07">
        <w:rPr>
          <w:rFonts w:ascii="Times New Roman" w:hAnsi="Times New Roman"/>
          <w:b/>
          <w:sz w:val="24"/>
          <w:szCs w:val="24"/>
          <w:lang w:val="uk-UA"/>
        </w:rPr>
        <w:t>4326</w:t>
      </w:r>
      <w:r w:rsidRPr="009614AC">
        <w:rPr>
          <w:rFonts w:ascii="Times New Roman" w:hAnsi="Times New Roman"/>
          <w:sz w:val="24"/>
          <w:szCs w:val="24"/>
          <w:lang w:val="uk-UA"/>
        </w:rPr>
        <w:t xml:space="preserve"> заяв, залишок позовних заяв, щодо яких не було вирішено питання про відкриття провадження у справі, на початок звітного періоду становив </w:t>
      </w:r>
      <w:r w:rsidR="005E0F07">
        <w:rPr>
          <w:rFonts w:ascii="Times New Roman" w:hAnsi="Times New Roman"/>
          <w:b/>
          <w:sz w:val="24"/>
          <w:szCs w:val="24"/>
          <w:lang w:val="uk-UA"/>
        </w:rPr>
        <w:t>305</w:t>
      </w:r>
      <w:r w:rsidRPr="009614AC">
        <w:rPr>
          <w:rFonts w:ascii="Times New Roman" w:hAnsi="Times New Roman"/>
          <w:sz w:val="24"/>
          <w:szCs w:val="24"/>
          <w:lang w:val="uk-UA"/>
        </w:rPr>
        <w:t xml:space="preserve"> заяв.</w:t>
      </w:r>
    </w:p>
    <w:p w:rsidR="00A86599" w:rsidRPr="009614AC" w:rsidRDefault="00A86599" w:rsidP="00A86599">
      <w:pPr>
        <w:spacing w:after="0" w:line="240" w:lineRule="auto"/>
        <w:ind w:firstLine="720"/>
        <w:rPr>
          <w:rFonts w:ascii="Times New Roman" w:hAnsi="Times New Roman"/>
          <w:b/>
          <w:sz w:val="24"/>
          <w:szCs w:val="24"/>
          <w:lang w:val="uk-UA"/>
        </w:rPr>
      </w:pPr>
      <w:r w:rsidRPr="009614AC">
        <w:rPr>
          <w:rFonts w:ascii="Times New Roman" w:hAnsi="Times New Roman" w:cs="Times New Roman"/>
          <w:color w:val="000000"/>
          <w:sz w:val="24"/>
          <w:szCs w:val="24"/>
          <w:lang w:val="uk-UA"/>
        </w:rPr>
        <w:t>Показники розгляду позовних заяв суддівським корпусом у першому півріччі 201</w:t>
      </w:r>
      <w:r w:rsidR="005E0F07">
        <w:rPr>
          <w:rFonts w:ascii="Times New Roman" w:hAnsi="Times New Roman" w:cs="Times New Roman"/>
          <w:color w:val="000000"/>
          <w:sz w:val="24"/>
          <w:szCs w:val="24"/>
          <w:lang w:val="uk-UA"/>
        </w:rPr>
        <w:t>9</w:t>
      </w:r>
      <w:r w:rsidRPr="009614AC">
        <w:rPr>
          <w:rFonts w:ascii="Times New Roman" w:hAnsi="Times New Roman" w:cs="Times New Roman"/>
          <w:color w:val="000000"/>
          <w:sz w:val="24"/>
          <w:szCs w:val="24"/>
          <w:lang w:val="uk-UA"/>
        </w:rPr>
        <w:t xml:space="preserve"> року:</w:t>
      </w:r>
    </w:p>
    <w:p w:rsidR="001C7EF7" w:rsidRPr="009614AC" w:rsidRDefault="00A86599" w:rsidP="00A86599">
      <w:pPr>
        <w:pStyle w:val="a3"/>
        <w:numPr>
          <w:ilvl w:val="0"/>
          <w:numId w:val="25"/>
        </w:numPr>
        <w:spacing w:after="0" w:line="240" w:lineRule="auto"/>
        <w:jc w:val="both"/>
        <w:rPr>
          <w:rFonts w:ascii="Times New Roman" w:hAnsi="Times New Roman"/>
          <w:sz w:val="24"/>
          <w:szCs w:val="24"/>
        </w:rPr>
      </w:pPr>
      <w:r w:rsidRPr="009614AC">
        <w:rPr>
          <w:rFonts w:ascii="Times New Roman" w:hAnsi="Times New Roman"/>
          <w:sz w:val="24"/>
          <w:szCs w:val="24"/>
        </w:rPr>
        <w:t>в</w:t>
      </w:r>
      <w:r w:rsidR="001C7EF7" w:rsidRPr="009614AC">
        <w:rPr>
          <w:rFonts w:ascii="Times New Roman" w:hAnsi="Times New Roman"/>
          <w:sz w:val="24"/>
          <w:szCs w:val="24"/>
        </w:rPr>
        <w:t xml:space="preserve">ідкрито провадження за </w:t>
      </w:r>
      <w:r w:rsidR="00894509">
        <w:rPr>
          <w:rFonts w:ascii="Times New Roman" w:hAnsi="Times New Roman"/>
          <w:sz w:val="24"/>
          <w:szCs w:val="24"/>
        </w:rPr>
        <w:t>3829</w:t>
      </w:r>
      <w:r w:rsidR="001C7EF7" w:rsidRPr="009614AC">
        <w:rPr>
          <w:rFonts w:ascii="Times New Roman" w:hAnsi="Times New Roman"/>
          <w:sz w:val="24"/>
          <w:szCs w:val="24"/>
        </w:rPr>
        <w:t xml:space="preserve"> позовними заявами;</w:t>
      </w:r>
    </w:p>
    <w:p w:rsidR="006C29AA" w:rsidRPr="009614AC" w:rsidRDefault="006C29AA" w:rsidP="006C29AA">
      <w:pPr>
        <w:pStyle w:val="a3"/>
        <w:numPr>
          <w:ilvl w:val="0"/>
          <w:numId w:val="25"/>
        </w:numPr>
        <w:spacing w:after="0" w:line="240" w:lineRule="auto"/>
        <w:jc w:val="both"/>
        <w:rPr>
          <w:rFonts w:ascii="Times New Roman" w:hAnsi="Times New Roman"/>
          <w:sz w:val="24"/>
          <w:szCs w:val="24"/>
        </w:rPr>
      </w:pPr>
      <w:r w:rsidRPr="009614AC">
        <w:rPr>
          <w:rFonts w:ascii="Times New Roman" w:hAnsi="Times New Roman"/>
          <w:sz w:val="24"/>
          <w:szCs w:val="24"/>
        </w:rPr>
        <w:t xml:space="preserve">повернуто заявнику – </w:t>
      </w:r>
      <w:r w:rsidR="00606C33">
        <w:rPr>
          <w:rFonts w:ascii="Times New Roman" w:hAnsi="Times New Roman"/>
          <w:sz w:val="24"/>
          <w:szCs w:val="24"/>
        </w:rPr>
        <w:t>332</w:t>
      </w:r>
      <w:r w:rsidRPr="009614AC">
        <w:rPr>
          <w:rFonts w:ascii="Times New Roman" w:hAnsi="Times New Roman"/>
          <w:sz w:val="24"/>
          <w:szCs w:val="24"/>
        </w:rPr>
        <w:t xml:space="preserve"> позовн</w:t>
      </w:r>
      <w:r w:rsidR="00606C33">
        <w:rPr>
          <w:rFonts w:ascii="Times New Roman" w:hAnsi="Times New Roman"/>
          <w:sz w:val="24"/>
          <w:szCs w:val="24"/>
        </w:rPr>
        <w:t>і</w:t>
      </w:r>
      <w:r w:rsidRPr="009614AC">
        <w:rPr>
          <w:rFonts w:ascii="Times New Roman" w:hAnsi="Times New Roman"/>
          <w:sz w:val="24"/>
          <w:szCs w:val="24"/>
        </w:rPr>
        <w:t xml:space="preserve"> заяв</w:t>
      </w:r>
      <w:r w:rsidR="00606C33">
        <w:rPr>
          <w:rFonts w:ascii="Times New Roman" w:hAnsi="Times New Roman"/>
          <w:sz w:val="24"/>
          <w:szCs w:val="24"/>
        </w:rPr>
        <w:t>и</w:t>
      </w:r>
      <w:r w:rsidRPr="009614AC">
        <w:rPr>
          <w:rFonts w:ascii="Times New Roman" w:hAnsi="Times New Roman"/>
          <w:sz w:val="24"/>
          <w:szCs w:val="24"/>
        </w:rPr>
        <w:t>;</w:t>
      </w:r>
    </w:p>
    <w:p w:rsidR="001C7EF7" w:rsidRPr="009614AC" w:rsidRDefault="00A86599" w:rsidP="00A86599">
      <w:pPr>
        <w:pStyle w:val="a3"/>
        <w:numPr>
          <w:ilvl w:val="0"/>
          <w:numId w:val="25"/>
        </w:numPr>
        <w:spacing w:after="0" w:line="240" w:lineRule="auto"/>
        <w:jc w:val="both"/>
        <w:rPr>
          <w:rFonts w:ascii="Times New Roman" w:hAnsi="Times New Roman"/>
          <w:sz w:val="24"/>
          <w:szCs w:val="24"/>
        </w:rPr>
      </w:pPr>
      <w:r w:rsidRPr="009614AC">
        <w:rPr>
          <w:rFonts w:ascii="Times New Roman" w:hAnsi="Times New Roman"/>
          <w:sz w:val="24"/>
          <w:szCs w:val="24"/>
        </w:rPr>
        <w:t>в</w:t>
      </w:r>
      <w:r w:rsidR="001C7EF7" w:rsidRPr="009614AC">
        <w:rPr>
          <w:rFonts w:ascii="Times New Roman" w:hAnsi="Times New Roman"/>
          <w:sz w:val="24"/>
          <w:szCs w:val="24"/>
        </w:rPr>
        <w:t xml:space="preserve">ідмовлено у відкритті провадження за </w:t>
      </w:r>
      <w:r w:rsidR="005C7203" w:rsidRPr="009614AC">
        <w:rPr>
          <w:rFonts w:ascii="Times New Roman" w:hAnsi="Times New Roman"/>
          <w:sz w:val="24"/>
          <w:szCs w:val="24"/>
        </w:rPr>
        <w:t>–</w:t>
      </w:r>
      <w:r w:rsidR="006A6390" w:rsidRPr="009614AC">
        <w:rPr>
          <w:rFonts w:ascii="Times New Roman" w:hAnsi="Times New Roman"/>
          <w:sz w:val="24"/>
          <w:szCs w:val="24"/>
        </w:rPr>
        <w:t xml:space="preserve"> </w:t>
      </w:r>
      <w:r w:rsidR="00E44AFD">
        <w:rPr>
          <w:rFonts w:ascii="Times New Roman" w:hAnsi="Times New Roman"/>
          <w:sz w:val="24"/>
          <w:szCs w:val="24"/>
        </w:rPr>
        <w:t>56</w:t>
      </w:r>
      <w:r w:rsidR="005C7203" w:rsidRPr="009614AC">
        <w:rPr>
          <w:rFonts w:ascii="Times New Roman" w:hAnsi="Times New Roman"/>
          <w:sz w:val="24"/>
          <w:szCs w:val="24"/>
        </w:rPr>
        <w:t xml:space="preserve"> позовними заявами;</w:t>
      </w:r>
    </w:p>
    <w:p w:rsidR="001C7EF7" w:rsidRPr="009614AC" w:rsidRDefault="00A86599" w:rsidP="00A86599">
      <w:pPr>
        <w:pStyle w:val="a3"/>
        <w:numPr>
          <w:ilvl w:val="0"/>
          <w:numId w:val="25"/>
        </w:numPr>
        <w:spacing w:after="0" w:line="240" w:lineRule="auto"/>
        <w:jc w:val="both"/>
        <w:rPr>
          <w:rFonts w:ascii="Times New Roman" w:hAnsi="Times New Roman"/>
          <w:sz w:val="24"/>
          <w:szCs w:val="24"/>
        </w:rPr>
      </w:pPr>
      <w:r w:rsidRPr="009614AC">
        <w:rPr>
          <w:rFonts w:ascii="Times New Roman" w:hAnsi="Times New Roman"/>
          <w:sz w:val="24"/>
          <w:szCs w:val="24"/>
        </w:rPr>
        <w:t>з</w:t>
      </w:r>
      <w:r w:rsidR="001C7EF7" w:rsidRPr="009614AC">
        <w:rPr>
          <w:rFonts w:ascii="Times New Roman" w:hAnsi="Times New Roman"/>
          <w:sz w:val="24"/>
          <w:szCs w:val="24"/>
        </w:rPr>
        <w:t>алишено без розгляду</w:t>
      </w:r>
      <w:r w:rsidR="008637EB" w:rsidRPr="009614AC">
        <w:rPr>
          <w:rFonts w:ascii="Times New Roman" w:hAnsi="Times New Roman"/>
          <w:sz w:val="24"/>
          <w:szCs w:val="24"/>
        </w:rPr>
        <w:t xml:space="preserve"> </w:t>
      </w:r>
      <w:r w:rsidR="005C7203" w:rsidRPr="009614AC">
        <w:rPr>
          <w:rFonts w:ascii="Times New Roman" w:hAnsi="Times New Roman"/>
          <w:sz w:val="24"/>
          <w:szCs w:val="24"/>
        </w:rPr>
        <w:t>–</w:t>
      </w:r>
      <w:r w:rsidR="008637EB" w:rsidRPr="009614AC">
        <w:rPr>
          <w:rFonts w:ascii="Times New Roman" w:hAnsi="Times New Roman"/>
          <w:sz w:val="24"/>
          <w:szCs w:val="24"/>
        </w:rPr>
        <w:t xml:space="preserve"> </w:t>
      </w:r>
      <w:r w:rsidR="00E44AFD">
        <w:rPr>
          <w:rFonts w:ascii="Times New Roman" w:hAnsi="Times New Roman"/>
          <w:sz w:val="24"/>
          <w:szCs w:val="24"/>
        </w:rPr>
        <w:t>7</w:t>
      </w:r>
      <w:r w:rsidR="005C7203" w:rsidRPr="009614AC">
        <w:rPr>
          <w:rFonts w:ascii="Times New Roman" w:hAnsi="Times New Roman"/>
          <w:sz w:val="24"/>
          <w:szCs w:val="24"/>
        </w:rPr>
        <w:t xml:space="preserve"> позовних заяв;</w:t>
      </w:r>
    </w:p>
    <w:p w:rsidR="006A6390" w:rsidRPr="009614AC" w:rsidRDefault="00A86599" w:rsidP="00A86599">
      <w:pPr>
        <w:pStyle w:val="a3"/>
        <w:numPr>
          <w:ilvl w:val="0"/>
          <w:numId w:val="25"/>
        </w:numPr>
        <w:spacing w:after="0" w:line="240" w:lineRule="auto"/>
        <w:jc w:val="both"/>
        <w:rPr>
          <w:rFonts w:ascii="Times New Roman" w:hAnsi="Times New Roman"/>
          <w:sz w:val="24"/>
          <w:szCs w:val="24"/>
        </w:rPr>
      </w:pPr>
      <w:r w:rsidRPr="009614AC">
        <w:rPr>
          <w:rFonts w:ascii="Times New Roman" w:hAnsi="Times New Roman"/>
          <w:sz w:val="24"/>
          <w:szCs w:val="24"/>
        </w:rPr>
        <w:t>н</w:t>
      </w:r>
      <w:r w:rsidR="006A6390" w:rsidRPr="009614AC">
        <w:rPr>
          <w:rFonts w:ascii="Times New Roman" w:hAnsi="Times New Roman"/>
          <w:sz w:val="24"/>
          <w:szCs w:val="24"/>
        </w:rPr>
        <w:t xml:space="preserve">аправлено за підсудністю до іншого суду </w:t>
      </w:r>
      <w:r w:rsidR="005C7203" w:rsidRPr="009614AC">
        <w:rPr>
          <w:rFonts w:ascii="Times New Roman" w:hAnsi="Times New Roman"/>
          <w:sz w:val="24"/>
          <w:szCs w:val="24"/>
        </w:rPr>
        <w:t>–</w:t>
      </w:r>
      <w:r w:rsidR="006A6390" w:rsidRPr="009614AC">
        <w:rPr>
          <w:rFonts w:ascii="Times New Roman" w:hAnsi="Times New Roman"/>
          <w:sz w:val="24"/>
          <w:szCs w:val="24"/>
        </w:rPr>
        <w:t xml:space="preserve"> </w:t>
      </w:r>
      <w:r w:rsidR="00606C33">
        <w:rPr>
          <w:rFonts w:ascii="Times New Roman" w:hAnsi="Times New Roman"/>
          <w:sz w:val="24"/>
          <w:szCs w:val="24"/>
        </w:rPr>
        <w:t>37</w:t>
      </w:r>
      <w:r w:rsidR="005C7203" w:rsidRPr="009614AC">
        <w:rPr>
          <w:rFonts w:ascii="Times New Roman" w:hAnsi="Times New Roman"/>
          <w:sz w:val="24"/>
          <w:szCs w:val="24"/>
        </w:rPr>
        <w:t xml:space="preserve"> позовних заяв;</w:t>
      </w:r>
    </w:p>
    <w:p w:rsidR="00074EEA" w:rsidRPr="009614AC" w:rsidRDefault="001C7EF7" w:rsidP="00C670E6">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 xml:space="preserve">Залишок позовних заяв, щодо яких не вирішено питання про їх прийняття у звітному періоді, становить </w:t>
      </w:r>
      <w:r w:rsidR="00E44AFD">
        <w:rPr>
          <w:rFonts w:ascii="Times New Roman" w:hAnsi="Times New Roman"/>
          <w:sz w:val="24"/>
          <w:szCs w:val="24"/>
          <w:lang w:val="uk-UA"/>
        </w:rPr>
        <w:t>370</w:t>
      </w:r>
      <w:r w:rsidRPr="009614AC">
        <w:rPr>
          <w:rFonts w:ascii="Times New Roman" w:hAnsi="Times New Roman"/>
          <w:sz w:val="24"/>
          <w:szCs w:val="24"/>
          <w:lang w:val="uk-UA"/>
        </w:rPr>
        <w:t xml:space="preserve"> заяв, з яких </w:t>
      </w:r>
      <w:r w:rsidR="005476E0">
        <w:rPr>
          <w:rFonts w:ascii="Times New Roman" w:hAnsi="Times New Roman"/>
          <w:sz w:val="24"/>
          <w:szCs w:val="24"/>
          <w:lang w:val="uk-UA"/>
        </w:rPr>
        <w:t>215</w:t>
      </w:r>
      <w:r w:rsidRPr="009614AC">
        <w:rPr>
          <w:rFonts w:ascii="Times New Roman" w:hAnsi="Times New Roman"/>
          <w:sz w:val="24"/>
          <w:szCs w:val="24"/>
          <w:lang w:val="uk-UA"/>
        </w:rPr>
        <w:t xml:space="preserve"> заяв на кінець звітного періоду були залишені без руху.</w:t>
      </w:r>
    </w:p>
    <w:p w:rsidR="002C57B5" w:rsidRPr="009614AC" w:rsidRDefault="00D50B47" w:rsidP="00DC3117">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Кількість позовних заяв, що надійшли до суду у звітному періоді</w:t>
      </w:r>
      <w:r w:rsidR="00B77BD2">
        <w:rPr>
          <w:rFonts w:ascii="Times New Roman" w:hAnsi="Times New Roman"/>
          <w:sz w:val="24"/>
          <w:szCs w:val="24"/>
          <w:lang w:val="uk-UA"/>
        </w:rPr>
        <w:t xml:space="preserve"> (</w:t>
      </w:r>
      <w:r w:rsidR="00B77BD2">
        <w:rPr>
          <w:rFonts w:ascii="Times New Roman" w:hAnsi="Times New Roman"/>
          <w:b/>
          <w:sz w:val="24"/>
          <w:szCs w:val="24"/>
          <w:lang w:val="uk-UA"/>
        </w:rPr>
        <w:t>4326</w:t>
      </w:r>
      <w:r w:rsidR="00B77BD2">
        <w:rPr>
          <w:rFonts w:ascii="Times New Roman" w:hAnsi="Times New Roman"/>
          <w:sz w:val="24"/>
          <w:szCs w:val="24"/>
          <w:lang w:val="uk-UA"/>
        </w:rPr>
        <w:t>)</w:t>
      </w:r>
      <w:r w:rsidRPr="009614AC">
        <w:rPr>
          <w:rFonts w:ascii="Times New Roman" w:hAnsi="Times New Roman"/>
          <w:sz w:val="24"/>
          <w:szCs w:val="24"/>
          <w:lang w:val="uk-UA"/>
        </w:rPr>
        <w:t xml:space="preserve">, є на </w:t>
      </w:r>
      <w:r w:rsidR="00A74DAD">
        <w:rPr>
          <w:rFonts w:ascii="Times New Roman" w:hAnsi="Times New Roman"/>
          <w:sz w:val="24"/>
          <w:szCs w:val="24"/>
          <w:lang w:val="uk-UA"/>
        </w:rPr>
        <w:t>38,9</w:t>
      </w:r>
      <w:r w:rsidRPr="009614AC">
        <w:rPr>
          <w:rFonts w:ascii="Times New Roman" w:hAnsi="Times New Roman"/>
          <w:sz w:val="24"/>
          <w:szCs w:val="24"/>
          <w:lang w:val="uk-UA"/>
        </w:rPr>
        <w:t xml:space="preserve">% </w:t>
      </w:r>
      <w:r w:rsidR="00DC3117" w:rsidRPr="009614AC">
        <w:rPr>
          <w:rFonts w:ascii="Times New Roman" w:hAnsi="Times New Roman"/>
          <w:sz w:val="24"/>
          <w:szCs w:val="24"/>
          <w:lang w:val="uk-UA"/>
        </w:rPr>
        <w:t>більшою</w:t>
      </w:r>
      <w:r w:rsidRPr="009614AC">
        <w:rPr>
          <w:rFonts w:ascii="Times New Roman" w:hAnsi="Times New Roman"/>
          <w:sz w:val="24"/>
          <w:szCs w:val="24"/>
          <w:lang w:val="uk-UA"/>
        </w:rPr>
        <w:t>, ніж у першому півріччі 201</w:t>
      </w:r>
      <w:r w:rsidR="00A74DAD">
        <w:rPr>
          <w:rFonts w:ascii="Times New Roman" w:hAnsi="Times New Roman"/>
          <w:sz w:val="24"/>
          <w:szCs w:val="24"/>
          <w:lang w:val="uk-UA"/>
        </w:rPr>
        <w:t>9</w:t>
      </w:r>
      <w:r w:rsidR="00DC3117" w:rsidRPr="009614AC">
        <w:rPr>
          <w:rFonts w:ascii="Times New Roman" w:hAnsi="Times New Roman"/>
          <w:sz w:val="24"/>
          <w:szCs w:val="24"/>
          <w:lang w:val="uk-UA"/>
        </w:rPr>
        <w:t xml:space="preserve"> року</w:t>
      </w:r>
      <w:r w:rsidR="00B77BD2">
        <w:rPr>
          <w:rFonts w:ascii="Times New Roman" w:hAnsi="Times New Roman"/>
          <w:sz w:val="24"/>
          <w:szCs w:val="24"/>
          <w:lang w:val="uk-UA"/>
        </w:rPr>
        <w:t xml:space="preserve"> (3113)</w:t>
      </w:r>
      <w:r w:rsidR="00DC3117" w:rsidRPr="009614AC">
        <w:rPr>
          <w:rFonts w:ascii="Times New Roman" w:hAnsi="Times New Roman"/>
          <w:sz w:val="24"/>
          <w:szCs w:val="24"/>
          <w:lang w:val="uk-UA"/>
        </w:rPr>
        <w:t>.</w:t>
      </w:r>
    </w:p>
    <w:p w:rsidR="002C57B5" w:rsidRPr="009614AC" w:rsidRDefault="002C57B5" w:rsidP="002C57B5">
      <w:pPr>
        <w:spacing w:after="0" w:line="240" w:lineRule="auto"/>
        <w:jc w:val="center"/>
        <w:rPr>
          <w:b/>
          <w:bCs/>
          <w:sz w:val="24"/>
          <w:szCs w:val="24"/>
          <w:lang w:val="uk-UA"/>
        </w:rPr>
      </w:pPr>
    </w:p>
    <w:p w:rsidR="002C57B5" w:rsidRPr="009614AC" w:rsidRDefault="002C57B5" w:rsidP="002C57B5">
      <w:pPr>
        <w:spacing w:after="0" w:line="240" w:lineRule="auto"/>
        <w:ind w:left="-142" w:firstLine="708"/>
        <w:jc w:val="both"/>
        <w:rPr>
          <w:rFonts w:ascii="Times New Roman" w:hAnsi="Times New Roman"/>
          <w:sz w:val="24"/>
          <w:szCs w:val="24"/>
          <w:lang w:val="uk-UA"/>
        </w:rPr>
      </w:pPr>
      <w:r w:rsidRPr="009614AC">
        <w:rPr>
          <w:rFonts w:ascii="Times New Roman" w:hAnsi="Times New Roman"/>
          <w:sz w:val="24"/>
          <w:szCs w:val="24"/>
          <w:lang w:val="uk-UA"/>
        </w:rPr>
        <w:t>На підставі  Інформаційної довідки про основні показники здійснення судочинства Запорізьким окружним адміністративним судом були проведені розрахунки середньомісячного надходження справ та матеріалів на розгляд судді. Враховуючи чисельність фактично працюючих суддів (</w:t>
      </w:r>
      <w:r w:rsidR="00FE15E8" w:rsidRPr="009614AC">
        <w:rPr>
          <w:rFonts w:ascii="Times New Roman" w:hAnsi="Times New Roman"/>
          <w:sz w:val="24"/>
          <w:szCs w:val="24"/>
          <w:lang w:val="uk-UA"/>
        </w:rPr>
        <w:t>1</w:t>
      </w:r>
      <w:r w:rsidR="00B77BD2">
        <w:rPr>
          <w:rFonts w:ascii="Times New Roman" w:hAnsi="Times New Roman"/>
          <w:sz w:val="24"/>
          <w:szCs w:val="24"/>
          <w:lang w:val="uk-UA"/>
        </w:rPr>
        <w:t>6</w:t>
      </w:r>
      <w:r w:rsidRPr="009614AC">
        <w:rPr>
          <w:rFonts w:ascii="Times New Roman" w:hAnsi="Times New Roman"/>
          <w:sz w:val="24"/>
          <w:szCs w:val="24"/>
          <w:lang w:val="uk-UA"/>
        </w:rPr>
        <w:t xml:space="preserve">), показник середньомісячного надходження складає </w:t>
      </w:r>
      <w:r w:rsidR="00B77BD2" w:rsidRPr="00B77BD2">
        <w:rPr>
          <w:rFonts w:ascii="Times New Roman" w:hAnsi="Times New Roman"/>
          <w:b/>
          <w:sz w:val="24"/>
          <w:szCs w:val="24"/>
          <w:lang w:val="uk-UA"/>
        </w:rPr>
        <w:t>88</w:t>
      </w:r>
      <w:r w:rsidRPr="009614AC">
        <w:rPr>
          <w:rFonts w:ascii="Times New Roman" w:hAnsi="Times New Roman"/>
          <w:sz w:val="24"/>
          <w:szCs w:val="24"/>
          <w:lang w:val="uk-UA"/>
        </w:rPr>
        <w:t xml:space="preserve"> справ та матеріал</w:t>
      </w:r>
      <w:r w:rsidR="0082419B" w:rsidRPr="009614AC">
        <w:rPr>
          <w:rFonts w:ascii="Times New Roman" w:hAnsi="Times New Roman"/>
          <w:sz w:val="24"/>
          <w:szCs w:val="24"/>
          <w:lang w:val="uk-UA"/>
        </w:rPr>
        <w:t>ів</w:t>
      </w:r>
      <w:r w:rsidRPr="009614AC">
        <w:rPr>
          <w:rFonts w:ascii="Times New Roman" w:hAnsi="Times New Roman"/>
          <w:sz w:val="24"/>
          <w:szCs w:val="24"/>
          <w:lang w:val="uk-UA"/>
        </w:rPr>
        <w:t xml:space="preserve">, що на </w:t>
      </w:r>
      <w:r w:rsidR="001A2FB7">
        <w:rPr>
          <w:rFonts w:ascii="Times New Roman" w:hAnsi="Times New Roman"/>
          <w:b/>
          <w:sz w:val="24"/>
          <w:szCs w:val="24"/>
          <w:lang w:val="uk-UA"/>
        </w:rPr>
        <w:t>51,7</w:t>
      </w:r>
      <w:r w:rsidRPr="009614AC">
        <w:rPr>
          <w:rFonts w:ascii="Times New Roman" w:hAnsi="Times New Roman"/>
          <w:b/>
          <w:sz w:val="24"/>
          <w:szCs w:val="24"/>
          <w:lang w:val="uk-UA"/>
        </w:rPr>
        <w:t>%</w:t>
      </w:r>
      <w:r w:rsidRPr="009614AC">
        <w:rPr>
          <w:rFonts w:ascii="Times New Roman" w:hAnsi="Times New Roman"/>
          <w:sz w:val="24"/>
          <w:szCs w:val="24"/>
          <w:lang w:val="uk-UA"/>
        </w:rPr>
        <w:t xml:space="preserve"> </w:t>
      </w:r>
      <w:r w:rsidR="00B77BD2">
        <w:rPr>
          <w:rFonts w:ascii="Times New Roman" w:hAnsi="Times New Roman"/>
          <w:sz w:val="24"/>
          <w:szCs w:val="24"/>
          <w:lang w:val="uk-UA"/>
        </w:rPr>
        <w:t>більше</w:t>
      </w:r>
      <w:r w:rsidRPr="009614AC">
        <w:rPr>
          <w:rFonts w:ascii="Times New Roman" w:hAnsi="Times New Roman"/>
          <w:sz w:val="24"/>
          <w:szCs w:val="24"/>
          <w:lang w:val="uk-UA"/>
        </w:rPr>
        <w:t>, ніж у відповідному періоді 201</w:t>
      </w:r>
      <w:r w:rsidR="00B77BD2">
        <w:rPr>
          <w:rFonts w:ascii="Times New Roman" w:hAnsi="Times New Roman"/>
          <w:sz w:val="24"/>
          <w:szCs w:val="24"/>
          <w:lang w:val="uk-UA"/>
        </w:rPr>
        <w:t>9</w:t>
      </w:r>
      <w:r w:rsidRPr="009614AC">
        <w:rPr>
          <w:rFonts w:ascii="Times New Roman" w:hAnsi="Times New Roman"/>
          <w:sz w:val="24"/>
          <w:szCs w:val="24"/>
          <w:lang w:val="uk-UA"/>
        </w:rPr>
        <w:t xml:space="preserve"> року (</w:t>
      </w:r>
      <w:r w:rsidR="00B77BD2" w:rsidRPr="009614AC">
        <w:rPr>
          <w:rFonts w:ascii="Times New Roman" w:hAnsi="Times New Roman"/>
          <w:b/>
          <w:sz w:val="24"/>
          <w:szCs w:val="24"/>
          <w:lang w:val="uk-UA"/>
        </w:rPr>
        <w:t>58</w:t>
      </w:r>
      <w:r w:rsidRPr="009614AC">
        <w:rPr>
          <w:rFonts w:ascii="Times New Roman" w:hAnsi="Times New Roman"/>
          <w:sz w:val="24"/>
          <w:szCs w:val="24"/>
          <w:lang w:val="uk-UA"/>
        </w:rPr>
        <w:t xml:space="preserve"> з розрахунку 1</w:t>
      </w:r>
      <w:r w:rsidR="00B77BD2">
        <w:rPr>
          <w:rFonts w:ascii="Times New Roman" w:hAnsi="Times New Roman"/>
          <w:sz w:val="24"/>
          <w:szCs w:val="24"/>
          <w:lang w:val="uk-UA"/>
        </w:rPr>
        <w:t>5</w:t>
      </w:r>
      <w:r w:rsidRPr="009614AC">
        <w:rPr>
          <w:rFonts w:ascii="Times New Roman" w:hAnsi="Times New Roman"/>
          <w:sz w:val="24"/>
          <w:szCs w:val="24"/>
          <w:lang w:val="uk-UA"/>
        </w:rPr>
        <w:t xml:space="preserve"> фактично працюючих суддів). </w:t>
      </w:r>
    </w:p>
    <w:p w:rsidR="002C57B5" w:rsidRPr="009614AC" w:rsidRDefault="002C57B5" w:rsidP="002C57B5">
      <w:pPr>
        <w:shd w:val="clear" w:color="auto" w:fill="FFFFFF"/>
        <w:spacing w:after="0" w:line="240" w:lineRule="auto"/>
        <w:ind w:left="-142" w:firstLine="709"/>
        <w:jc w:val="both"/>
        <w:rPr>
          <w:rFonts w:ascii="Times New Roman" w:hAnsi="Times New Roman"/>
          <w:sz w:val="24"/>
          <w:szCs w:val="24"/>
          <w:lang w:val="uk-UA"/>
        </w:rPr>
      </w:pPr>
      <w:r w:rsidRPr="009614AC">
        <w:rPr>
          <w:rFonts w:ascii="Times New Roman" w:hAnsi="Times New Roman"/>
          <w:sz w:val="24"/>
          <w:szCs w:val="24"/>
          <w:lang w:val="uk-UA"/>
        </w:rPr>
        <w:t>Згідно з Базовими показниками роботи суду, с</w:t>
      </w:r>
      <w:r w:rsidRPr="009614AC">
        <w:rPr>
          <w:rFonts w:ascii="Times New Roman" w:hAnsi="Times New Roman"/>
          <w:sz w:val="24"/>
          <w:szCs w:val="24"/>
          <w:lang w:val="uk-UA" w:eastAsia="uk-UA"/>
        </w:rPr>
        <w:t xml:space="preserve">ередня кількість справ та матеріалів, що перебувала  на розгляді в звітному періоді, в розрахунку на одного суддю становить </w:t>
      </w:r>
      <w:r w:rsidR="001C21AA">
        <w:rPr>
          <w:rFonts w:ascii="Times New Roman" w:hAnsi="Times New Roman"/>
          <w:b/>
          <w:sz w:val="24"/>
          <w:szCs w:val="24"/>
          <w:lang w:val="uk-UA" w:eastAsia="uk-UA"/>
        </w:rPr>
        <w:t>488</w:t>
      </w:r>
      <w:r w:rsidRPr="009614AC">
        <w:rPr>
          <w:rFonts w:ascii="Times New Roman" w:hAnsi="Times New Roman"/>
          <w:b/>
          <w:sz w:val="24"/>
          <w:szCs w:val="24"/>
          <w:lang w:val="uk-UA" w:eastAsia="uk-UA"/>
        </w:rPr>
        <w:t xml:space="preserve"> </w:t>
      </w:r>
      <w:r w:rsidRPr="009614AC">
        <w:rPr>
          <w:rFonts w:ascii="Times New Roman" w:hAnsi="Times New Roman"/>
          <w:sz w:val="24"/>
          <w:szCs w:val="24"/>
          <w:lang w:val="uk-UA" w:eastAsia="uk-UA"/>
        </w:rPr>
        <w:t xml:space="preserve">справ та матеріалів, що на </w:t>
      </w:r>
      <w:r w:rsidR="00E24215">
        <w:rPr>
          <w:rFonts w:ascii="Times New Roman" w:hAnsi="Times New Roman"/>
          <w:b/>
          <w:sz w:val="24"/>
          <w:szCs w:val="24"/>
          <w:lang w:val="uk-UA" w:eastAsia="uk-UA"/>
        </w:rPr>
        <w:t>45,2</w:t>
      </w:r>
      <w:r w:rsidRPr="009614AC">
        <w:rPr>
          <w:rFonts w:ascii="Times New Roman" w:hAnsi="Times New Roman"/>
          <w:b/>
          <w:sz w:val="24"/>
          <w:szCs w:val="24"/>
          <w:lang w:val="uk-UA" w:eastAsia="uk-UA"/>
        </w:rPr>
        <w:t>%</w:t>
      </w:r>
      <w:r w:rsidRPr="009614AC">
        <w:rPr>
          <w:rFonts w:ascii="Times New Roman" w:hAnsi="Times New Roman"/>
          <w:sz w:val="24"/>
          <w:szCs w:val="24"/>
          <w:lang w:val="uk-UA" w:eastAsia="uk-UA"/>
        </w:rPr>
        <w:t xml:space="preserve"> </w:t>
      </w:r>
      <w:r w:rsidR="00E24215">
        <w:rPr>
          <w:rFonts w:ascii="Times New Roman" w:hAnsi="Times New Roman"/>
          <w:sz w:val="24"/>
          <w:szCs w:val="24"/>
          <w:lang w:val="uk-UA" w:eastAsia="uk-UA"/>
        </w:rPr>
        <w:t>більше</w:t>
      </w:r>
      <w:r w:rsidRPr="009614AC">
        <w:rPr>
          <w:rFonts w:ascii="Times New Roman" w:hAnsi="Times New Roman"/>
          <w:sz w:val="24"/>
          <w:szCs w:val="24"/>
          <w:lang w:val="uk-UA" w:eastAsia="uk-UA"/>
        </w:rPr>
        <w:t xml:space="preserve">, ніж у </w:t>
      </w:r>
      <w:r w:rsidRPr="009614AC">
        <w:rPr>
          <w:rFonts w:ascii="Times New Roman" w:hAnsi="Times New Roman"/>
          <w:sz w:val="24"/>
          <w:szCs w:val="24"/>
          <w:lang w:val="uk-UA"/>
        </w:rPr>
        <w:t>першому півріччі 201</w:t>
      </w:r>
      <w:r w:rsidR="00E24215">
        <w:rPr>
          <w:rFonts w:ascii="Times New Roman" w:hAnsi="Times New Roman"/>
          <w:sz w:val="24"/>
          <w:szCs w:val="24"/>
          <w:lang w:val="uk-UA"/>
        </w:rPr>
        <w:t>9</w:t>
      </w:r>
      <w:r w:rsidRPr="009614AC">
        <w:rPr>
          <w:rFonts w:ascii="Times New Roman" w:hAnsi="Times New Roman"/>
          <w:sz w:val="24"/>
          <w:szCs w:val="24"/>
          <w:lang w:val="uk-UA"/>
        </w:rPr>
        <w:t xml:space="preserve"> року (</w:t>
      </w:r>
      <w:r w:rsidR="001C21AA" w:rsidRPr="009614AC">
        <w:rPr>
          <w:rFonts w:ascii="Times New Roman" w:hAnsi="Times New Roman"/>
          <w:b/>
          <w:sz w:val="24"/>
          <w:szCs w:val="24"/>
          <w:lang w:val="uk-UA" w:eastAsia="uk-UA"/>
        </w:rPr>
        <w:t>336</w:t>
      </w:r>
      <w:r w:rsidRPr="009614AC">
        <w:rPr>
          <w:rFonts w:ascii="Times New Roman" w:hAnsi="Times New Roman"/>
          <w:sz w:val="24"/>
          <w:szCs w:val="24"/>
          <w:lang w:val="uk-UA"/>
        </w:rPr>
        <w:t>).</w:t>
      </w:r>
    </w:p>
    <w:p w:rsidR="002C57B5" w:rsidRPr="009614AC" w:rsidRDefault="002C57B5" w:rsidP="002C57B5">
      <w:pPr>
        <w:shd w:val="clear" w:color="auto" w:fill="FFFFFF"/>
        <w:spacing w:after="0" w:line="240" w:lineRule="auto"/>
        <w:ind w:firstLine="709"/>
        <w:jc w:val="both"/>
        <w:rPr>
          <w:rFonts w:ascii="Times New Roman" w:hAnsi="Times New Roman"/>
          <w:sz w:val="24"/>
          <w:szCs w:val="24"/>
          <w:lang w:val="uk-UA" w:eastAsia="uk-UA"/>
        </w:rPr>
      </w:pPr>
    </w:p>
    <w:p w:rsidR="00340738" w:rsidRDefault="00340738" w:rsidP="002C57B5">
      <w:pPr>
        <w:spacing w:after="0" w:line="240" w:lineRule="auto"/>
        <w:jc w:val="center"/>
        <w:rPr>
          <w:rFonts w:ascii="Times New Roman" w:hAnsi="Times New Roman"/>
          <w:b/>
          <w:sz w:val="24"/>
          <w:szCs w:val="24"/>
          <w:lang w:val="uk-UA"/>
        </w:rPr>
      </w:pPr>
    </w:p>
    <w:p w:rsidR="00340738" w:rsidRDefault="00340738"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240" w:lineRule="auto"/>
        <w:jc w:val="center"/>
        <w:rPr>
          <w:rFonts w:ascii="Times New Roman" w:hAnsi="Times New Roman"/>
          <w:b/>
          <w:sz w:val="24"/>
          <w:szCs w:val="24"/>
          <w:lang w:val="uk-UA"/>
        </w:rPr>
      </w:pPr>
      <w:r w:rsidRPr="009614AC">
        <w:rPr>
          <w:rFonts w:ascii="Times New Roman" w:hAnsi="Times New Roman"/>
          <w:b/>
          <w:sz w:val="24"/>
          <w:szCs w:val="24"/>
          <w:lang w:val="uk-UA"/>
        </w:rPr>
        <w:lastRenderedPageBreak/>
        <w:t>Розгляд адміністративних справ</w:t>
      </w:r>
    </w:p>
    <w:p w:rsidR="002C57B5" w:rsidRPr="009614AC"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У першому півріччі 20</w:t>
      </w:r>
      <w:r w:rsidR="00C830ED">
        <w:rPr>
          <w:rFonts w:ascii="Times New Roman" w:hAnsi="Times New Roman"/>
          <w:sz w:val="24"/>
          <w:szCs w:val="24"/>
          <w:lang w:val="uk-UA"/>
        </w:rPr>
        <w:t>20</w:t>
      </w:r>
      <w:r w:rsidRPr="009614AC">
        <w:rPr>
          <w:rFonts w:ascii="Times New Roman" w:hAnsi="Times New Roman"/>
          <w:sz w:val="24"/>
          <w:szCs w:val="24"/>
          <w:lang w:val="uk-UA"/>
        </w:rPr>
        <w:t xml:space="preserve"> року на розгляді в Запорізькому окружному адміністративному суді перебувало </w:t>
      </w:r>
      <w:r w:rsidR="00C830ED">
        <w:rPr>
          <w:rFonts w:ascii="Times New Roman" w:hAnsi="Times New Roman"/>
          <w:b/>
          <w:sz w:val="24"/>
          <w:szCs w:val="24"/>
          <w:lang w:val="uk-UA"/>
        </w:rPr>
        <w:t>5400</w:t>
      </w:r>
      <w:r w:rsidRPr="009614AC">
        <w:rPr>
          <w:rFonts w:ascii="Times New Roman" w:hAnsi="Times New Roman"/>
          <w:sz w:val="24"/>
          <w:szCs w:val="24"/>
          <w:lang w:val="uk-UA"/>
        </w:rPr>
        <w:t xml:space="preserve"> справ, з яких </w:t>
      </w:r>
      <w:r w:rsidR="00C830ED">
        <w:rPr>
          <w:rFonts w:ascii="Times New Roman" w:hAnsi="Times New Roman"/>
          <w:b/>
          <w:sz w:val="24"/>
          <w:szCs w:val="24"/>
          <w:lang w:val="uk-UA"/>
        </w:rPr>
        <w:t>3863</w:t>
      </w:r>
      <w:r w:rsidR="00C830ED" w:rsidRPr="009614AC">
        <w:rPr>
          <w:rFonts w:ascii="Times New Roman" w:hAnsi="Times New Roman"/>
          <w:sz w:val="24"/>
          <w:szCs w:val="24"/>
          <w:lang w:val="uk-UA"/>
        </w:rPr>
        <w:t xml:space="preserve"> справи надійшли на розгляд у звітному періоді</w:t>
      </w:r>
      <w:r w:rsidR="00C830ED">
        <w:rPr>
          <w:rFonts w:ascii="Times New Roman" w:hAnsi="Times New Roman"/>
          <w:sz w:val="24"/>
          <w:szCs w:val="24"/>
          <w:lang w:val="uk-UA"/>
        </w:rPr>
        <w:t>,</w:t>
      </w:r>
      <w:r w:rsidR="00C830ED" w:rsidRPr="009614AC">
        <w:rPr>
          <w:rFonts w:ascii="Times New Roman" w:hAnsi="Times New Roman"/>
          <w:sz w:val="24"/>
          <w:szCs w:val="24"/>
          <w:lang w:val="uk-UA"/>
        </w:rPr>
        <w:t xml:space="preserve"> що на </w:t>
      </w:r>
      <w:r w:rsidR="00C830ED">
        <w:rPr>
          <w:rFonts w:ascii="Times New Roman" w:hAnsi="Times New Roman"/>
          <w:b/>
          <w:sz w:val="24"/>
          <w:szCs w:val="24"/>
          <w:lang w:val="uk-UA"/>
        </w:rPr>
        <w:t>45,1</w:t>
      </w:r>
      <w:r w:rsidR="00C830ED" w:rsidRPr="009614AC">
        <w:rPr>
          <w:rFonts w:ascii="Times New Roman" w:hAnsi="Times New Roman"/>
          <w:sz w:val="24"/>
          <w:szCs w:val="24"/>
          <w:lang w:val="uk-UA"/>
        </w:rPr>
        <w:t>% більше, ніж у першому півріччі 201</w:t>
      </w:r>
      <w:r w:rsidR="00C830ED">
        <w:rPr>
          <w:rFonts w:ascii="Times New Roman" w:hAnsi="Times New Roman"/>
          <w:sz w:val="24"/>
          <w:szCs w:val="24"/>
          <w:lang w:val="uk-UA"/>
        </w:rPr>
        <w:t>9</w:t>
      </w:r>
      <w:r w:rsidR="00C830ED" w:rsidRPr="009614AC">
        <w:rPr>
          <w:rFonts w:ascii="Times New Roman" w:hAnsi="Times New Roman"/>
          <w:sz w:val="24"/>
          <w:szCs w:val="24"/>
          <w:lang w:val="uk-UA"/>
        </w:rPr>
        <w:t xml:space="preserve"> року (</w:t>
      </w:r>
      <w:r w:rsidR="00C830ED" w:rsidRPr="009614AC">
        <w:rPr>
          <w:rFonts w:ascii="Times New Roman" w:hAnsi="Times New Roman"/>
          <w:b/>
          <w:sz w:val="24"/>
          <w:szCs w:val="24"/>
          <w:lang w:val="uk-UA"/>
        </w:rPr>
        <w:t>2</w:t>
      </w:r>
      <w:r w:rsidR="00C830ED">
        <w:rPr>
          <w:rFonts w:ascii="Times New Roman" w:hAnsi="Times New Roman"/>
          <w:b/>
          <w:sz w:val="24"/>
          <w:szCs w:val="24"/>
          <w:lang w:val="uk-UA"/>
        </w:rPr>
        <w:t>663</w:t>
      </w:r>
      <w:r w:rsidR="00C830ED" w:rsidRPr="009614AC">
        <w:rPr>
          <w:rFonts w:ascii="Times New Roman" w:hAnsi="Times New Roman"/>
          <w:sz w:val="24"/>
          <w:szCs w:val="24"/>
          <w:lang w:val="uk-UA"/>
        </w:rPr>
        <w:t xml:space="preserve"> справ).</w:t>
      </w:r>
      <w:r w:rsidR="00C830ED">
        <w:rPr>
          <w:rFonts w:ascii="Times New Roman" w:hAnsi="Times New Roman"/>
          <w:sz w:val="24"/>
          <w:szCs w:val="24"/>
          <w:lang w:val="uk-UA"/>
        </w:rPr>
        <w:t xml:space="preserve"> З</w:t>
      </w:r>
      <w:r w:rsidRPr="009614AC">
        <w:rPr>
          <w:rFonts w:ascii="Times New Roman" w:hAnsi="Times New Roman"/>
          <w:sz w:val="24"/>
          <w:szCs w:val="24"/>
          <w:lang w:val="uk-UA"/>
        </w:rPr>
        <w:t xml:space="preserve">алишок нерозглянутих справ на початок звітного періоду становив </w:t>
      </w:r>
      <w:r w:rsidR="00C830ED">
        <w:rPr>
          <w:rFonts w:ascii="Times New Roman" w:hAnsi="Times New Roman"/>
          <w:b/>
          <w:sz w:val="24"/>
          <w:szCs w:val="24"/>
          <w:lang w:val="uk-UA"/>
        </w:rPr>
        <w:t>1537</w:t>
      </w:r>
      <w:r w:rsidRPr="009614AC">
        <w:rPr>
          <w:rFonts w:ascii="Times New Roman" w:hAnsi="Times New Roman"/>
          <w:sz w:val="24"/>
          <w:szCs w:val="24"/>
          <w:lang w:val="uk-UA"/>
        </w:rPr>
        <w:t xml:space="preserve"> справ</w:t>
      </w:r>
      <w:r w:rsidR="009F395B">
        <w:rPr>
          <w:rFonts w:ascii="Times New Roman" w:hAnsi="Times New Roman"/>
          <w:sz w:val="24"/>
          <w:szCs w:val="24"/>
          <w:lang w:val="uk-UA"/>
        </w:rPr>
        <w:t>.</w:t>
      </w:r>
      <w:r w:rsidRPr="009614AC">
        <w:rPr>
          <w:rFonts w:ascii="Times New Roman" w:hAnsi="Times New Roman"/>
          <w:sz w:val="24"/>
          <w:szCs w:val="24"/>
          <w:lang w:val="uk-UA"/>
        </w:rPr>
        <w:t xml:space="preserve"> </w:t>
      </w: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noProof/>
          <w:lang w:val="uk-UA" w:eastAsia="uk-UA"/>
        </w:rPr>
        <w:drawing>
          <wp:anchor distT="0" distB="0" distL="114300" distR="114300" simplePos="0" relativeHeight="251659776" behindDoc="0" locked="0" layoutInCell="1" allowOverlap="1">
            <wp:simplePos x="0" y="0"/>
            <wp:positionH relativeFrom="column">
              <wp:posOffset>276860</wp:posOffset>
            </wp:positionH>
            <wp:positionV relativeFrom="paragraph">
              <wp:posOffset>212725</wp:posOffset>
            </wp:positionV>
            <wp:extent cx="5845810" cy="1737360"/>
            <wp:effectExtent l="0" t="0" r="3175" b="0"/>
            <wp:wrapSquare wrapText="bothSides"/>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C57B5" w:rsidRPr="009614AC" w:rsidRDefault="002C57B5" w:rsidP="002C57B5">
      <w:pPr>
        <w:spacing w:after="0" w:line="240" w:lineRule="auto"/>
        <w:ind w:firstLine="708"/>
        <w:jc w:val="both"/>
        <w:rPr>
          <w:rFonts w:ascii="Times New Roman" w:hAnsi="Times New Roman"/>
          <w:sz w:val="24"/>
          <w:szCs w:val="24"/>
          <w:lang w:val="uk-UA"/>
        </w:rPr>
      </w:pP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Із справ, що перебували на розгляді у першому півріччі 20</w:t>
      </w:r>
      <w:r w:rsidR="009F395B">
        <w:rPr>
          <w:rFonts w:ascii="Times New Roman" w:hAnsi="Times New Roman"/>
          <w:sz w:val="24"/>
          <w:szCs w:val="24"/>
          <w:lang w:val="uk-UA"/>
        </w:rPr>
        <w:t>20</w:t>
      </w:r>
      <w:r w:rsidRPr="009614AC">
        <w:rPr>
          <w:rFonts w:ascii="Times New Roman" w:hAnsi="Times New Roman"/>
          <w:sz w:val="24"/>
          <w:szCs w:val="24"/>
          <w:lang w:val="uk-UA"/>
        </w:rPr>
        <w:t xml:space="preserve"> року, провадження було закінчено по </w:t>
      </w:r>
      <w:r w:rsidR="00477A6D">
        <w:rPr>
          <w:rFonts w:ascii="Times New Roman" w:hAnsi="Times New Roman"/>
          <w:b/>
          <w:sz w:val="24"/>
          <w:szCs w:val="24"/>
          <w:lang w:val="uk-UA"/>
        </w:rPr>
        <w:t>3059</w:t>
      </w:r>
      <w:r w:rsidRPr="009614AC">
        <w:rPr>
          <w:rFonts w:ascii="Times New Roman" w:hAnsi="Times New Roman"/>
          <w:sz w:val="24"/>
          <w:szCs w:val="24"/>
          <w:lang w:val="uk-UA"/>
        </w:rPr>
        <w:t xml:space="preserve"> справ</w:t>
      </w:r>
      <w:r w:rsidR="00861730" w:rsidRPr="009614AC">
        <w:rPr>
          <w:rFonts w:ascii="Times New Roman" w:hAnsi="Times New Roman"/>
          <w:sz w:val="24"/>
          <w:szCs w:val="24"/>
          <w:lang w:val="uk-UA"/>
        </w:rPr>
        <w:t>ам</w:t>
      </w:r>
      <w:r w:rsidRPr="009614AC">
        <w:rPr>
          <w:rFonts w:ascii="Times New Roman" w:hAnsi="Times New Roman"/>
          <w:sz w:val="24"/>
          <w:szCs w:val="24"/>
          <w:lang w:val="uk-UA"/>
        </w:rPr>
        <w:t>, а саме:</w:t>
      </w:r>
    </w:p>
    <w:p w:rsidR="002C57B5" w:rsidRPr="009614AC" w:rsidRDefault="002C57B5" w:rsidP="004C2FDD">
      <w:pPr>
        <w:numPr>
          <w:ilvl w:val="0"/>
          <w:numId w:val="1"/>
        </w:numPr>
        <w:spacing w:after="0" w:line="240" w:lineRule="auto"/>
        <w:ind w:firstLine="349"/>
        <w:jc w:val="both"/>
        <w:rPr>
          <w:rFonts w:ascii="Times New Roman" w:hAnsi="Times New Roman"/>
          <w:sz w:val="24"/>
          <w:szCs w:val="24"/>
          <w:lang w:val="uk-UA"/>
        </w:rPr>
      </w:pPr>
      <w:r w:rsidRPr="009614AC">
        <w:rPr>
          <w:rFonts w:ascii="Times New Roman" w:hAnsi="Times New Roman"/>
          <w:sz w:val="24"/>
          <w:szCs w:val="24"/>
          <w:lang w:val="uk-UA"/>
        </w:rPr>
        <w:t xml:space="preserve">по </w:t>
      </w:r>
      <w:r w:rsidR="00477A6D">
        <w:rPr>
          <w:rFonts w:ascii="Times New Roman" w:hAnsi="Times New Roman"/>
          <w:b/>
          <w:sz w:val="24"/>
          <w:szCs w:val="24"/>
          <w:lang w:val="uk-UA"/>
        </w:rPr>
        <w:t>2921</w:t>
      </w:r>
      <w:r w:rsidRPr="009614AC">
        <w:rPr>
          <w:rFonts w:ascii="Times New Roman" w:hAnsi="Times New Roman"/>
          <w:sz w:val="24"/>
          <w:szCs w:val="24"/>
          <w:lang w:val="uk-UA"/>
        </w:rPr>
        <w:t xml:space="preserve"> справ</w:t>
      </w:r>
      <w:r w:rsidR="00477A6D">
        <w:rPr>
          <w:rFonts w:ascii="Times New Roman" w:hAnsi="Times New Roman"/>
          <w:sz w:val="24"/>
          <w:szCs w:val="24"/>
          <w:lang w:val="uk-UA"/>
        </w:rPr>
        <w:t>і</w:t>
      </w:r>
      <w:r w:rsidRPr="009614AC">
        <w:rPr>
          <w:rFonts w:ascii="Times New Roman" w:hAnsi="Times New Roman"/>
          <w:sz w:val="24"/>
          <w:szCs w:val="24"/>
          <w:lang w:val="uk-UA"/>
        </w:rPr>
        <w:t xml:space="preserve"> провадження закінчене з прийняттям рішень, що становить </w:t>
      </w:r>
      <w:r w:rsidR="00CD5085" w:rsidRPr="009614AC">
        <w:rPr>
          <w:rFonts w:ascii="Times New Roman" w:hAnsi="Times New Roman"/>
          <w:sz w:val="24"/>
          <w:szCs w:val="24"/>
          <w:lang w:val="uk-UA"/>
        </w:rPr>
        <w:t>9</w:t>
      </w:r>
      <w:r w:rsidR="00477A6D">
        <w:rPr>
          <w:rFonts w:ascii="Times New Roman" w:hAnsi="Times New Roman"/>
          <w:sz w:val="24"/>
          <w:szCs w:val="24"/>
          <w:lang w:val="uk-UA"/>
        </w:rPr>
        <w:t>5</w:t>
      </w:r>
      <w:r w:rsidR="00CD5085" w:rsidRPr="009614AC">
        <w:rPr>
          <w:rFonts w:ascii="Times New Roman" w:hAnsi="Times New Roman"/>
          <w:sz w:val="24"/>
          <w:szCs w:val="24"/>
          <w:lang w:val="uk-UA"/>
        </w:rPr>
        <w:t>,</w:t>
      </w:r>
      <w:r w:rsidR="00477A6D">
        <w:rPr>
          <w:rFonts w:ascii="Times New Roman" w:hAnsi="Times New Roman"/>
          <w:sz w:val="24"/>
          <w:szCs w:val="24"/>
          <w:lang w:val="uk-UA"/>
        </w:rPr>
        <w:t>5</w:t>
      </w:r>
      <w:r w:rsidR="005F323D" w:rsidRPr="009614AC">
        <w:rPr>
          <w:rFonts w:ascii="Times New Roman" w:hAnsi="Times New Roman"/>
          <w:sz w:val="24"/>
          <w:szCs w:val="24"/>
          <w:lang w:val="uk-UA"/>
        </w:rPr>
        <w:t>% від розглянутих справ. П</w:t>
      </w:r>
      <w:r w:rsidRPr="009614AC">
        <w:rPr>
          <w:rFonts w:ascii="Times New Roman" w:hAnsi="Times New Roman"/>
          <w:sz w:val="24"/>
          <w:szCs w:val="24"/>
          <w:lang w:val="uk-UA"/>
        </w:rPr>
        <w:t xml:space="preserve">рийнято </w:t>
      </w:r>
      <w:r w:rsidR="00477A6D">
        <w:rPr>
          <w:rFonts w:ascii="Times New Roman" w:hAnsi="Times New Roman"/>
          <w:b/>
          <w:sz w:val="24"/>
          <w:szCs w:val="24"/>
          <w:lang w:val="uk-UA"/>
        </w:rPr>
        <w:t>2516</w:t>
      </w:r>
      <w:r w:rsidRPr="009614AC">
        <w:rPr>
          <w:rFonts w:ascii="Times New Roman" w:hAnsi="Times New Roman"/>
          <w:sz w:val="24"/>
          <w:szCs w:val="24"/>
          <w:lang w:val="uk-UA"/>
        </w:rPr>
        <w:t xml:space="preserve"> рішен</w:t>
      </w:r>
      <w:r w:rsidR="006B0D1E">
        <w:rPr>
          <w:rFonts w:ascii="Times New Roman" w:hAnsi="Times New Roman"/>
          <w:sz w:val="24"/>
          <w:szCs w:val="24"/>
          <w:lang w:val="uk-UA"/>
        </w:rPr>
        <w:t>ь</w:t>
      </w:r>
      <w:r w:rsidRPr="009614AC">
        <w:rPr>
          <w:rFonts w:ascii="Times New Roman" w:hAnsi="Times New Roman"/>
          <w:sz w:val="24"/>
          <w:szCs w:val="24"/>
          <w:lang w:val="uk-UA"/>
        </w:rPr>
        <w:t xml:space="preserve"> про задоволення позову (</w:t>
      </w:r>
      <w:r w:rsidR="006B0D1E">
        <w:rPr>
          <w:rFonts w:ascii="Times New Roman" w:hAnsi="Times New Roman"/>
          <w:sz w:val="24"/>
          <w:szCs w:val="24"/>
          <w:lang w:val="uk-UA"/>
        </w:rPr>
        <w:t>86,1</w:t>
      </w:r>
      <w:r w:rsidRPr="009614AC">
        <w:rPr>
          <w:rFonts w:ascii="Times New Roman" w:hAnsi="Times New Roman"/>
          <w:sz w:val="24"/>
          <w:szCs w:val="24"/>
          <w:lang w:val="uk-UA"/>
        </w:rPr>
        <w:t>% від загальної кількості рішень, що винесені суддями за перше півріччя 20</w:t>
      </w:r>
      <w:r w:rsidR="006B0D1E">
        <w:rPr>
          <w:rFonts w:ascii="Times New Roman" w:hAnsi="Times New Roman"/>
          <w:sz w:val="24"/>
          <w:szCs w:val="24"/>
          <w:lang w:val="uk-UA"/>
        </w:rPr>
        <w:t>20</w:t>
      </w:r>
      <w:r w:rsidRPr="009614AC">
        <w:rPr>
          <w:rFonts w:ascii="Times New Roman" w:hAnsi="Times New Roman"/>
          <w:sz w:val="24"/>
          <w:szCs w:val="24"/>
          <w:lang w:val="uk-UA"/>
        </w:rPr>
        <w:t xml:space="preserve"> року);</w:t>
      </w:r>
    </w:p>
    <w:p w:rsidR="002C57B5" w:rsidRPr="009614AC" w:rsidRDefault="00913266" w:rsidP="002C57B5">
      <w:pPr>
        <w:numPr>
          <w:ilvl w:val="0"/>
          <w:numId w:val="1"/>
        </w:numPr>
        <w:spacing w:after="0" w:line="240" w:lineRule="auto"/>
        <w:ind w:firstLine="349"/>
        <w:jc w:val="both"/>
        <w:rPr>
          <w:rFonts w:ascii="Times New Roman" w:hAnsi="Times New Roman"/>
          <w:sz w:val="24"/>
          <w:szCs w:val="24"/>
          <w:lang w:val="uk-UA"/>
        </w:rPr>
      </w:pPr>
      <w:r>
        <w:rPr>
          <w:rFonts w:ascii="Times New Roman" w:hAnsi="Times New Roman"/>
          <w:b/>
          <w:sz w:val="24"/>
          <w:szCs w:val="24"/>
          <w:lang w:val="uk-UA"/>
        </w:rPr>
        <w:t>4</w:t>
      </w:r>
      <w:r w:rsidR="002C57B5" w:rsidRPr="009614AC">
        <w:rPr>
          <w:rFonts w:ascii="Times New Roman" w:hAnsi="Times New Roman"/>
          <w:b/>
          <w:sz w:val="24"/>
          <w:szCs w:val="24"/>
          <w:lang w:val="uk-UA"/>
        </w:rPr>
        <w:t xml:space="preserve"> </w:t>
      </w:r>
      <w:r w:rsidR="002C57B5" w:rsidRPr="009614AC">
        <w:rPr>
          <w:rFonts w:ascii="Times New Roman" w:hAnsi="Times New Roman"/>
          <w:sz w:val="24"/>
          <w:szCs w:val="24"/>
          <w:lang w:val="uk-UA"/>
        </w:rPr>
        <w:t>справ</w:t>
      </w:r>
      <w:r w:rsidR="00A8390E">
        <w:rPr>
          <w:rFonts w:ascii="Times New Roman" w:hAnsi="Times New Roman"/>
          <w:sz w:val="24"/>
          <w:szCs w:val="24"/>
          <w:lang w:val="uk-UA"/>
        </w:rPr>
        <w:t>а</w:t>
      </w:r>
      <w:r w:rsidR="002C57B5" w:rsidRPr="009614AC">
        <w:rPr>
          <w:rFonts w:ascii="Times New Roman" w:hAnsi="Times New Roman"/>
          <w:sz w:val="24"/>
          <w:szCs w:val="24"/>
          <w:lang w:val="uk-UA"/>
        </w:rPr>
        <w:t xml:space="preserve"> </w:t>
      </w:r>
      <w:r w:rsidR="00A80300" w:rsidRPr="009614AC">
        <w:rPr>
          <w:rFonts w:ascii="Times New Roman" w:hAnsi="Times New Roman"/>
          <w:sz w:val="24"/>
          <w:szCs w:val="24"/>
          <w:lang w:val="uk-UA"/>
        </w:rPr>
        <w:t>розглянут</w:t>
      </w:r>
      <w:r w:rsidR="00A8390E">
        <w:rPr>
          <w:rFonts w:ascii="Times New Roman" w:hAnsi="Times New Roman"/>
          <w:sz w:val="24"/>
          <w:szCs w:val="24"/>
          <w:lang w:val="uk-UA"/>
        </w:rPr>
        <w:t>а</w:t>
      </w:r>
      <w:r w:rsidR="002C57B5" w:rsidRPr="009614AC">
        <w:rPr>
          <w:rFonts w:ascii="Times New Roman" w:hAnsi="Times New Roman"/>
          <w:sz w:val="24"/>
          <w:szCs w:val="24"/>
          <w:lang w:val="uk-UA"/>
        </w:rPr>
        <w:t xml:space="preserve"> із постановленням ухвали про передачу справи до іншого суду;</w:t>
      </w:r>
    </w:p>
    <w:p w:rsidR="002C57B5" w:rsidRPr="009614AC" w:rsidRDefault="00A8390E" w:rsidP="002C57B5">
      <w:pPr>
        <w:numPr>
          <w:ilvl w:val="0"/>
          <w:numId w:val="1"/>
        </w:numPr>
        <w:spacing w:after="0" w:line="240" w:lineRule="auto"/>
        <w:ind w:firstLine="349"/>
        <w:jc w:val="both"/>
        <w:rPr>
          <w:rFonts w:ascii="Times New Roman" w:hAnsi="Times New Roman"/>
          <w:sz w:val="24"/>
          <w:szCs w:val="24"/>
          <w:lang w:val="uk-UA"/>
        </w:rPr>
      </w:pPr>
      <w:r>
        <w:rPr>
          <w:rFonts w:ascii="Times New Roman" w:hAnsi="Times New Roman"/>
          <w:b/>
          <w:sz w:val="24"/>
          <w:szCs w:val="24"/>
          <w:lang w:val="uk-UA"/>
        </w:rPr>
        <w:t>78</w:t>
      </w:r>
      <w:r w:rsidR="002C57B5" w:rsidRPr="009614AC">
        <w:rPr>
          <w:rFonts w:ascii="Times New Roman" w:hAnsi="Times New Roman"/>
          <w:sz w:val="24"/>
          <w:szCs w:val="24"/>
          <w:lang w:val="uk-UA"/>
        </w:rPr>
        <w:t xml:space="preserve"> – із постановленням ухвали про закриття провадження у справі;</w:t>
      </w:r>
    </w:p>
    <w:p w:rsidR="002C57B5" w:rsidRPr="009614AC" w:rsidRDefault="00A8390E" w:rsidP="002C57B5">
      <w:pPr>
        <w:numPr>
          <w:ilvl w:val="0"/>
          <w:numId w:val="1"/>
        </w:numPr>
        <w:spacing w:after="0" w:line="240" w:lineRule="auto"/>
        <w:ind w:firstLine="349"/>
        <w:jc w:val="both"/>
        <w:rPr>
          <w:rFonts w:ascii="Times New Roman" w:hAnsi="Times New Roman"/>
          <w:sz w:val="24"/>
          <w:szCs w:val="24"/>
          <w:lang w:val="uk-UA"/>
        </w:rPr>
      </w:pPr>
      <w:r>
        <w:rPr>
          <w:rFonts w:ascii="Times New Roman" w:hAnsi="Times New Roman"/>
          <w:b/>
          <w:sz w:val="24"/>
          <w:szCs w:val="24"/>
          <w:lang w:val="uk-UA"/>
        </w:rPr>
        <w:t>56</w:t>
      </w:r>
      <w:r w:rsidR="002C57B5" w:rsidRPr="009614AC">
        <w:rPr>
          <w:rFonts w:ascii="Times New Roman" w:hAnsi="Times New Roman"/>
          <w:sz w:val="24"/>
          <w:szCs w:val="24"/>
          <w:lang w:val="uk-UA"/>
        </w:rPr>
        <w:t xml:space="preserve"> – із постановленням ухвали про залишення заяви без розгляду.</w:t>
      </w: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Залишок нерозглянутих справ на кінець звітного періоду складає </w:t>
      </w:r>
      <w:r w:rsidR="00913266">
        <w:rPr>
          <w:rFonts w:ascii="Times New Roman" w:hAnsi="Times New Roman"/>
          <w:b/>
          <w:sz w:val="24"/>
          <w:szCs w:val="24"/>
          <w:lang w:val="uk-UA"/>
        </w:rPr>
        <w:t>2341</w:t>
      </w:r>
      <w:r w:rsidRPr="009614AC">
        <w:rPr>
          <w:rFonts w:ascii="Times New Roman" w:hAnsi="Times New Roman"/>
          <w:sz w:val="24"/>
          <w:szCs w:val="24"/>
          <w:lang w:val="uk-UA"/>
        </w:rPr>
        <w:t xml:space="preserve"> справ</w:t>
      </w:r>
      <w:r w:rsidR="00913266">
        <w:rPr>
          <w:rFonts w:ascii="Times New Roman" w:hAnsi="Times New Roman"/>
          <w:sz w:val="24"/>
          <w:szCs w:val="24"/>
          <w:lang w:val="uk-UA"/>
        </w:rPr>
        <w:t>а</w:t>
      </w:r>
      <w:r w:rsidR="00F77EF9" w:rsidRPr="009614AC">
        <w:rPr>
          <w:rFonts w:ascii="Times New Roman" w:hAnsi="Times New Roman"/>
          <w:sz w:val="24"/>
          <w:szCs w:val="24"/>
          <w:lang w:val="uk-UA"/>
        </w:rPr>
        <w:t>.</w:t>
      </w:r>
    </w:p>
    <w:p w:rsidR="002C57B5" w:rsidRPr="009614AC" w:rsidRDefault="002C57B5" w:rsidP="002C57B5">
      <w:pPr>
        <w:spacing w:after="0" w:line="240" w:lineRule="auto"/>
        <w:ind w:left="709"/>
        <w:jc w:val="both"/>
        <w:rPr>
          <w:rFonts w:ascii="Times New Roman" w:hAnsi="Times New Roman"/>
          <w:sz w:val="24"/>
          <w:szCs w:val="24"/>
          <w:lang w:val="uk-UA"/>
        </w:rPr>
      </w:pPr>
    </w:p>
    <w:p w:rsidR="000001E9" w:rsidRPr="009614AC" w:rsidRDefault="00913266" w:rsidP="000001E9">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181</w:t>
      </w:r>
      <w:r w:rsidR="000001E9" w:rsidRPr="009614AC">
        <w:rPr>
          <w:rFonts w:ascii="Times New Roman" w:hAnsi="Times New Roman"/>
          <w:sz w:val="24"/>
          <w:szCs w:val="24"/>
        </w:rPr>
        <w:t xml:space="preserve"> адміністративн</w:t>
      </w:r>
      <w:r>
        <w:rPr>
          <w:rFonts w:ascii="Times New Roman" w:hAnsi="Times New Roman"/>
          <w:sz w:val="24"/>
          <w:szCs w:val="24"/>
        </w:rPr>
        <w:t>а</w:t>
      </w:r>
      <w:r w:rsidR="000001E9" w:rsidRPr="009614AC">
        <w:rPr>
          <w:rFonts w:ascii="Times New Roman" w:hAnsi="Times New Roman"/>
          <w:sz w:val="24"/>
          <w:szCs w:val="24"/>
        </w:rPr>
        <w:t xml:space="preserve"> справ</w:t>
      </w:r>
      <w:r>
        <w:rPr>
          <w:rFonts w:ascii="Times New Roman" w:hAnsi="Times New Roman"/>
          <w:sz w:val="24"/>
          <w:szCs w:val="24"/>
        </w:rPr>
        <w:t>а</w:t>
      </w:r>
      <w:r w:rsidR="000001E9" w:rsidRPr="009614AC">
        <w:rPr>
          <w:rFonts w:ascii="Times New Roman" w:hAnsi="Times New Roman"/>
          <w:sz w:val="24"/>
          <w:szCs w:val="24"/>
        </w:rPr>
        <w:t xml:space="preserve"> розглянут</w:t>
      </w:r>
      <w:r w:rsidR="00DB37BE">
        <w:rPr>
          <w:rFonts w:ascii="Times New Roman" w:hAnsi="Times New Roman"/>
          <w:sz w:val="24"/>
          <w:szCs w:val="24"/>
        </w:rPr>
        <w:t>а</w:t>
      </w:r>
      <w:r w:rsidR="000001E9" w:rsidRPr="009614AC">
        <w:rPr>
          <w:rFonts w:ascii="Times New Roman" w:hAnsi="Times New Roman"/>
          <w:sz w:val="24"/>
          <w:szCs w:val="24"/>
        </w:rPr>
        <w:t xml:space="preserve"> із фіксуванням судового процесу технічними засобами, 3 адміністративн</w:t>
      </w:r>
      <w:r w:rsidR="006A6C17" w:rsidRPr="009614AC">
        <w:rPr>
          <w:rFonts w:ascii="Times New Roman" w:hAnsi="Times New Roman"/>
          <w:sz w:val="24"/>
          <w:szCs w:val="24"/>
        </w:rPr>
        <w:t>і</w:t>
      </w:r>
      <w:r w:rsidR="000001E9" w:rsidRPr="009614AC">
        <w:rPr>
          <w:rFonts w:ascii="Times New Roman" w:hAnsi="Times New Roman"/>
          <w:sz w:val="24"/>
          <w:szCs w:val="24"/>
        </w:rPr>
        <w:t xml:space="preserve"> справ</w:t>
      </w:r>
      <w:r w:rsidR="006A6C17" w:rsidRPr="009614AC">
        <w:rPr>
          <w:rFonts w:ascii="Times New Roman" w:hAnsi="Times New Roman"/>
          <w:sz w:val="24"/>
          <w:szCs w:val="24"/>
        </w:rPr>
        <w:t>и</w:t>
      </w:r>
      <w:r w:rsidR="000001E9" w:rsidRPr="009614AC">
        <w:rPr>
          <w:rFonts w:ascii="Times New Roman" w:hAnsi="Times New Roman"/>
          <w:sz w:val="24"/>
          <w:szCs w:val="24"/>
        </w:rPr>
        <w:t xml:space="preserve"> розглянуті в режимі </w:t>
      </w:r>
      <w:proofErr w:type="spellStart"/>
      <w:r w:rsidR="000001E9" w:rsidRPr="009614AC">
        <w:rPr>
          <w:rFonts w:ascii="Times New Roman" w:hAnsi="Times New Roman"/>
          <w:sz w:val="24"/>
          <w:szCs w:val="24"/>
        </w:rPr>
        <w:t>відеоконферензв’язку</w:t>
      </w:r>
      <w:proofErr w:type="spellEnd"/>
      <w:r w:rsidR="000001E9" w:rsidRPr="009614AC">
        <w:rPr>
          <w:rFonts w:ascii="Times New Roman" w:hAnsi="Times New Roman"/>
          <w:sz w:val="24"/>
          <w:szCs w:val="24"/>
        </w:rPr>
        <w:t xml:space="preserve">, </w:t>
      </w:r>
      <w:r w:rsidR="00DB37BE">
        <w:rPr>
          <w:rFonts w:ascii="Times New Roman" w:hAnsi="Times New Roman"/>
          <w:sz w:val="24"/>
          <w:szCs w:val="24"/>
        </w:rPr>
        <w:t xml:space="preserve">2135 </w:t>
      </w:r>
      <w:r w:rsidR="000001E9" w:rsidRPr="009614AC">
        <w:rPr>
          <w:rFonts w:ascii="Times New Roman" w:hAnsi="Times New Roman"/>
          <w:sz w:val="24"/>
          <w:szCs w:val="24"/>
        </w:rPr>
        <w:t xml:space="preserve">справ розглянуто у </w:t>
      </w:r>
      <w:r w:rsidR="00DB37BE">
        <w:rPr>
          <w:rFonts w:ascii="Times New Roman" w:hAnsi="Times New Roman"/>
          <w:sz w:val="24"/>
          <w:szCs w:val="24"/>
        </w:rPr>
        <w:t>спрощеному порядку</w:t>
      </w:r>
      <w:r w:rsidR="000001E9" w:rsidRPr="009614AC">
        <w:rPr>
          <w:rFonts w:ascii="Times New Roman" w:hAnsi="Times New Roman"/>
          <w:sz w:val="24"/>
          <w:szCs w:val="24"/>
        </w:rPr>
        <w:t xml:space="preserve">, </w:t>
      </w:r>
      <w:r w:rsidR="00DB37BE">
        <w:rPr>
          <w:rFonts w:ascii="Times New Roman" w:hAnsi="Times New Roman"/>
          <w:sz w:val="24"/>
          <w:szCs w:val="24"/>
        </w:rPr>
        <w:t>1997</w:t>
      </w:r>
      <w:r w:rsidR="000001E9" w:rsidRPr="009614AC">
        <w:rPr>
          <w:rFonts w:ascii="Times New Roman" w:hAnsi="Times New Roman"/>
          <w:sz w:val="24"/>
          <w:szCs w:val="24"/>
        </w:rPr>
        <w:t xml:space="preserve"> справ</w:t>
      </w:r>
      <w:r w:rsidR="006A6C17" w:rsidRPr="009614AC">
        <w:rPr>
          <w:rFonts w:ascii="Times New Roman" w:hAnsi="Times New Roman"/>
          <w:sz w:val="24"/>
          <w:szCs w:val="24"/>
        </w:rPr>
        <w:t>а</w:t>
      </w:r>
      <w:r w:rsidR="000001E9" w:rsidRPr="009614AC">
        <w:rPr>
          <w:rFonts w:ascii="Times New Roman" w:hAnsi="Times New Roman"/>
          <w:sz w:val="24"/>
          <w:szCs w:val="24"/>
        </w:rPr>
        <w:t xml:space="preserve"> розглянут</w:t>
      </w:r>
      <w:r w:rsidR="00DB37BE">
        <w:rPr>
          <w:rFonts w:ascii="Times New Roman" w:hAnsi="Times New Roman"/>
          <w:sz w:val="24"/>
          <w:szCs w:val="24"/>
        </w:rPr>
        <w:t>о</w:t>
      </w:r>
      <w:r w:rsidR="000001E9" w:rsidRPr="009614AC">
        <w:rPr>
          <w:rFonts w:ascii="Times New Roman" w:hAnsi="Times New Roman"/>
          <w:sz w:val="24"/>
          <w:szCs w:val="24"/>
        </w:rPr>
        <w:t xml:space="preserve"> в порядку спрощеного провадження, </w:t>
      </w:r>
      <w:r w:rsidR="006A6C17" w:rsidRPr="009614AC">
        <w:rPr>
          <w:rFonts w:ascii="Times New Roman" w:hAnsi="Times New Roman"/>
          <w:sz w:val="24"/>
          <w:szCs w:val="24"/>
        </w:rPr>
        <w:t>5</w:t>
      </w:r>
      <w:r w:rsidR="00DB37BE">
        <w:rPr>
          <w:rFonts w:ascii="Times New Roman" w:hAnsi="Times New Roman"/>
          <w:sz w:val="24"/>
          <w:szCs w:val="24"/>
        </w:rPr>
        <w:t>8</w:t>
      </w:r>
      <w:r w:rsidR="000001E9" w:rsidRPr="009614AC">
        <w:rPr>
          <w:rFonts w:ascii="Times New Roman" w:hAnsi="Times New Roman"/>
          <w:sz w:val="24"/>
          <w:szCs w:val="24"/>
        </w:rPr>
        <w:t xml:space="preserve"> справ розглянут</w:t>
      </w:r>
      <w:r w:rsidR="00DB37BE">
        <w:rPr>
          <w:rFonts w:ascii="Times New Roman" w:hAnsi="Times New Roman"/>
          <w:sz w:val="24"/>
          <w:szCs w:val="24"/>
        </w:rPr>
        <w:t>о</w:t>
      </w:r>
      <w:r w:rsidR="000001E9" w:rsidRPr="009614AC">
        <w:rPr>
          <w:rFonts w:ascii="Times New Roman" w:hAnsi="Times New Roman"/>
          <w:sz w:val="24"/>
          <w:szCs w:val="24"/>
        </w:rPr>
        <w:t xml:space="preserve"> під час підготовчого провадження.</w:t>
      </w:r>
    </w:p>
    <w:p w:rsidR="002C57B5" w:rsidRPr="009614AC" w:rsidRDefault="002C57B5" w:rsidP="002C57B5">
      <w:pPr>
        <w:spacing w:after="0" w:line="240" w:lineRule="auto"/>
        <w:ind w:firstLine="708"/>
        <w:jc w:val="both"/>
        <w:rPr>
          <w:rFonts w:ascii="Times New Roman" w:hAnsi="Times New Roman"/>
          <w:sz w:val="24"/>
          <w:szCs w:val="24"/>
          <w:lang w:val="uk-UA"/>
        </w:rPr>
      </w:pPr>
    </w:p>
    <w:p w:rsidR="002C57B5" w:rsidRPr="009614AC" w:rsidRDefault="00462BDD" w:rsidP="002C57B5">
      <w:pPr>
        <w:spacing w:after="0" w:line="240" w:lineRule="auto"/>
        <w:ind w:firstLine="708"/>
        <w:jc w:val="both"/>
        <w:rPr>
          <w:rFonts w:ascii="Times New Roman" w:hAnsi="Times New Roman"/>
          <w:sz w:val="24"/>
          <w:szCs w:val="24"/>
          <w:lang w:val="uk-UA"/>
        </w:rPr>
      </w:pPr>
      <w:r>
        <w:rPr>
          <w:rFonts w:ascii="Times New Roman" w:hAnsi="Times New Roman"/>
          <w:b/>
          <w:sz w:val="24"/>
          <w:szCs w:val="24"/>
          <w:lang w:val="uk-UA"/>
        </w:rPr>
        <w:t>242</w:t>
      </w:r>
      <w:r w:rsidR="002C57B5" w:rsidRPr="009614AC">
        <w:rPr>
          <w:rFonts w:ascii="Times New Roman" w:hAnsi="Times New Roman"/>
          <w:sz w:val="24"/>
          <w:szCs w:val="24"/>
          <w:lang w:val="uk-UA"/>
        </w:rPr>
        <w:t xml:space="preserve"> адміністративн</w:t>
      </w:r>
      <w:r>
        <w:rPr>
          <w:rFonts w:ascii="Times New Roman" w:hAnsi="Times New Roman"/>
          <w:sz w:val="24"/>
          <w:szCs w:val="24"/>
          <w:lang w:val="uk-UA"/>
        </w:rPr>
        <w:t>і</w:t>
      </w:r>
      <w:r w:rsidR="002C57B5" w:rsidRPr="009614AC">
        <w:rPr>
          <w:rFonts w:ascii="Times New Roman" w:hAnsi="Times New Roman"/>
          <w:sz w:val="24"/>
          <w:szCs w:val="24"/>
          <w:lang w:val="uk-UA"/>
        </w:rPr>
        <w:t xml:space="preserve"> справ</w:t>
      </w:r>
      <w:r>
        <w:rPr>
          <w:rFonts w:ascii="Times New Roman" w:hAnsi="Times New Roman"/>
          <w:sz w:val="24"/>
          <w:szCs w:val="24"/>
          <w:lang w:val="uk-UA"/>
        </w:rPr>
        <w:t>и</w:t>
      </w:r>
      <w:r w:rsidR="002C57B5" w:rsidRPr="009614AC">
        <w:rPr>
          <w:rFonts w:ascii="Times New Roman" w:hAnsi="Times New Roman"/>
          <w:sz w:val="24"/>
          <w:szCs w:val="24"/>
          <w:lang w:val="uk-UA"/>
        </w:rPr>
        <w:t xml:space="preserve"> розглянуті з порушенням строку, передбаченого КАС України, що становить </w:t>
      </w:r>
      <w:r w:rsidRPr="00462BDD">
        <w:rPr>
          <w:rFonts w:ascii="Times New Roman" w:hAnsi="Times New Roman"/>
          <w:b/>
          <w:sz w:val="24"/>
          <w:szCs w:val="24"/>
          <w:lang w:val="uk-UA"/>
        </w:rPr>
        <w:t>7,9</w:t>
      </w:r>
      <w:r w:rsidR="002C57B5" w:rsidRPr="00462BDD">
        <w:rPr>
          <w:rFonts w:ascii="Times New Roman" w:hAnsi="Times New Roman"/>
          <w:b/>
          <w:sz w:val="24"/>
          <w:szCs w:val="24"/>
          <w:lang w:val="uk-UA"/>
        </w:rPr>
        <w:t>%</w:t>
      </w:r>
      <w:r w:rsidR="002C57B5" w:rsidRPr="009614AC">
        <w:rPr>
          <w:rFonts w:ascii="Times New Roman" w:hAnsi="Times New Roman"/>
          <w:sz w:val="24"/>
          <w:szCs w:val="24"/>
          <w:lang w:val="uk-UA"/>
        </w:rPr>
        <w:t xml:space="preserve"> від кількості справ, розглянутих у звітному періоді. Даний показник </w:t>
      </w:r>
      <w:r w:rsidR="00FD41B0">
        <w:rPr>
          <w:rFonts w:ascii="Times New Roman" w:hAnsi="Times New Roman"/>
          <w:sz w:val="24"/>
          <w:szCs w:val="24"/>
          <w:lang w:val="uk-UA"/>
        </w:rPr>
        <w:t xml:space="preserve">на </w:t>
      </w:r>
      <w:r w:rsidR="00FD41B0" w:rsidRPr="00FD41B0">
        <w:rPr>
          <w:rFonts w:ascii="Times New Roman" w:hAnsi="Times New Roman"/>
          <w:b/>
          <w:sz w:val="24"/>
          <w:szCs w:val="24"/>
          <w:lang w:val="uk-UA"/>
        </w:rPr>
        <w:t>2,6%</w:t>
      </w:r>
      <w:r w:rsidR="00FD41B0">
        <w:rPr>
          <w:rFonts w:ascii="Times New Roman" w:hAnsi="Times New Roman"/>
          <w:sz w:val="24"/>
          <w:szCs w:val="24"/>
          <w:lang w:val="uk-UA"/>
        </w:rPr>
        <w:t xml:space="preserve"> більше аналогічного періоду 2019 року (</w:t>
      </w:r>
      <w:r w:rsidR="00FD41B0" w:rsidRPr="00FD41B0">
        <w:rPr>
          <w:rFonts w:ascii="Times New Roman" w:hAnsi="Times New Roman"/>
          <w:b/>
          <w:sz w:val="24"/>
          <w:szCs w:val="24"/>
          <w:lang w:val="uk-UA"/>
        </w:rPr>
        <w:t>5,3</w:t>
      </w:r>
      <w:r w:rsidR="00FD41B0">
        <w:rPr>
          <w:rFonts w:ascii="Times New Roman" w:hAnsi="Times New Roman"/>
          <w:sz w:val="24"/>
          <w:szCs w:val="24"/>
          <w:lang w:val="uk-UA"/>
        </w:rPr>
        <w:t>%)</w:t>
      </w:r>
      <w:r w:rsidR="002C57B5" w:rsidRPr="009614AC">
        <w:rPr>
          <w:rFonts w:ascii="Times New Roman" w:hAnsi="Times New Roman"/>
          <w:sz w:val="24"/>
          <w:szCs w:val="24"/>
          <w:lang w:val="uk-UA"/>
        </w:rPr>
        <w:t>.</w:t>
      </w:r>
    </w:p>
    <w:p w:rsidR="00227321" w:rsidRPr="009614AC" w:rsidRDefault="00227321" w:rsidP="00CA2F3D">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Недотримання строків розгляду справ </w:t>
      </w:r>
      <w:r w:rsidR="00CA2F3D" w:rsidRPr="009614AC">
        <w:rPr>
          <w:rFonts w:ascii="Times New Roman" w:hAnsi="Times New Roman"/>
          <w:sz w:val="24"/>
          <w:szCs w:val="24"/>
          <w:lang w:val="uk-UA"/>
        </w:rPr>
        <w:t xml:space="preserve">у своїй більшості виникла </w:t>
      </w:r>
      <w:r w:rsidR="000E1173" w:rsidRPr="009614AC">
        <w:rPr>
          <w:rFonts w:ascii="Times New Roman" w:hAnsi="Times New Roman"/>
          <w:sz w:val="24"/>
          <w:szCs w:val="24"/>
          <w:lang w:val="uk-UA"/>
        </w:rPr>
        <w:t>в адміністративних справах розглянутих в порядку письмового провадження</w:t>
      </w:r>
      <w:r w:rsidR="00C27E70" w:rsidRPr="009614AC">
        <w:rPr>
          <w:rFonts w:ascii="Times New Roman" w:hAnsi="Times New Roman"/>
          <w:sz w:val="24"/>
          <w:szCs w:val="24"/>
          <w:lang w:val="uk-UA"/>
        </w:rPr>
        <w:t>.</w:t>
      </w:r>
    </w:p>
    <w:p w:rsidR="00227321" w:rsidRPr="009614AC" w:rsidRDefault="00227321" w:rsidP="002C57B5">
      <w:pPr>
        <w:spacing w:after="0" w:line="240" w:lineRule="auto"/>
        <w:ind w:firstLine="708"/>
        <w:jc w:val="both"/>
        <w:rPr>
          <w:rFonts w:ascii="Times New Roman" w:hAnsi="Times New Roman"/>
          <w:sz w:val="24"/>
          <w:szCs w:val="24"/>
          <w:lang w:val="uk-UA"/>
        </w:rPr>
      </w:pPr>
    </w:p>
    <w:p w:rsidR="002C57B5" w:rsidRPr="009614AC" w:rsidRDefault="002C57B5" w:rsidP="002C57B5">
      <w:pPr>
        <w:spacing w:after="0" w:line="240" w:lineRule="auto"/>
        <w:ind w:firstLine="709"/>
        <w:jc w:val="both"/>
        <w:rPr>
          <w:rFonts w:ascii="Times New Roman" w:hAnsi="Times New Roman"/>
          <w:sz w:val="24"/>
          <w:szCs w:val="24"/>
          <w:shd w:val="clear" w:color="auto" w:fill="FFFFFF"/>
          <w:lang w:val="uk-UA"/>
        </w:rPr>
      </w:pPr>
      <w:r w:rsidRPr="009614AC">
        <w:rPr>
          <w:rFonts w:ascii="Times New Roman" w:hAnsi="Times New Roman"/>
          <w:sz w:val="24"/>
          <w:szCs w:val="24"/>
          <w:lang w:val="uk-UA"/>
        </w:rPr>
        <w:t xml:space="preserve">На підставі Інформаційної довідки про основні показники здійснення судочинства Запорізьким окружним адміністративним судом середньомісячний </w:t>
      </w:r>
      <w:r w:rsidRPr="009614AC">
        <w:rPr>
          <w:rFonts w:ascii="Times New Roman" w:hAnsi="Times New Roman"/>
          <w:sz w:val="24"/>
          <w:szCs w:val="24"/>
          <w:shd w:val="clear" w:color="auto" w:fill="FFFFFF"/>
          <w:lang w:val="uk-UA"/>
        </w:rPr>
        <w:t xml:space="preserve">показник розгляду суддею </w:t>
      </w:r>
      <w:r w:rsidRPr="009614AC">
        <w:rPr>
          <w:rFonts w:ascii="Times New Roman" w:hAnsi="Times New Roman"/>
          <w:sz w:val="24"/>
          <w:szCs w:val="24"/>
          <w:lang w:val="uk-UA"/>
        </w:rPr>
        <w:t xml:space="preserve">справ та матеріалів становить </w:t>
      </w:r>
      <w:r w:rsidR="00521434">
        <w:rPr>
          <w:rFonts w:ascii="Times New Roman" w:hAnsi="Times New Roman"/>
          <w:b/>
          <w:sz w:val="24"/>
          <w:szCs w:val="24"/>
          <w:shd w:val="clear" w:color="auto" w:fill="FFFFFF"/>
          <w:lang w:val="uk-UA"/>
        </w:rPr>
        <w:t>75</w:t>
      </w:r>
      <w:r w:rsidRPr="009614AC">
        <w:rPr>
          <w:rFonts w:ascii="Times New Roman" w:hAnsi="Times New Roman"/>
          <w:sz w:val="24"/>
          <w:szCs w:val="24"/>
          <w:shd w:val="clear" w:color="auto" w:fill="FFFFFF"/>
          <w:lang w:val="uk-UA"/>
        </w:rPr>
        <w:t xml:space="preserve">, що на </w:t>
      </w:r>
      <w:r w:rsidR="00521434">
        <w:rPr>
          <w:rFonts w:ascii="Times New Roman" w:hAnsi="Times New Roman"/>
          <w:sz w:val="24"/>
          <w:szCs w:val="24"/>
          <w:shd w:val="clear" w:color="auto" w:fill="FFFFFF"/>
          <w:lang w:val="uk-UA"/>
        </w:rPr>
        <w:t>33,9</w:t>
      </w:r>
      <w:r w:rsidRPr="009614AC">
        <w:rPr>
          <w:rFonts w:ascii="Times New Roman" w:hAnsi="Times New Roman"/>
          <w:sz w:val="24"/>
          <w:szCs w:val="24"/>
          <w:shd w:val="clear" w:color="auto" w:fill="FFFFFF"/>
          <w:lang w:val="uk-UA"/>
        </w:rPr>
        <w:t xml:space="preserve">% </w:t>
      </w:r>
      <w:r w:rsidR="00521434">
        <w:rPr>
          <w:rFonts w:ascii="Times New Roman" w:hAnsi="Times New Roman"/>
          <w:sz w:val="24"/>
          <w:szCs w:val="24"/>
          <w:shd w:val="clear" w:color="auto" w:fill="FFFFFF"/>
          <w:lang w:val="uk-UA"/>
        </w:rPr>
        <w:t>більше</w:t>
      </w:r>
      <w:r w:rsidRPr="009614AC">
        <w:rPr>
          <w:rFonts w:ascii="Times New Roman" w:hAnsi="Times New Roman"/>
          <w:sz w:val="24"/>
          <w:szCs w:val="24"/>
          <w:shd w:val="clear" w:color="auto" w:fill="FFFFFF"/>
          <w:lang w:val="uk-UA"/>
        </w:rPr>
        <w:t>, ніж у відповідному періоді 201</w:t>
      </w:r>
      <w:r w:rsidR="00521434">
        <w:rPr>
          <w:rFonts w:ascii="Times New Roman" w:hAnsi="Times New Roman"/>
          <w:sz w:val="24"/>
          <w:szCs w:val="24"/>
          <w:shd w:val="clear" w:color="auto" w:fill="FFFFFF"/>
          <w:lang w:val="uk-UA"/>
        </w:rPr>
        <w:t>9</w:t>
      </w:r>
      <w:r w:rsidRPr="009614AC">
        <w:rPr>
          <w:rFonts w:ascii="Times New Roman" w:hAnsi="Times New Roman"/>
          <w:sz w:val="24"/>
          <w:szCs w:val="24"/>
          <w:shd w:val="clear" w:color="auto" w:fill="FFFFFF"/>
          <w:lang w:val="uk-UA"/>
        </w:rPr>
        <w:t xml:space="preserve"> року (</w:t>
      </w:r>
      <w:r w:rsidR="00521434">
        <w:rPr>
          <w:rFonts w:ascii="Times New Roman" w:hAnsi="Times New Roman"/>
          <w:sz w:val="24"/>
          <w:szCs w:val="24"/>
          <w:shd w:val="clear" w:color="auto" w:fill="FFFFFF"/>
          <w:lang w:val="uk-UA"/>
        </w:rPr>
        <w:t>56</w:t>
      </w:r>
      <w:r w:rsidRPr="009614AC">
        <w:rPr>
          <w:rFonts w:ascii="Times New Roman" w:hAnsi="Times New Roman"/>
          <w:sz w:val="24"/>
          <w:szCs w:val="24"/>
          <w:shd w:val="clear" w:color="auto" w:fill="FFFFFF"/>
          <w:lang w:val="uk-UA"/>
        </w:rPr>
        <w:t>).</w:t>
      </w:r>
    </w:p>
    <w:p w:rsidR="002C57B5" w:rsidRPr="009614AC" w:rsidRDefault="002C57B5" w:rsidP="002C57B5">
      <w:pPr>
        <w:spacing w:after="0" w:line="240" w:lineRule="auto"/>
        <w:ind w:firstLine="709"/>
        <w:jc w:val="both"/>
        <w:rPr>
          <w:rFonts w:ascii="Times New Roman" w:hAnsi="Times New Roman"/>
          <w:sz w:val="24"/>
          <w:szCs w:val="24"/>
          <w:lang w:val="uk-UA"/>
        </w:rPr>
      </w:pPr>
    </w:p>
    <w:p w:rsidR="00521434" w:rsidRDefault="002C57B5" w:rsidP="002C57B5">
      <w:pPr>
        <w:shd w:val="clear" w:color="auto" w:fill="FFFFFF"/>
        <w:spacing w:after="0" w:line="240" w:lineRule="auto"/>
        <w:ind w:firstLine="709"/>
        <w:jc w:val="both"/>
        <w:rPr>
          <w:rFonts w:ascii="Times New Roman" w:hAnsi="Times New Roman"/>
          <w:sz w:val="24"/>
          <w:szCs w:val="24"/>
          <w:lang w:val="uk-UA" w:eastAsia="uk-UA"/>
        </w:rPr>
      </w:pPr>
      <w:r w:rsidRPr="009614AC">
        <w:rPr>
          <w:rFonts w:ascii="Times New Roman" w:hAnsi="Times New Roman"/>
          <w:sz w:val="24"/>
          <w:szCs w:val="24"/>
          <w:lang w:val="uk-UA"/>
        </w:rPr>
        <w:t>Згідно з Базовими показниками роботи суду с</w:t>
      </w:r>
      <w:r w:rsidRPr="009614AC">
        <w:rPr>
          <w:rFonts w:ascii="Times New Roman" w:hAnsi="Times New Roman"/>
          <w:sz w:val="24"/>
          <w:szCs w:val="24"/>
          <w:lang w:val="uk-UA" w:eastAsia="uk-UA"/>
        </w:rPr>
        <w:t xml:space="preserve">ередня кількість розглянутих справ та матеріалів в звітному періоді в розрахунку на одного суддю становить </w:t>
      </w:r>
      <w:r w:rsidR="00521434" w:rsidRPr="00521434">
        <w:rPr>
          <w:rFonts w:ascii="Times New Roman" w:hAnsi="Times New Roman"/>
          <w:b/>
          <w:sz w:val="24"/>
          <w:szCs w:val="24"/>
          <w:lang w:val="uk-UA" w:eastAsia="uk-UA"/>
        </w:rPr>
        <w:t>311</w:t>
      </w:r>
      <w:r w:rsidR="00521434">
        <w:rPr>
          <w:rFonts w:ascii="Times New Roman" w:hAnsi="Times New Roman"/>
          <w:sz w:val="24"/>
          <w:szCs w:val="24"/>
          <w:lang w:val="uk-UA" w:eastAsia="uk-UA"/>
        </w:rPr>
        <w:t xml:space="preserve"> </w:t>
      </w:r>
      <w:r w:rsidRPr="009614AC">
        <w:rPr>
          <w:rFonts w:ascii="Times New Roman" w:hAnsi="Times New Roman"/>
          <w:sz w:val="24"/>
          <w:szCs w:val="24"/>
          <w:lang w:val="uk-UA" w:eastAsia="uk-UA"/>
        </w:rPr>
        <w:t>справ</w:t>
      </w:r>
      <w:r w:rsidR="00333425" w:rsidRPr="009614AC">
        <w:rPr>
          <w:rFonts w:ascii="Times New Roman" w:hAnsi="Times New Roman"/>
          <w:sz w:val="24"/>
          <w:szCs w:val="24"/>
          <w:lang w:val="uk-UA" w:eastAsia="uk-UA"/>
        </w:rPr>
        <w:t>и</w:t>
      </w:r>
      <w:r w:rsidRPr="009614AC">
        <w:rPr>
          <w:rFonts w:ascii="Times New Roman" w:hAnsi="Times New Roman"/>
          <w:sz w:val="24"/>
          <w:szCs w:val="24"/>
          <w:lang w:val="uk-UA" w:eastAsia="uk-UA"/>
        </w:rPr>
        <w:t xml:space="preserve"> та матеріалів,</w:t>
      </w:r>
      <w:r w:rsidRPr="009614AC">
        <w:rPr>
          <w:rFonts w:ascii="Times New Roman" w:hAnsi="Times New Roman"/>
          <w:sz w:val="24"/>
          <w:szCs w:val="24"/>
          <w:lang w:val="uk-UA"/>
        </w:rPr>
        <w:t xml:space="preserve"> що на </w:t>
      </w:r>
      <w:r w:rsidR="00521434" w:rsidRPr="00521434">
        <w:rPr>
          <w:rFonts w:ascii="Times New Roman" w:hAnsi="Times New Roman"/>
          <w:b/>
          <w:sz w:val="24"/>
          <w:szCs w:val="24"/>
          <w:lang w:val="uk-UA"/>
        </w:rPr>
        <w:t>38,8</w:t>
      </w:r>
      <w:r w:rsidRPr="00521434">
        <w:rPr>
          <w:rFonts w:ascii="Times New Roman" w:hAnsi="Times New Roman"/>
          <w:b/>
          <w:sz w:val="24"/>
          <w:szCs w:val="24"/>
          <w:lang w:val="uk-UA"/>
        </w:rPr>
        <w:t>%</w:t>
      </w:r>
      <w:r w:rsidRPr="009614AC">
        <w:rPr>
          <w:rFonts w:ascii="Times New Roman" w:hAnsi="Times New Roman"/>
          <w:sz w:val="24"/>
          <w:szCs w:val="24"/>
          <w:lang w:val="uk-UA"/>
        </w:rPr>
        <w:t xml:space="preserve"> </w:t>
      </w:r>
      <w:r w:rsidR="00521434">
        <w:rPr>
          <w:rFonts w:ascii="Times New Roman" w:hAnsi="Times New Roman"/>
          <w:sz w:val="24"/>
          <w:szCs w:val="24"/>
          <w:lang w:val="uk-UA"/>
        </w:rPr>
        <w:t>більше</w:t>
      </w:r>
      <w:r w:rsidRPr="009614AC">
        <w:rPr>
          <w:rFonts w:ascii="Times New Roman" w:hAnsi="Times New Roman"/>
          <w:sz w:val="24"/>
          <w:szCs w:val="24"/>
          <w:lang w:val="uk-UA"/>
        </w:rPr>
        <w:t xml:space="preserve"> у порівнянні з першим півріччям 201</w:t>
      </w:r>
      <w:r w:rsidR="00521434">
        <w:rPr>
          <w:rFonts w:ascii="Times New Roman" w:hAnsi="Times New Roman"/>
          <w:sz w:val="24"/>
          <w:szCs w:val="24"/>
          <w:lang w:val="uk-UA"/>
        </w:rPr>
        <w:t>9</w:t>
      </w:r>
      <w:r w:rsidRPr="009614AC">
        <w:rPr>
          <w:rFonts w:ascii="Times New Roman" w:hAnsi="Times New Roman"/>
          <w:sz w:val="24"/>
          <w:szCs w:val="24"/>
          <w:lang w:val="uk-UA"/>
        </w:rPr>
        <w:t xml:space="preserve"> року (</w:t>
      </w:r>
      <w:r w:rsidR="00521434" w:rsidRPr="009614AC">
        <w:rPr>
          <w:rFonts w:ascii="Times New Roman" w:hAnsi="Times New Roman"/>
          <w:b/>
          <w:sz w:val="24"/>
          <w:szCs w:val="24"/>
          <w:lang w:val="uk-UA" w:eastAsia="uk-UA"/>
        </w:rPr>
        <w:t>224</w:t>
      </w:r>
      <w:r w:rsidRPr="009614AC">
        <w:rPr>
          <w:rFonts w:ascii="Times New Roman" w:hAnsi="Times New Roman"/>
          <w:sz w:val="24"/>
          <w:szCs w:val="24"/>
          <w:lang w:val="uk-UA"/>
        </w:rPr>
        <w:t>)</w:t>
      </w:r>
      <w:r w:rsidRPr="009614AC">
        <w:rPr>
          <w:rFonts w:ascii="Times New Roman" w:hAnsi="Times New Roman"/>
          <w:sz w:val="24"/>
          <w:szCs w:val="24"/>
          <w:lang w:val="uk-UA" w:eastAsia="uk-UA"/>
        </w:rPr>
        <w:t xml:space="preserve">. </w:t>
      </w:r>
    </w:p>
    <w:p w:rsidR="002C57B5" w:rsidRDefault="00521434" w:rsidP="001B69D4">
      <w:pPr>
        <w:shd w:val="clear" w:color="auto" w:fill="FFFFFF"/>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В</w:t>
      </w:r>
      <w:r w:rsidR="00CE017D" w:rsidRPr="009614AC">
        <w:rPr>
          <w:rFonts w:ascii="Times New Roman" w:hAnsi="Times New Roman"/>
          <w:sz w:val="24"/>
          <w:szCs w:val="24"/>
          <w:lang w:val="uk-UA" w:eastAsia="uk-UA"/>
        </w:rPr>
        <w:t xml:space="preserve">ідсоток розгляду адміністративних справ становить </w:t>
      </w:r>
      <w:r w:rsidR="001B69D4">
        <w:rPr>
          <w:rFonts w:ascii="Times New Roman" w:hAnsi="Times New Roman"/>
          <w:b/>
          <w:sz w:val="24"/>
          <w:szCs w:val="24"/>
          <w:lang w:val="uk-UA" w:eastAsia="uk-UA"/>
        </w:rPr>
        <w:t>84,1</w:t>
      </w:r>
      <w:r w:rsidR="00CE017D" w:rsidRPr="009614AC">
        <w:rPr>
          <w:rFonts w:ascii="Times New Roman" w:hAnsi="Times New Roman"/>
          <w:sz w:val="24"/>
          <w:szCs w:val="24"/>
          <w:lang w:val="uk-UA" w:eastAsia="uk-UA"/>
        </w:rPr>
        <w:t xml:space="preserve">% </w:t>
      </w:r>
      <w:r w:rsidR="0074608B" w:rsidRPr="009614AC">
        <w:rPr>
          <w:rFonts w:ascii="Times New Roman" w:hAnsi="Times New Roman"/>
          <w:sz w:val="24"/>
          <w:szCs w:val="24"/>
          <w:lang w:val="uk-UA" w:eastAsia="uk-UA"/>
        </w:rPr>
        <w:t xml:space="preserve">від загальної кількості адміністративних справ, які </w:t>
      </w:r>
      <w:r w:rsidR="001B69D4">
        <w:rPr>
          <w:rFonts w:ascii="Times New Roman" w:hAnsi="Times New Roman"/>
          <w:sz w:val="24"/>
          <w:szCs w:val="24"/>
          <w:lang w:val="uk-UA" w:eastAsia="uk-UA"/>
        </w:rPr>
        <w:t>перебували в провадженні суду у звітному періоді.</w:t>
      </w:r>
    </w:p>
    <w:p w:rsidR="001B69D4" w:rsidRPr="009614AC" w:rsidRDefault="001B69D4" w:rsidP="001B69D4">
      <w:pPr>
        <w:shd w:val="clear" w:color="auto" w:fill="FFFFFF"/>
        <w:spacing w:after="0" w:line="240" w:lineRule="auto"/>
        <w:ind w:firstLine="709"/>
        <w:jc w:val="both"/>
        <w:rPr>
          <w:rFonts w:ascii="Times New Roman" w:hAnsi="Times New Roman"/>
          <w:sz w:val="24"/>
          <w:szCs w:val="24"/>
          <w:lang w:val="uk-UA"/>
        </w:rPr>
      </w:pPr>
    </w:p>
    <w:p w:rsidR="0077664F" w:rsidRDefault="0077664F"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240" w:lineRule="auto"/>
        <w:jc w:val="center"/>
        <w:rPr>
          <w:rFonts w:ascii="Times New Roman" w:hAnsi="Times New Roman"/>
          <w:b/>
          <w:sz w:val="24"/>
          <w:szCs w:val="24"/>
          <w:lang w:val="uk-UA"/>
        </w:rPr>
      </w:pPr>
      <w:r w:rsidRPr="009614AC">
        <w:rPr>
          <w:rFonts w:ascii="Times New Roman" w:hAnsi="Times New Roman"/>
          <w:b/>
          <w:sz w:val="24"/>
          <w:szCs w:val="24"/>
          <w:lang w:val="uk-UA"/>
        </w:rPr>
        <w:lastRenderedPageBreak/>
        <w:t xml:space="preserve">Розгляд заяв </w:t>
      </w:r>
    </w:p>
    <w:p w:rsidR="002C57B5" w:rsidRPr="009614AC" w:rsidRDefault="002C57B5" w:rsidP="002C57B5">
      <w:pPr>
        <w:spacing w:after="0" w:line="240" w:lineRule="auto"/>
        <w:jc w:val="center"/>
        <w:rPr>
          <w:rFonts w:ascii="Times New Roman" w:hAnsi="Times New Roman"/>
          <w:b/>
          <w:sz w:val="24"/>
          <w:szCs w:val="24"/>
          <w:lang w:val="uk-UA"/>
        </w:rPr>
      </w:pPr>
      <w:r w:rsidRPr="009614AC">
        <w:rPr>
          <w:rFonts w:ascii="Times New Roman" w:hAnsi="Times New Roman"/>
          <w:b/>
          <w:sz w:val="24"/>
          <w:szCs w:val="24"/>
          <w:lang w:val="uk-UA"/>
        </w:rPr>
        <w:t xml:space="preserve">про перегляд судових рішень за нововиявленими </w:t>
      </w:r>
      <w:r w:rsidR="00E51BB2" w:rsidRPr="009614AC">
        <w:rPr>
          <w:rFonts w:ascii="Times New Roman" w:hAnsi="Times New Roman"/>
          <w:b/>
          <w:sz w:val="24"/>
          <w:szCs w:val="24"/>
          <w:lang w:val="uk-UA"/>
        </w:rPr>
        <w:t>або виключними обставинами</w:t>
      </w:r>
    </w:p>
    <w:p w:rsidR="002C57B5" w:rsidRPr="009614AC"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Протягом першого півріччя 20</w:t>
      </w:r>
      <w:r w:rsidR="004E664F">
        <w:rPr>
          <w:rFonts w:ascii="Times New Roman" w:hAnsi="Times New Roman"/>
          <w:sz w:val="24"/>
          <w:szCs w:val="24"/>
          <w:lang w:val="uk-UA"/>
        </w:rPr>
        <w:t>20</w:t>
      </w:r>
      <w:r w:rsidRPr="009614AC">
        <w:rPr>
          <w:rFonts w:ascii="Times New Roman" w:hAnsi="Times New Roman"/>
          <w:sz w:val="24"/>
          <w:szCs w:val="24"/>
          <w:lang w:val="uk-UA"/>
        </w:rPr>
        <w:t xml:space="preserve"> року </w:t>
      </w:r>
      <w:r w:rsidR="00BD579E" w:rsidRPr="009614AC">
        <w:rPr>
          <w:rFonts w:ascii="Times New Roman" w:hAnsi="Times New Roman"/>
          <w:sz w:val="24"/>
          <w:szCs w:val="24"/>
          <w:lang w:val="uk-UA"/>
        </w:rPr>
        <w:t xml:space="preserve">в провадженні суду перебувало </w:t>
      </w:r>
      <w:r w:rsidR="00BD579E" w:rsidRPr="009614AC">
        <w:rPr>
          <w:rFonts w:ascii="Times New Roman" w:hAnsi="Times New Roman"/>
          <w:b/>
          <w:sz w:val="24"/>
          <w:szCs w:val="24"/>
          <w:lang w:val="uk-UA"/>
        </w:rPr>
        <w:t>4</w:t>
      </w:r>
      <w:r w:rsidR="004E664F">
        <w:rPr>
          <w:rFonts w:ascii="Times New Roman" w:hAnsi="Times New Roman"/>
          <w:b/>
          <w:sz w:val="24"/>
          <w:szCs w:val="24"/>
          <w:lang w:val="uk-UA"/>
        </w:rPr>
        <w:t>3</w:t>
      </w:r>
      <w:r w:rsidR="00BD579E" w:rsidRPr="009614AC">
        <w:rPr>
          <w:rFonts w:ascii="Times New Roman" w:hAnsi="Times New Roman"/>
          <w:b/>
          <w:sz w:val="24"/>
          <w:szCs w:val="24"/>
          <w:lang w:val="uk-UA"/>
        </w:rPr>
        <w:t xml:space="preserve"> </w:t>
      </w:r>
      <w:r w:rsidR="00BD579E" w:rsidRPr="009614AC">
        <w:rPr>
          <w:rFonts w:ascii="Times New Roman" w:hAnsi="Times New Roman"/>
          <w:sz w:val="24"/>
          <w:szCs w:val="24"/>
          <w:lang w:val="uk-UA"/>
        </w:rPr>
        <w:t>заяви про перегляд судового рішення за нововиявленими або виключними обставинами</w:t>
      </w:r>
      <w:r w:rsidR="006C678D" w:rsidRPr="009614AC">
        <w:rPr>
          <w:rFonts w:ascii="Times New Roman" w:hAnsi="Times New Roman"/>
          <w:sz w:val="24"/>
          <w:szCs w:val="24"/>
          <w:lang w:val="uk-UA"/>
        </w:rPr>
        <w:t>, з яких</w:t>
      </w:r>
      <w:r w:rsidRPr="009614AC">
        <w:rPr>
          <w:rFonts w:ascii="Times New Roman" w:hAnsi="Times New Roman"/>
          <w:sz w:val="24"/>
          <w:szCs w:val="24"/>
          <w:lang w:val="uk-UA"/>
        </w:rPr>
        <w:t xml:space="preserve"> </w:t>
      </w:r>
      <w:r w:rsidR="004E664F">
        <w:rPr>
          <w:rFonts w:ascii="Times New Roman" w:hAnsi="Times New Roman"/>
          <w:b/>
          <w:sz w:val="24"/>
          <w:szCs w:val="24"/>
          <w:lang w:val="uk-UA"/>
        </w:rPr>
        <w:t>41</w:t>
      </w:r>
      <w:r w:rsidR="006C678D" w:rsidRPr="009614AC">
        <w:rPr>
          <w:rFonts w:ascii="Times New Roman" w:hAnsi="Times New Roman"/>
          <w:sz w:val="24"/>
          <w:szCs w:val="24"/>
          <w:lang w:val="uk-UA"/>
        </w:rPr>
        <w:t xml:space="preserve"> заяв</w:t>
      </w:r>
      <w:r w:rsidR="004E664F">
        <w:rPr>
          <w:rFonts w:ascii="Times New Roman" w:hAnsi="Times New Roman"/>
          <w:sz w:val="24"/>
          <w:szCs w:val="24"/>
          <w:lang w:val="uk-UA"/>
        </w:rPr>
        <w:t>а</w:t>
      </w:r>
      <w:r w:rsidR="006C678D" w:rsidRPr="009614AC">
        <w:rPr>
          <w:rFonts w:ascii="Times New Roman" w:hAnsi="Times New Roman"/>
          <w:sz w:val="24"/>
          <w:szCs w:val="24"/>
          <w:lang w:val="uk-UA"/>
        </w:rPr>
        <w:t xml:space="preserve"> надійшл</w:t>
      </w:r>
      <w:r w:rsidR="004E664F">
        <w:rPr>
          <w:rFonts w:ascii="Times New Roman" w:hAnsi="Times New Roman"/>
          <w:sz w:val="24"/>
          <w:szCs w:val="24"/>
          <w:lang w:val="uk-UA"/>
        </w:rPr>
        <w:t>а</w:t>
      </w:r>
      <w:r w:rsidR="006C678D" w:rsidRPr="009614AC">
        <w:rPr>
          <w:rFonts w:ascii="Times New Roman" w:hAnsi="Times New Roman"/>
          <w:sz w:val="24"/>
          <w:szCs w:val="24"/>
          <w:lang w:val="uk-UA"/>
        </w:rPr>
        <w:t xml:space="preserve"> у звітному періоді</w:t>
      </w:r>
      <w:r w:rsidRPr="009614AC">
        <w:rPr>
          <w:rFonts w:ascii="Times New Roman" w:hAnsi="Times New Roman"/>
          <w:sz w:val="24"/>
          <w:szCs w:val="24"/>
          <w:lang w:val="uk-UA"/>
        </w:rPr>
        <w:t xml:space="preserve">. </w:t>
      </w:r>
      <w:r w:rsidR="006C678D" w:rsidRPr="009614AC">
        <w:rPr>
          <w:rFonts w:ascii="Times New Roman" w:hAnsi="Times New Roman"/>
          <w:sz w:val="24"/>
          <w:szCs w:val="24"/>
          <w:lang w:val="uk-UA"/>
        </w:rPr>
        <w:t>Розглянуто</w:t>
      </w:r>
      <w:r w:rsidRPr="009614AC">
        <w:rPr>
          <w:rFonts w:ascii="Times New Roman" w:hAnsi="Times New Roman"/>
          <w:sz w:val="24"/>
          <w:szCs w:val="24"/>
          <w:lang w:val="uk-UA"/>
        </w:rPr>
        <w:t xml:space="preserve"> </w:t>
      </w:r>
      <w:r w:rsidR="004E664F">
        <w:rPr>
          <w:rFonts w:ascii="Times New Roman" w:hAnsi="Times New Roman"/>
          <w:sz w:val="24"/>
          <w:szCs w:val="24"/>
          <w:lang w:val="uk-UA"/>
        </w:rPr>
        <w:t>13</w:t>
      </w:r>
      <w:r w:rsidR="006C678D" w:rsidRPr="009614AC">
        <w:rPr>
          <w:rFonts w:ascii="Times New Roman" w:hAnsi="Times New Roman"/>
          <w:sz w:val="24"/>
          <w:szCs w:val="24"/>
          <w:lang w:val="uk-UA"/>
        </w:rPr>
        <w:t xml:space="preserve"> заяв</w:t>
      </w:r>
      <w:r w:rsidRPr="009614AC">
        <w:rPr>
          <w:rFonts w:ascii="Times New Roman" w:hAnsi="Times New Roman"/>
          <w:sz w:val="24"/>
          <w:szCs w:val="24"/>
          <w:lang w:val="uk-UA"/>
        </w:rPr>
        <w:t>, а саме:</w:t>
      </w:r>
    </w:p>
    <w:p w:rsidR="006D43C2" w:rsidRPr="009614AC" w:rsidRDefault="006D43C2" w:rsidP="006D43C2">
      <w:pPr>
        <w:numPr>
          <w:ilvl w:val="0"/>
          <w:numId w:val="1"/>
        </w:numPr>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 xml:space="preserve">задоволено - </w:t>
      </w:r>
      <w:r w:rsidR="004E664F">
        <w:rPr>
          <w:rFonts w:ascii="Times New Roman" w:hAnsi="Times New Roman"/>
          <w:sz w:val="24"/>
          <w:szCs w:val="24"/>
          <w:lang w:val="uk-UA"/>
        </w:rPr>
        <w:t>7</w:t>
      </w:r>
      <w:r w:rsidRPr="009614AC">
        <w:rPr>
          <w:rFonts w:ascii="Times New Roman" w:hAnsi="Times New Roman"/>
          <w:sz w:val="24"/>
          <w:szCs w:val="24"/>
          <w:lang w:val="uk-UA"/>
        </w:rPr>
        <w:t xml:space="preserve"> заяв;</w:t>
      </w:r>
    </w:p>
    <w:p w:rsidR="006D43C2" w:rsidRPr="009614AC" w:rsidRDefault="006D43C2" w:rsidP="002C57B5">
      <w:pPr>
        <w:numPr>
          <w:ilvl w:val="0"/>
          <w:numId w:val="1"/>
        </w:numPr>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 xml:space="preserve">відмовлено в задоволенні </w:t>
      </w:r>
      <w:r w:rsidR="005849ED" w:rsidRPr="009614AC">
        <w:rPr>
          <w:rFonts w:ascii="Times New Roman" w:hAnsi="Times New Roman"/>
          <w:sz w:val="24"/>
          <w:szCs w:val="24"/>
          <w:lang w:val="uk-UA"/>
        </w:rPr>
        <w:t>по</w:t>
      </w:r>
      <w:r w:rsidR="004E664F">
        <w:rPr>
          <w:rFonts w:ascii="Times New Roman" w:hAnsi="Times New Roman"/>
          <w:sz w:val="24"/>
          <w:szCs w:val="24"/>
          <w:lang w:val="uk-UA"/>
        </w:rPr>
        <w:t xml:space="preserve"> 6</w:t>
      </w:r>
      <w:r w:rsidRPr="009614AC">
        <w:rPr>
          <w:rFonts w:ascii="Times New Roman" w:hAnsi="Times New Roman"/>
          <w:sz w:val="24"/>
          <w:szCs w:val="24"/>
          <w:lang w:val="uk-UA"/>
        </w:rPr>
        <w:t xml:space="preserve"> заявам;</w:t>
      </w: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Залишок нерозглянутих заяв на кінець звітного періоду складає </w:t>
      </w:r>
      <w:r w:rsidR="004063C0">
        <w:rPr>
          <w:rFonts w:ascii="Times New Roman" w:hAnsi="Times New Roman"/>
          <w:sz w:val="24"/>
          <w:szCs w:val="24"/>
          <w:lang w:val="uk-UA"/>
        </w:rPr>
        <w:t>3</w:t>
      </w:r>
      <w:r w:rsidR="005849ED" w:rsidRPr="009614AC">
        <w:rPr>
          <w:rFonts w:ascii="Times New Roman" w:hAnsi="Times New Roman"/>
          <w:sz w:val="24"/>
          <w:szCs w:val="24"/>
          <w:lang w:val="uk-UA"/>
        </w:rPr>
        <w:t>0</w:t>
      </w:r>
      <w:r w:rsidRPr="009614AC">
        <w:rPr>
          <w:rFonts w:ascii="Times New Roman" w:hAnsi="Times New Roman"/>
          <w:sz w:val="24"/>
          <w:szCs w:val="24"/>
          <w:lang w:val="uk-UA"/>
        </w:rPr>
        <w:t xml:space="preserve"> заяв.</w:t>
      </w:r>
    </w:p>
    <w:p w:rsidR="002C57B5" w:rsidRPr="009614AC"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240" w:lineRule="auto"/>
        <w:jc w:val="center"/>
        <w:rPr>
          <w:rFonts w:ascii="Times New Roman" w:hAnsi="Times New Roman"/>
          <w:b/>
          <w:sz w:val="24"/>
          <w:szCs w:val="24"/>
          <w:lang w:val="uk-UA"/>
        </w:rPr>
      </w:pPr>
      <w:r w:rsidRPr="009614AC">
        <w:rPr>
          <w:rFonts w:ascii="Times New Roman" w:hAnsi="Times New Roman"/>
          <w:b/>
          <w:sz w:val="24"/>
          <w:szCs w:val="24"/>
          <w:lang w:val="uk-UA"/>
        </w:rPr>
        <w:t>Розгляд заяв, подань, клопотань</w:t>
      </w:r>
    </w:p>
    <w:p w:rsidR="002C57B5" w:rsidRPr="009614AC"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tabs>
          <w:tab w:val="left" w:pos="993"/>
        </w:tabs>
        <w:spacing w:after="0" w:line="240" w:lineRule="auto"/>
        <w:ind w:right="-1" w:firstLine="720"/>
        <w:jc w:val="both"/>
        <w:rPr>
          <w:rFonts w:ascii="Times New Roman" w:hAnsi="Times New Roman"/>
          <w:sz w:val="24"/>
          <w:szCs w:val="24"/>
          <w:lang w:val="uk-UA"/>
        </w:rPr>
      </w:pPr>
      <w:r w:rsidRPr="009614AC">
        <w:rPr>
          <w:rFonts w:ascii="Times New Roman" w:hAnsi="Times New Roman"/>
          <w:sz w:val="24"/>
          <w:szCs w:val="24"/>
          <w:lang w:val="uk-UA"/>
        </w:rPr>
        <w:t xml:space="preserve">У звітному періоді на розгляді в Запорізькому окружному адміністративному суді знаходилось </w:t>
      </w:r>
      <w:r w:rsidR="00E132CC">
        <w:rPr>
          <w:rFonts w:ascii="Times New Roman" w:hAnsi="Times New Roman"/>
          <w:sz w:val="24"/>
          <w:szCs w:val="24"/>
          <w:lang w:val="uk-UA"/>
        </w:rPr>
        <w:t>1569</w:t>
      </w:r>
      <w:r w:rsidRPr="009614AC">
        <w:rPr>
          <w:rFonts w:ascii="Times New Roman" w:hAnsi="Times New Roman"/>
          <w:sz w:val="24"/>
          <w:szCs w:val="24"/>
          <w:lang w:val="uk-UA"/>
        </w:rPr>
        <w:t xml:space="preserve"> </w:t>
      </w:r>
      <w:r w:rsidR="009A142A" w:rsidRPr="009614AC">
        <w:rPr>
          <w:rFonts w:ascii="Times New Roman" w:hAnsi="Times New Roman"/>
          <w:sz w:val="24"/>
          <w:szCs w:val="24"/>
          <w:lang w:val="uk-UA"/>
        </w:rPr>
        <w:t>клопотань</w:t>
      </w:r>
      <w:r w:rsidRPr="009614AC">
        <w:rPr>
          <w:rFonts w:ascii="Times New Roman" w:hAnsi="Times New Roman"/>
          <w:sz w:val="24"/>
          <w:szCs w:val="24"/>
          <w:lang w:val="uk-UA"/>
        </w:rPr>
        <w:t xml:space="preserve">, подання, заяв у порядку виконання судових рішень, з яких </w:t>
      </w:r>
      <w:r w:rsidR="00E132CC">
        <w:rPr>
          <w:rFonts w:ascii="Times New Roman" w:hAnsi="Times New Roman"/>
          <w:sz w:val="24"/>
          <w:szCs w:val="24"/>
          <w:lang w:val="uk-UA"/>
        </w:rPr>
        <w:t xml:space="preserve">1522 заяви </w:t>
      </w:r>
      <w:r w:rsidRPr="009614AC">
        <w:rPr>
          <w:rFonts w:ascii="Times New Roman" w:hAnsi="Times New Roman"/>
          <w:sz w:val="24"/>
          <w:szCs w:val="24"/>
          <w:lang w:val="uk-UA"/>
        </w:rPr>
        <w:t>надійшли у першому півріччі 20</w:t>
      </w:r>
      <w:r w:rsidR="00E132CC">
        <w:rPr>
          <w:rFonts w:ascii="Times New Roman" w:hAnsi="Times New Roman"/>
          <w:sz w:val="24"/>
          <w:szCs w:val="24"/>
          <w:lang w:val="uk-UA"/>
        </w:rPr>
        <w:t>20</w:t>
      </w:r>
      <w:r w:rsidRPr="009614AC">
        <w:rPr>
          <w:rFonts w:ascii="Times New Roman" w:hAnsi="Times New Roman"/>
          <w:sz w:val="24"/>
          <w:szCs w:val="24"/>
          <w:lang w:val="uk-UA"/>
        </w:rPr>
        <w:t xml:space="preserve"> року.</w:t>
      </w:r>
    </w:p>
    <w:p w:rsidR="002C57B5" w:rsidRPr="009614AC" w:rsidRDefault="002C57B5" w:rsidP="002C57B5">
      <w:pPr>
        <w:tabs>
          <w:tab w:val="left" w:pos="993"/>
        </w:tabs>
        <w:spacing w:after="0" w:line="240" w:lineRule="auto"/>
        <w:ind w:right="-1" w:firstLine="720"/>
        <w:jc w:val="both"/>
        <w:rPr>
          <w:rFonts w:ascii="Times New Roman" w:hAnsi="Times New Roman"/>
          <w:sz w:val="24"/>
          <w:szCs w:val="24"/>
          <w:lang w:val="uk-UA"/>
        </w:rPr>
      </w:pPr>
      <w:r w:rsidRPr="009614AC">
        <w:rPr>
          <w:rFonts w:ascii="Times New Roman" w:hAnsi="Times New Roman"/>
          <w:sz w:val="24"/>
          <w:szCs w:val="24"/>
          <w:lang w:val="uk-UA"/>
        </w:rPr>
        <w:t xml:space="preserve">Розглянуто </w:t>
      </w:r>
      <w:r w:rsidR="00E132CC">
        <w:rPr>
          <w:rFonts w:ascii="Times New Roman" w:hAnsi="Times New Roman"/>
          <w:sz w:val="24"/>
          <w:szCs w:val="24"/>
          <w:lang w:val="uk-UA"/>
        </w:rPr>
        <w:t>1475</w:t>
      </w:r>
      <w:r w:rsidRPr="009614AC">
        <w:rPr>
          <w:rFonts w:ascii="Times New Roman" w:hAnsi="Times New Roman"/>
          <w:sz w:val="24"/>
          <w:szCs w:val="24"/>
          <w:lang w:val="uk-UA"/>
        </w:rPr>
        <w:t xml:space="preserve"> заяв, з яких </w:t>
      </w:r>
      <w:r w:rsidR="00E132CC">
        <w:rPr>
          <w:rFonts w:ascii="Times New Roman" w:hAnsi="Times New Roman"/>
          <w:sz w:val="24"/>
          <w:szCs w:val="24"/>
          <w:lang w:val="uk-UA"/>
        </w:rPr>
        <w:t>829</w:t>
      </w:r>
      <w:r w:rsidRPr="009614AC">
        <w:rPr>
          <w:rFonts w:ascii="Times New Roman" w:hAnsi="Times New Roman"/>
          <w:sz w:val="24"/>
          <w:szCs w:val="24"/>
          <w:lang w:val="uk-UA"/>
        </w:rPr>
        <w:t xml:space="preserve"> задоволено, </w:t>
      </w:r>
      <w:r w:rsidR="00E132CC">
        <w:rPr>
          <w:rFonts w:ascii="Times New Roman" w:hAnsi="Times New Roman"/>
          <w:sz w:val="24"/>
          <w:szCs w:val="24"/>
          <w:lang w:val="uk-UA"/>
        </w:rPr>
        <w:t>94</w:t>
      </w:r>
      <w:r w:rsidRPr="009614AC">
        <w:rPr>
          <w:rFonts w:ascii="Times New Roman" w:hAnsi="Times New Roman"/>
          <w:sz w:val="24"/>
          <w:szCs w:val="24"/>
          <w:lang w:val="uk-UA"/>
        </w:rPr>
        <w:t xml:space="preserve"> заяв</w:t>
      </w:r>
      <w:r w:rsidR="009A142A" w:rsidRPr="009614AC">
        <w:rPr>
          <w:rFonts w:ascii="Times New Roman" w:hAnsi="Times New Roman"/>
          <w:sz w:val="24"/>
          <w:szCs w:val="24"/>
          <w:lang w:val="uk-UA"/>
        </w:rPr>
        <w:t>и</w:t>
      </w:r>
      <w:r w:rsidRPr="009614AC">
        <w:rPr>
          <w:rFonts w:ascii="Times New Roman" w:hAnsi="Times New Roman"/>
          <w:sz w:val="24"/>
          <w:szCs w:val="24"/>
          <w:lang w:val="uk-UA"/>
        </w:rPr>
        <w:t xml:space="preserve"> не розглянуто на кінець звітного періоду</w:t>
      </w:r>
      <w:r w:rsidR="009A142A" w:rsidRPr="009614AC">
        <w:rPr>
          <w:rFonts w:ascii="Times New Roman" w:hAnsi="Times New Roman"/>
          <w:sz w:val="24"/>
          <w:szCs w:val="24"/>
          <w:lang w:val="uk-UA"/>
        </w:rPr>
        <w:t>.</w:t>
      </w:r>
    </w:p>
    <w:p w:rsidR="002C57B5" w:rsidRPr="009614AC" w:rsidRDefault="002C57B5" w:rsidP="002C57B5">
      <w:pPr>
        <w:shd w:val="clear" w:color="auto" w:fill="FFFFFF"/>
        <w:spacing w:before="100" w:beforeAutospacing="1" w:after="100" w:afterAutospacing="1" w:line="240" w:lineRule="auto"/>
        <w:ind w:left="360"/>
        <w:jc w:val="center"/>
        <w:rPr>
          <w:rFonts w:ascii="Times New Roman" w:hAnsi="Times New Roman"/>
          <w:sz w:val="24"/>
          <w:szCs w:val="24"/>
          <w:lang w:val="uk-UA"/>
        </w:rPr>
      </w:pPr>
      <w:r w:rsidRPr="009614AC">
        <w:rPr>
          <w:rFonts w:ascii="Times New Roman" w:hAnsi="Times New Roman"/>
          <w:b/>
          <w:bCs/>
          <w:sz w:val="24"/>
          <w:szCs w:val="24"/>
          <w:lang w:val="uk-UA"/>
        </w:rPr>
        <w:t>Відомості щодо справляння, звільнення від сплати та повернення судового збору</w:t>
      </w:r>
    </w:p>
    <w:p w:rsidR="005B177D" w:rsidRPr="009614AC" w:rsidRDefault="005B177D" w:rsidP="00F222CB">
      <w:pPr>
        <w:spacing w:after="0" w:line="240" w:lineRule="auto"/>
        <w:jc w:val="both"/>
        <w:rPr>
          <w:rFonts w:ascii="Times New Roman" w:hAnsi="Times New Roman" w:cs="Times New Roman"/>
          <w:sz w:val="24"/>
          <w:szCs w:val="24"/>
          <w:lang w:val="uk-UA"/>
        </w:rPr>
      </w:pPr>
      <w:r w:rsidRPr="009614AC">
        <w:rPr>
          <w:rFonts w:ascii="Times New Roman" w:hAnsi="Times New Roman"/>
          <w:sz w:val="24"/>
          <w:szCs w:val="24"/>
        </w:rPr>
        <w:t xml:space="preserve"> </w:t>
      </w:r>
      <w:r w:rsidRPr="009614AC">
        <w:rPr>
          <w:rFonts w:ascii="Times New Roman" w:hAnsi="Times New Roman" w:cs="Times New Roman"/>
          <w:sz w:val="24"/>
          <w:szCs w:val="24"/>
          <w:lang w:val="uk-UA"/>
        </w:rPr>
        <w:t xml:space="preserve">Сума судового збору, що сплачена добровільно, склала </w:t>
      </w:r>
      <w:r w:rsidR="00F222CB" w:rsidRPr="009614AC">
        <w:rPr>
          <w:rFonts w:ascii="Times New Roman" w:hAnsi="Times New Roman" w:cs="Times New Roman"/>
          <w:b/>
          <w:bCs/>
          <w:sz w:val="24"/>
          <w:szCs w:val="24"/>
          <w:lang w:val="uk-UA"/>
        </w:rPr>
        <w:t xml:space="preserve">8 </w:t>
      </w:r>
      <w:r w:rsidR="00EA238B">
        <w:rPr>
          <w:rFonts w:ascii="Times New Roman" w:hAnsi="Times New Roman" w:cs="Times New Roman"/>
          <w:b/>
          <w:bCs/>
          <w:sz w:val="24"/>
          <w:szCs w:val="24"/>
          <w:lang w:val="uk-UA"/>
        </w:rPr>
        <w:t>881</w:t>
      </w:r>
      <w:r w:rsidR="00F222CB" w:rsidRPr="009614AC">
        <w:rPr>
          <w:rFonts w:ascii="Times New Roman" w:hAnsi="Times New Roman" w:cs="Times New Roman"/>
          <w:b/>
          <w:bCs/>
          <w:sz w:val="24"/>
          <w:szCs w:val="24"/>
          <w:lang w:val="uk-UA"/>
        </w:rPr>
        <w:t> </w:t>
      </w:r>
      <w:r w:rsidR="00EA238B">
        <w:rPr>
          <w:rFonts w:ascii="Times New Roman" w:hAnsi="Times New Roman" w:cs="Times New Roman"/>
          <w:b/>
          <w:bCs/>
          <w:sz w:val="24"/>
          <w:szCs w:val="24"/>
          <w:lang w:val="uk-UA"/>
        </w:rPr>
        <w:t>722</w:t>
      </w:r>
      <w:r w:rsidRPr="009614AC">
        <w:rPr>
          <w:rFonts w:ascii="Times New Roman" w:hAnsi="Times New Roman" w:cs="Times New Roman"/>
          <w:sz w:val="24"/>
          <w:szCs w:val="24"/>
          <w:lang w:val="uk-UA"/>
        </w:rPr>
        <w:t xml:space="preserve"> грн., що на </w:t>
      </w:r>
      <w:r w:rsidR="00EA238B">
        <w:rPr>
          <w:rFonts w:ascii="Times New Roman" w:hAnsi="Times New Roman" w:cs="Times New Roman"/>
          <w:sz w:val="24"/>
          <w:szCs w:val="24"/>
          <w:lang w:val="uk-UA"/>
        </w:rPr>
        <w:t>4,2</w:t>
      </w:r>
      <w:r w:rsidRPr="009614AC">
        <w:rPr>
          <w:rFonts w:ascii="Times New Roman" w:hAnsi="Times New Roman" w:cs="Times New Roman"/>
          <w:sz w:val="24"/>
          <w:szCs w:val="24"/>
          <w:lang w:val="uk-UA"/>
        </w:rPr>
        <w:t xml:space="preserve">% </w:t>
      </w:r>
      <w:r w:rsidR="00EA238B">
        <w:rPr>
          <w:rFonts w:ascii="Times New Roman" w:hAnsi="Times New Roman" w:cs="Times New Roman"/>
          <w:sz w:val="24"/>
          <w:szCs w:val="24"/>
          <w:lang w:val="uk-UA"/>
        </w:rPr>
        <w:t>більше</w:t>
      </w:r>
      <w:r w:rsidRPr="009614AC">
        <w:rPr>
          <w:rFonts w:ascii="Times New Roman" w:hAnsi="Times New Roman" w:cs="Times New Roman"/>
          <w:sz w:val="24"/>
          <w:szCs w:val="24"/>
          <w:lang w:val="uk-UA"/>
        </w:rPr>
        <w:t>, ніж у 201</w:t>
      </w:r>
      <w:r w:rsidR="00EA238B">
        <w:rPr>
          <w:rFonts w:ascii="Times New Roman" w:hAnsi="Times New Roman" w:cs="Times New Roman"/>
          <w:sz w:val="24"/>
          <w:szCs w:val="24"/>
          <w:lang w:val="uk-UA"/>
        </w:rPr>
        <w:t>9</w:t>
      </w:r>
      <w:r w:rsidRPr="009614AC">
        <w:rPr>
          <w:rFonts w:ascii="Times New Roman" w:hAnsi="Times New Roman" w:cs="Times New Roman"/>
          <w:sz w:val="24"/>
          <w:szCs w:val="24"/>
          <w:lang w:val="uk-UA"/>
        </w:rPr>
        <w:t xml:space="preserve"> році (</w:t>
      </w:r>
      <w:r w:rsidR="00EA238B" w:rsidRPr="009614AC">
        <w:rPr>
          <w:rFonts w:ascii="Times New Roman" w:hAnsi="Times New Roman" w:cs="Times New Roman"/>
          <w:b/>
          <w:bCs/>
          <w:sz w:val="24"/>
          <w:szCs w:val="24"/>
          <w:lang w:val="uk-UA"/>
        </w:rPr>
        <w:t>8 516</w:t>
      </w:r>
      <w:r w:rsidR="00EA238B">
        <w:rPr>
          <w:rFonts w:ascii="Times New Roman" w:hAnsi="Times New Roman" w:cs="Times New Roman"/>
          <w:b/>
          <w:bCs/>
          <w:sz w:val="24"/>
          <w:szCs w:val="24"/>
          <w:lang w:val="uk-UA"/>
        </w:rPr>
        <w:t> </w:t>
      </w:r>
      <w:r w:rsidR="00EA238B" w:rsidRPr="009614AC">
        <w:rPr>
          <w:rFonts w:ascii="Times New Roman" w:hAnsi="Times New Roman" w:cs="Times New Roman"/>
          <w:b/>
          <w:bCs/>
          <w:sz w:val="24"/>
          <w:szCs w:val="24"/>
          <w:lang w:val="uk-UA"/>
        </w:rPr>
        <w:t>926</w:t>
      </w:r>
      <w:r w:rsidR="00EA238B" w:rsidRPr="009614AC">
        <w:rPr>
          <w:rFonts w:ascii="Times New Roman" w:hAnsi="Times New Roman" w:cs="Times New Roman"/>
          <w:sz w:val="24"/>
          <w:szCs w:val="24"/>
          <w:lang w:val="uk-UA"/>
        </w:rPr>
        <w:t xml:space="preserve"> </w:t>
      </w:r>
      <w:proofErr w:type="spellStart"/>
      <w:r w:rsidR="00F222CB" w:rsidRPr="009614AC">
        <w:rPr>
          <w:rFonts w:ascii="Times New Roman" w:hAnsi="Times New Roman" w:cs="Times New Roman"/>
          <w:sz w:val="24"/>
          <w:szCs w:val="24"/>
          <w:lang w:val="uk-UA"/>
        </w:rPr>
        <w:t>грн</w:t>
      </w:r>
      <w:proofErr w:type="spellEnd"/>
      <w:r w:rsidR="00F222CB" w:rsidRPr="009614AC">
        <w:rPr>
          <w:rFonts w:ascii="Times New Roman" w:hAnsi="Times New Roman" w:cs="Times New Roman"/>
          <w:sz w:val="24"/>
          <w:szCs w:val="24"/>
          <w:lang w:val="uk-UA"/>
        </w:rPr>
        <w:t xml:space="preserve"> </w:t>
      </w:r>
      <w:r w:rsidRPr="009614AC">
        <w:rPr>
          <w:rFonts w:ascii="Times New Roman" w:hAnsi="Times New Roman" w:cs="Times New Roman"/>
          <w:sz w:val="24"/>
          <w:szCs w:val="24"/>
          <w:lang w:val="uk-UA"/>
        </w:rPr>
        <w:t>.)</w:t>
      </w:r>
    </w:p>
    <w:p w:rsidR="005B177D" w:rsidRPr="009614AC" w:rsidRDefault="005B177D" w:rsidP="005B177D">
      <w:pPr>
        <w:autoSpaceDE w:val="0"/>
        <w:autoSpaceDN w:val="0"/>
        <w:adjustRightInd w:val="0"/>
        <w:spacing w:after="0" w:line="240" w:lineRule="auto"/>
        <w:ind w:firstLine="709"/>
        <w:jc w:val="both"/>
        <w:rPr>
          <w:rFonts w:ascii="Times New Roman" w:hAnsi="Times New Roman"/>
          <w:sz w:val="24"/>
          <w:szCs w:val="24"/>
          <w:lang w:val="uk-UA"/>
        </w:rPr>
      </w:pPr>
      <w:r w:rsidRPr="009614AC">
        <w:rPr>
          <w:rFonts w:ascii="Times New Roman" w:hAnsi="Times New Roman"/>
          <w:sz w:val="24"/>
          <w:szCs w:val="24"/>
          <w:lang w:val="uk-UA"/>
        </w:rPr>
        <w:t xml:space="preserve">Повернуто судового збору у звітному періоді на загальну суму </w:t>
      </w:r>
      <w:r w:rsidR="00B7793F" w:rsidRPr="009614AC">
        <w:rPr>
          <w:rFonts w:ascii="Times New Roman" w:hAnsi="Times New Roman"/>
          <w:b/>
          <w:sz w:val="24"/>
          <w:szCs w:val="24"/>
          <w:lang w:val="uk-UA"/>
        </w:rPr>
        <w:t>2</w:t>
      </w:r>
      <w:r w:rsidR="00EA238B">
        <w:rPr>
          <w:rFonts w:ascii="Times New Roman" w:hAnsi="Times New Roman"/>
          <w:b/>
          <w:sz w:val="24"/>
          <w:szCs w:val="24"/>
          <w:lang w:val="uk-UA"/>
        </w:rPr>
        <w:t>54</w:t>
      </w:r>
      <w:r w:rsidR="00B7793F" w:rsidRPr="009614AC">
        <w:rPr>
          <w:rFonts w:ascii="Times New Roman" w:hAnsi="Times New Roman"/>
          <w:b/>
          <w:sz w:val="24"/>
          <w:szCs w:val="24"/>
          <w:lang w:val="uk-UA"/>
        </w:rPr>
        <w:t> </w:t>
      </w:r>
      <w:r w:rsidR="00EA238B">
        <w:rPr>
          <w:rFonts w:ascii="Times New Roman" w:hAnsi="Times New Roman"/>
          <w:b/>
          <w:sz w:val="24"/>
          <w:szCs w:val="24"/>
          <w:lang w:val="uk-UA"/>
        </w:rPr>
        <w:t>152</w:t>
      </w:r>
      <w:r w:rsidRPr="009614AC">
        <w:rPr>
          <w:rFonts w:ascii="Times New Roman" w:hAnsi="Times New Roman"/>
          <w:sz w:val="24"/>
          <w:szCs w:val="24"/>
          <w:lang w:val="uk-UA"/>
        </w:rPr>
        <w:t xml:space="preserve"> грн., що на </w:t>
      </w:r>
      <w:r w:rsidR="00EA238B">
        <w:rPr>
          <w:rFonts w:ascii="Times New Roman" w:hAnsi="Times New Roman"/>
          <w:sz w:val="24"/>
          <w:szCs w:val="24"/>
          <w:lang w:val="uk-UA"/>
        </w:rPr>
        <w:t>17,2</w:t>
      </w:r>
      <w:r w:rsidRPr="009614AC">
        <w:rPr>
          <w:rFonts w:ascii="Times New Roman" w:hAnsi="Times New Roman"/>
          <w:sz w:val="24"/>
          <w:szCs w:val="24"/>
          <w:lang w:val="uk-UA"/>
        </w:rPr>
        <w:t xml:space="preserve">% </w:t>
      </w:r>
      <w:r w:rsidR="00EA238B">
        <w:rPr>
          <w:rFonts w:ascii="Times New Roman" w:hAnsi="Times New Roman"/>
          <w:sz w:val="24"/>
          <w:szCs w:val="24"/>
          <w:lang w:val="uk-UA"/>
        </w:rPr>
        <w:t>більше</w:t>
      </w:r>
      <w:r w:rsidRPr="009614AC">
        <w:rPr>
          <w:rFonts w:ascii="Times New Roman" w:hAnsi="Times New Roman"/>
          <w:sz w:val="24"/>
          <w:szCs w:val="24"/>
          <w:lang w:val="uk-UA"/>
        </w:rPr>
        <w:t>, ніж у 201</w:t>
      </w:r>
      <w:r w:rsidR="00EA238B">
        <w:rPr>
          <w:rFonts w:ascii="Times New Roman" w:hAnsi="Times New Roman"/>
          <w:sz w:val="24"/>
          <w:szCs w:val="24"/>
          <w:lang w:val="uk-UA"/>
        </w:rPr>
        <w:t>9</w:t>
      </w:r>
      <w:r w:rsidRPr="009614AC">
        <w:rPr>
          <w:rFonts w:ascii="Times New Roman" w:hAnsi="Times New Roman"/>
          <w:sz w:val="24"/>
          <w:szCs w:val="24"/>
          <w:lang w:val="uk-UA"/>
        </w:rPr>
        <w:t xml:space="preserve"> році (</w:t>
      </w:r>
      <w:r w:rsidR="00EA238B" w:rsidRPr="009614AC">
        <w:rPr>
          <w:rFonts w:ascii="Times New Roman" w:hAnsi="Times New Roman"/>
          <w:b/>
          <w:sz w:val="24"/>
          <w:szCs w:val="24"/>
          <w:lang w:val="uk-UA"/>
        </w:rPr>
        <w:t>216</w:t>
      </w:r>
      <w:r w:rsidR="00EA238B">
        <w:rPr>
          <w:rFonts w:ascii="Times New Roman" w:hAnsi="Times New Roman"/>
          <w:b/>
          <w:sz w:val="24"/>
          <w:szCs w:val="24"/>
          <w:lang w:val="uk-UA"/>
        </w:rPr>
        <w:t> </w:t>
      </w:r>
      <w:r w:rsidR="00EA238B" w:rsidRPr="009614AC">
        <w:rPr>
          <w:rFonts w:ascii="Times New Roman" w:hAnsi="Times New Roman"/>
          <w:b/>
          <w:sz w:val="24"/>
          <w:szCs w:val="24"/>
          <w:lang w:val="uk-UA"/>
        </w:rPr>
        <w:t>798</w:t>
      </w:r>
      <w:r w:rsidR="00EA238B" w:rsidRPr="009614AC">
        <w:rPr>
          <w:rFonts w:ascii="Times New Roman" w:hAnsi="Times New Roman"/>
          <w:sz w:val="24"/>
          <w:szCs w:val="24"/>
          <w:lang w:val="uk-UA"/>
        </w:rPr>
        <w:t xml:space="preserve"> </w:t>
      </w:r>
      <w:r w:rsidRPr="009614AC">
        <w:rPr>
          <w:rFonts w:ascii="Times New Roman" w:hAnsi="Times New Roman"/>
          <w:sz w:val="24"/>
          <w:szCs w:val="24"/>
          <w:lang w:val="uk-UA"/>
        </w:rPr>
        <w:t>грн.)</w:t>
      </w:r>
    </w:p>
    <w:p w:rsidR="005B177D" w:rsidRPr="009614AC" w:rsidRDefault="005B177D" w:rsidP="005B177D">
      <w:pPr>
        <w:pStyle w:val="a3"/>
        <w:tabs>
          <w:tab w:val="left" w:pos="993"/>
        </w:tabs>
        <w:spacing w:after="0" w:line="240" w:lineRule="auto"/>
        <w:ind w:left="0" w:firstLine="709"/>
        <w:jc w:val="both"/>
        <w:rPr>
          <w:rFonts w:ascii="Times New Roman" w:hAnsi="Times New Roman" w:cs="Times New Roman"/>
          <w:sz w:val="24"/>
          <w:szCs w:val="24"/>
        </w:rPr>
      </w:pPr>
      <w:r w:rsidRPr="009614AC">
        <w:rPr>
          <w:rFonts w:ascii="Times New Roman" w:hAnsi="Times New Roman" w:cs="Times New Roman"/>
          <w:sz w:val="24"/>
          <w:szCs w:val="24"/>
        </w:rPr>
        <w:t xml:space="preserve">Сума судового збору, що присуджена до стягнення – </w:t>
      </w:r>
      <w:r w:rsidR="00EA238B">
        <w:rPr>
          <w:rFonts w:ascii="Times New Roman" w:hAnsi="Times New Roman" w:cs="Times New Roman"/>
          <w:b/>
          <w:sz w:val="24"/>
          <w:szCs w:val="24"/>
        </w:rPr>
        <w:t>5</w:t>
      </w:r>
      <w:r w:rsidR="003F5275" w:rsidRPr="009614AC">
        <w:rPr>
          <w:rFonts w:ascii="Times New Roman" w:hAnsi="Times New Roman" w:cs="Times New Roman"/>
          <w:b/>
          <w:sz w:val="24"/>
          <w:szCs w:val="24"/>
        </w:rPr>
        <w:t> </w:t>
      </w:r>
      <w:r w:rsidR="00EA238B">
        <w:rPr>
          <w:rFonts w:ascii="Times New Roman" w:hAnsi="Times New Roman" w:cs="Times New Roman"/>
          <w:b/>
          <w:sz w:val="24"/>
          <w:szCs w:val="24"/>
        </w:rPr>
        <w:t>320</w:t>
      </w:r>
      <w:r w:rsidRPr="009614AC">
        <w:rPr>
          <w:rFonts w:ascii="Times New Roman" w:hAnsi="Times New Roman" w:cs="Times New Roman"/>
          <w:sz w:val="24"/>
          <w:szCs w:val="24"/>
        </w:rPr>
        <w:t xml:space="preserve"> грн., що на </w:t>
      </w:r>
      <w:r w:rsidR="00EA238B">
        <w:rPr>
          <w:rFonts w:ascii="Times New Roman" w:hAnsi="Times New Roman" w:cs="Times New Roman"/>
          <w:sz w:val="24"/>
          <w:szCs w:val="24"/>
        </w:rPr>
        <w:t>29</w:t>
      </w:r>
      <w:r w:rsidRPr="009614AC">
        <w:rPr>
          <w:rFonts w:ascii="Times New Roman" w:hAnsi="Times New Roman" w:cs="Times New Roman"/>
          <w:sz w:val="24"/>
          <w:szCs w:val="24"/>
        </w:rPr>
        <w:t>% менше, ніж у 201</w:t>
      </w:r>
      <w:r w:rsidR="00EA238B">
        <w:rPr>
          <w:rFonts w:ascii="Times New Roman" w:hAnsi="Times New Roman" w:cs="Times New Roman"/>
          <w:sz w:val="24"/>
          <w:szCs w:val="24"/>
        </w:rPr>
        <w:t>9</w:t>
      </w:r>
      <w:r w:rsidRPr="009614AC">
        <w:rPr>
          <w:rFonts w:ascii="Times New Roman" w:hAnsi="Times New Roman" w:cs="Times New Roman"/>
          <w:sz w:val="24"/>
          <w:szCs w:val="24"/>
        </w:rPr>
        <w:t xml:space="preserve"> році (</w:t>
      </w:r>
      <w:r w:rsidR="00EA238B" w:rsidRPr="009614AC">
        <w:rPr>
          <w:rFonts w:ascii="Times New Roman" w:hAnsi="Times New Roman" w:cs="Times New Roman"/>
          <w:b/>
          <w:sz w:val="24"/>
          <w:szCs w:val="24"/>
        </w:rPr>
        <w:t>7</w:t>
      </w:r>
      <w:r w:rsidR="00EA238B">
        <w:rPr>
          <w:rFonts w:ascii="Times New Roman" w:hAnsi="Times New Roman" w:cs="Times New Roman"/>
          <w:b/>
          <w:sz w:val="24"/>
          <w:szCs w:val="24"/>
        </w:rPr>
        <w:t> </w:t>
      </w:r>
      <w:r w:rsidR="00EA238B" w:rsidRPr="009614AC">
        <w:rPr>
          <w:rFonts w:ascii="Times New Roman" w:hAnsi="Times New Roman" w:cs="Times New Roman"/>
          <w:b/>
          <w:sz w:val="24"/>
          <w:szCs w:val="24"/>
        </w:rPr>
        <w:t>493</w:t>
      </w:r>
      <w:r w:rsidR="00EA238B" w:rsidRPr="009614AC">
        <w:rPr>
          <w:rFonts w:ascii="Times New Roman" w:hAnsi="Times New Roman" w:cs="Times New Roman"/>
          <w:sz w:val="24"/>
          <w:szCs w:val="24"/>
        </w:rPr>
        <w:t xml:space="preserve"> </w:t>
      </w:r>
      <w:r w:rsidR="003F5275" w:rsidRPr="009614AC">
        <w:rPr>
          <w:rFonts w:ascii="Times New Roman" w:hAnsi="Times New Roman" w:cs="Times New Roman"/>
          <w:sz w:val="24"/>
          <w:szCs w:val="24"/>
        </w:rPr>
        <w:t>грн</w:t>
      </w:r>
      <w:r w:rsidRPr="009614AC">
        <w:rPr>
          <w:rFonts w:ascii="Times New Roman" w:hAnsi="Times New Roman" w:cs="Times New Roman"/>
          <w:sz w:val="24"/>
          <w:szCs w:val="24"/>
        </w:rPr>
        <w:t>.)</w:t>
      </w:r>
    </w:p>
    <w:p w:rsidR="005B177D" w:rsidRPr="009614AC" w:rsidRDefault="005B177D" w:rsidP="005B177D">
      <w:pPr>
        <w:pStyle w:val="a3"/>
        <w:tabs>
          <w:tab w:val="left" w:pos="993"/>
        </w:tabs>
        <w:spacing w:after="0" w:line="240" w:lineRule="auto"/>
        <w:ind w:left="0" w:firstLine="720"/>
        <w:jc w:val="both"/>
        <w:rPr>
          <w:rFonts w:ascii="Times New Roman" w:hAnsi="Times New Roman" w:cs="Times New Roman"/>
          <w:sz w:val="24"/>
          <w:szCs w:val="24"/>
        </w:rPr>
      </w:pPr>
      <w:r w:rsidRPr="009614AC">
        <w:rPr>
          <w:rFonts w:ascii="Times New Roman" w:hAnsi="Times New Roman" w:cs="Times New Roman"/>
          <w:sz w:val="24"/>
          <w:szCs w:val="24"/>
        </w:rPr>
        <w:t xml:space="preserve">Сума судового збору, що не сплачена внаслідок звільнення від сплати відповідно до чинного законодавства, складає </w:t>
      </w:r>
      <w:r w:rsidR="00EA238B">
        <w:rPr>
          <w:rFonts w:ascii="Times New Roman" w:hAnsi="Times New Roman" w:cs="Times New Roman"/>
          <w:sz w:val="24"/>
          <w:szCs w:val="24"/>
        </w:rPr>
        <w:t>733</w:t>
      </w:r>
      <w:r w:rsidR="00F304DC" w:rsidRPr="009614AC">
        <w:rPr>
          <w:rFonts w:ascii="Times New Roman" w:hAnsi="Times New Roman" w:cs="Times New Roman"/>
          <w:sz w:val="24"/>
          <w:szCs w:val="24"/>
        </w:rPr>
        <w:t> </w:t>
      </w:r>
      <w:r w:rsidR="00EA238B">
        <w:rPr>
          <w:rFonts w:ascii="Times New Roman" w:hAnsi="Times New Roman" w:cs="Times New Roman"/>
          <w:sz w:val="24"/>
          <w:szCs w:val="24"/>
        </w:rPr>
        <w:t>170</w:t>
      </w:r>
      <w:r w:rsidRPr="009614AC">
        <w:rPr>
          <w:rFonts w:ascii="Times New Roman" w:hAnsi="Times New Roman" w:cs="Times New Roman"/>
          <w:sz w:val="24"/>
          <w:szCs w:val="24"/>
        </w:rPr>
        <w:t xml:space="preserve"> грн.</w:t>
      </w:r>
    </w:p>
    <w:p w:rsidR="005B177D" w:rsidRPr="009614AC" w:rsidRDefault="005B177D" w:rsidP="005B177D">
      <w:pPr>
        <w:pStyle w:val="a3"/>
        <w:tabs>
          <w:tab w:val="left" w:pos="993"/>
        </w:tabs>
        <w:spacing w:after="0" w:line="240" w:lineRule="auto"/>
        <w:ind w:left="0" w:firstLine="720"/>
        <w:jc w:val="both"/>
        <w:rPr>
          <w:rFonts w:ascii="Times New Roman" w:hAnsi="Times New Roman" w:cs="Times New Roman"/>
          <w:sz w:val="24"/>
          <w:szCs w:val="24"/>
        </w:rPr>
      </w:pPr>
      <w:r w:rsidRPr="009614AC">
        <w:rPr>
          <w:rFonts w:ascii="Times New Roman" w:hAnsi="Times New Roman" w:cs="Times New Roman"/>
          <w:sz w:val="24"/>
          <w:szCs w:val="24"/>
        </w:rPr>
        <w:t xml:space="preserve">Із числа задоволених позовів у звітному періоді було присуджено до стягнення </w:t>
      </w:r>
      <w:r w:rsidR="003C282B">
        <w:rPr>
          <w:rFonts w:ascii="Times New Roman" w:hAnsi="Times New Roman" w:cs="Times New Roman"/>
          <w:b/>
          <w:sz w:val="24"/>
          <w:szCs w:val="24"/>
        </w:rPr>
        <w:t>71</w:t>
      </w:r>
      <w:r w:rsidR="00C514AB" w:rsidRPr="009614AC">
        <w:rPr>
          <w:rFonts w:ascii="Times New Roman" w:hAnsi="Times New Roman" w:cs="Times New Roman"/>
          <w:b/>
          <w:sz w:val="24"/>
          <w:szCs w:val="24"/>
        </w:rPr>
        <w:t> </w:t>
      </w:r>
      <w:r w:rsidR="003C282B">
        <w:rPr>
          <w:rFonts w:ascii="Times New Roman" w:hAnsi="Times New Roman" w:cs="Times New Roman"/>
          <w:b/>
          <w:sz w:val="24"/>
          <w:szCs w:val="24"/>
        </w:rPr>
        <w:t>132</w:t>
      </w:r>
      <w:r w:rsidR="00542DAE" w:rsidRPr="009614AC">
        <w:rPr>
          <w:rFonts w:ascii="Times New Roman" w:hAnsi="Times New Roman" w:cs="Times New Roman"/>
          <w:b/>
          <w:sz w:val="24"/>
          <w:szCs w:val="24"/>
        </w:rPr>
        <w:t> </w:t>
      </w:r>
      <w:r w:rsidR="003C282B">
        <w:rPr>
          <w:rFonts w:ascii="Times New Roman" w:hAnsi="Times New Roman" w:cs="Times New Roman"/>
          <w:b/>
          <w:sz w:val="24"/>
          <w:szCs w:val="24"/>
        </w:rPr>
        <w:t>543</w:t>
      </w:r>
      <w:r w:rsidR="00542DAE" w:rsidRPr="009614AC">
        <w:rPr>
          <w:rFonts w:ascii="Times New Roman" w:hAnsi="Times New Roman" w:cs="Times New Roman"/>
          <w:sz w:val="24"/>
          <w:szCs w:val="24"/>
        </w:rPr>
        <w:t xml:space="preserve"> </w:t>
      </w:r>
      <w:r w:rsidRPr="009614AC">
        <w:rPr>
          <w:rFonts w:ascii="Times New Roman" w:hAnsi="Times New Roman" w:cs="Times New Roman"/>
          <w:sz w:val="24"/>
          <w:szCs w:val="24"/>
        </w:rPr>
        <w:t xml:space="preserve">грн., що на </w:t>
      </w:r>
      <w:r w:rsidR="00173E6E">
        <w:rPr>
          <w:rFonts w:ascii="Times New Roman" w:hAnsi="Times New Roman" w:cs="Times New Roman"/>
          <w:sz w:val="24"/>
          <w:szCs w:val="24"/>
        </w:rPr>
        <w:t>386,7</w:t>
      </w:r>
      <w:r w:rsidRPr="009614AC">
        <w:rPr>
          <w:rFonts w:ascii="Times New Roman" w:hAnsi="Times New Roman" w:cs="Times New Roman"/>
          <w:sz w:val="24"/>
          <w:szCs w:val="24"/>
        </w:rPr>
        <w:t xml:space="preserve">% </w:t>
      </w:r>
      <w:r w:rsidR="00173E6E">
        <w:rPr>
          <w:rFonts w:ascii="Times New Roman" w:hAnsi="Times New Roman" w:cs="Times New Roman"/>
          <w:sz w:val="24"/>
          <w:szCs w:val="24"/>
        </w:rPr>
        <w:t>більше</w:t>
      </w:r>
      <w:r w:rsidRPr="009614AC">
        <w:rPr>
          <w:rFonts w:ascii="Times New Roman" w:hAnsi="Times New Roman" w:cs="Times New Roman"/>
          <w:sz w:val="24"/>
          <w:szCs w:val="24"/>
        </w:rPr>
        <w:t>, ніж у 201</w:t>
      </w:r>
      <w:r w:rsidR="003C282B">
        <w:rPr>
          <w:rFonts w:ascii="Times New Roman" w:hAnsi="Times New Roman" w:cs="Times New Roman"/>
          <w:sz w:val="24"/>
          <w:szCs w:val="24"/>
        </w:rPr>
        <w:t>9</w:t>
      </w:r>
      <w:r w:rsidRPr="009614AC">
        <w:rPr>
          <w:rFonts w:ascii="Times New Roman" w:hAnsi="Times New Roman" w:cs="Times New Roman"/>
          <w:sz w:val="24"/>
          <w:szCs w:val="24"/>
        </w:rPr>
        <w:t xml:space="preserve"> році (</w:t>
      </w:r>
      <w:r w:rsidR="00135204" w:rsidRPr="009614AC">
        <w:rPr>
          <w:rFonts w:ascii="Times New Roman" w:hAnsi="Times New Roman" w:cs="Times New Roman"/>
          <w:b/>
          <w:sz w:val="24"/>
          <w:szCs w:val="24"/>
        </w:rPr>
        <w:t>14 613</w:t>
      </w:r>
      <w:r w:rsidR="00135204">
        <w:rPr>
          <w:rFonts w:ascii="Times New Roman" w:hAnsi="Times New Roman" w:cs="Times New Roman"/>
          <w:b/>
          <w:sz w:val="24"/>
          <w:szCs w:val="24"/>
        </w:rPr>
        <w:t> </w:t>
      </w:r>
      <w:r w:rsidR="00135204" w:rsidRPr="009614AC">
        <w:rPr>
          <w:rFonts w:ascii="Times New Roman" w:hAnsi="Times New Roman" w:cs="Times New Roman"/>
          <w:b/>
          <w:sz w:val="24"/>
          <w:szCs w:val="24"/>
        </w:rPr>
        <w:t>978</w:t>
      </w:r>
      <w:r w:rsidR="00135204" w:rsidRPr="009614AC">
        <w:rPr>
          <w:rFonts w:ascii="Times New Roman" w:hAnsi="Times New Roman" w:cs="Times New Roman"/>
          <w:sz w:val="24"/>
          <w:szCs w:val="24"/>
        </w:rPr>
        <w:t xml:space="preserve"> </w:t>
      </w:r>
      <w:r w:rsidRPr="009614AC">
        <w:rPr>
          <w:rFonts w:ascii="Times New Roman" w:hAnsi="Times New Roman" w:cs="Times New Roman"/>
          <w:sz w:val="24"/>
          <w:szCs w:val="24"/>
        </w:rPr>
        <w:t>грн.).</w:t>
      </w:r>
    </w:p>
    <w:p w:rsidR="002C57B5" w:rsidRPr="009614AC" w:rsidRDefault="002C57B5" w:rsidP="002C57B5">
      <w:pPr>
        <w:shd w:val="clear" w:color="auto" w:fill="FFFFFF"/>
        <w:spacing w:before="100" w:beforeAutospacing="1" w:after="100" w:afterAutospacing="1" w:line="240" w:lineRule="auto"/>
        <w:ind w:left="360"/>
        <w:jc w:val="center"/>
        <w:rPr>
          <w:rFonts w:ascii="Times New Roman" w:hAnsi="Times New Roman"/>
          <w:b/>
          <w:sz w:val="24"/>
          <w:szCs w:val="24"/>
          <w:lang w:val="uk-UA"/>
        </w:rPr>
      </w:pPr>
      <w:r w:rsidRPr="009614AC">
        <w:rPr>
          <w:rFonts w:ascii="Times New Roman" w:hAnsi="Times New Roman"/>
          <w:b/>
          <w:bCs/>
          <w:sz w:val="24"/>
          <w:szCs w:val="24"/>
          <w:lang w:val="uk-UA"/>
        </w:rPr>
        <w:t xml:space="preserve">Відомості щодо </w:t>
      </w:r>
      <w:r w:rsidRPr="009614AC">
        <w:rPr>
          <w:rFonts w:ascii="Times New Roman" w:hAnsi="Times New Roman"/>
          <w:b/>
          <w:sz w:val="24"/>
          <w:szCs w:val="24"/>
          <w:lang w:val="uk-UA"/>
        </w:rPr>
        <w:t xml:space="preserve">перегляду судових рішень </w:t>
      </w:r>
      <w:r w:rsidR="000D0F1A" w:rsidRPr="009614AC">
        <w:rPr>
          <w:rFonts w:ascii="Times New Roman" w:hAnsi="Times New Roman"/>
          <w:b/>
          <w:sz w:val="24"/>
          <w:szCs w:val="24"/>
          <w:lang w:val="uk-UA"/>
        </w:rPr>
        <w:t>Третім а</w:t>
      </w:r>
      <w:r w:rsidRPr="009614AC">
        <w:rPr>
          <w:rFonts w:ascii="Times New Roman" w:hAnsi="Times New Roman"/>
          <w:b/>
          <w:sz w:val="24"/>
          <w:szCs w:val="24"/>
          <w:lang w:val="uk-UA"/>
        </w:rPr>
        <w:t xml:space="preserve">пеляційним адміністративним судом  </w:t>
      </w:r>
    </w:p>
    <w:p w:rsidR="002C57B5" w:rsidRPr="009614AC" w:rsidRDefault="002C57B5" w:rsidP="002C57B5">
      <w:pPr>
        <w:spacing w:after="0" w:line="240" w:lineRule="auto"/>
        <w:ind w:firstLine="709"/>
        <w:jc w:val="both"/>
        <w:rPr>
          <w:rFonts w:ascii="Times New Roman" w:hAnsi="Times New Roman"/>
          <w:sz w:val="24"/>
          <w:szCs w:val="24"/>
          <w:lang w:val="uk-UA"/>
        </w:rPr>
      </w:pPr>
      <w:r w:rsidRPr="009614AC">
        <w:rPr>
          <w:rFonts w:ascii="Times New Roman" w:hAnsi="Times New Roman"/>
          <w:sz w:val="24"/>
          <w:szCs w:val="24"/>
          <w:lang w:val="uk-UA"/>
        </w:rPr>
        <w:t>Протягом першого півріччя 20</w:t>
      </w:r>
      <w:r w:rsidR="00D032CF">
        <w:rPr>
          <w:rFonts w:ascii="Times New Roman" w:hAnsi="Times New Roman"/>
          <w:sz w:val="24"/>
          <w:szCs w:val="24"/>
          <w:lang w:val="uk-UA"/>
        </w:rPr>
        <w:t>20</w:t>
      </w:r>
      <w:r w:rsidRPr="009614AC">
        <w:rPr>
          <w:rFonts w:ascii="Times New Roman" w:hAnsi="Times New Roman"/>
          <w:sz w:val="24"/>
          <w:szCs w:val="24"/>
          <w:lang w:val="uk-UA"/>
        </w:rPr>
        <w:t xml:space="preserve"> року </w:t>
      </w:r>
      <w:r w:rsidR="00907333" w:rsidRPr="009614AC">
        <w:rPr>
          <w:rFonts w:ascii="Times New Roman" w:hAnsi="Times New Roman"/>
          <w:sz w:val="24"/>
          <w:szCs w:val="24"/>
          <w:lang w:val="uk-UA"/>
        </w:rPr>
        <w:t>Трет</w:t>
      </w:r>
      <w:r w:rsidR="00D032CF">
        <w:rPr>
          <w:rFonts w:ascii="Times New Roman" w:hAnsi="Times New Roman"/>
          <w:sz w:val="24"/>
          <w:szCs w:val="24"/>
          <w:lang w:val="uk-UA"/>
        </w:rPr>
        <w:t>ім</w:t>
      </w:r>
      <w:r w:rsidRPr="009614AC">
        <w:rPr>
          <w:rFonts w:ascii="Times New Roman" w:hAnsi="Times New Roman"/>
          <w:sz w:val="24"/>
          <w:szCs w:val="24"/>
          <w:lang w:val="uk-UA"/>
        </w:rPr>
        <w:t xml:space="preserve"> апеляційн</w:t>
      </w:r>
      <w:r w:rsidR="00D032CF">
        <w:rPr>
          <w:rFonts w:ascii="Times New Roman" w:hAnsi="Times New Roman"/>
          <w:sz w:val="24"/>
          <w:szCs w:val="24"/>
          <w:lang w:val="uk-UA"/>
        </w:rPr>
        <w:t>им</w:t>
      </w:r>
      <w:r w:rsidRPr="009614AC">
        <w:rPr>
          <w:rFonts w:ascii="Times New Roman" w:hAnsi="Times New Roman"/>
          <w:sz w:val="24"/>
          <w:szCs w:val="24"/>
          <w:lang w:val="uk-UA"/>
        </w:rPr>
        <w:t xml:space="preserve"> адміністративн</w:t>
      </w:r>
      <w:r w:rsidR="00D032CF">
        <w:rPr>
          <w:rFonts w:ascii="Times New Roman" w:hAnsi="Times New Roman"/>
          <w:sz w:val="24"/>
          <w:szCs w:val="24"/>
          <w:lang w:val="uk-UA"/>
        </w:rPr>
        <w:t>им</w:t>
      </w:r>
      <w:r w:rsidRPr="009614AC">
        <w:rPr>
          <w:rFonts w:ascii="Times New Roman" w:hAnsi="Times New Roman"/>
          <w:sz w:val="24"/>
          <w:szCs w:val="24"/>
          <w:lang w:val="uk-UA"/>
        </w:rPr>
        <w:t xml:space="preserve"> суд</w:t>
      </w:r>
      <w:r w:rsidR="00D032CF">
        <w:rPr>
          <w:rFonts w:ascii="Times New Roman" w:hAnsi="Times New Roman"/>
          <w:sz w:val="24"/>
          <w:szCs w:val="24"/>
          <w:lang w:val="uk-UA"/>
        </w:rPr>
        <w:t xml:space="preserve">ом </w:t>
      </w:r>
      <w:r w:rsidRPr="009614AC">
        <w:rPr>
          <w:rFonts w:ascii="Times New Roman" w:hAnsi="Times New Roman"/>
          <w:sz w:val="24"/>
          <w:szCs w:val="24"/>
          <w:lang w:val="uk-UA"/>
        </w:rPr>
        <w:t xml:space="preserve">переглянуто в апеляційному порядку та повернуто до суду першої інстанції </w:t>
      </w:r>
      <w:r w:rsidR="005C5ABD">
        <w:rPr>
          <w:rFonts w:ascii="Times New Roman" w:hAnsi="Times New Roman"/>
          <w:sz w:val="24"/>
          <w:szCs w:val="24"/>
          <w:lang w:val="uk-UA"/>
        </w:rPr>
        <w:t>18</w:t>
      </w:r>
      <w:r w:rsidR="00566B05">
        <w:rPr>
          <w:rFonts w:ascii="Times New Roman" w:hAnsi="Times New Roman"/>
          <w:sz w:val="24"/>
          <w:szCs w:val="24"/>
          <w:lang w:val="uk-UA"/>
        </w:rPr>
        <w:t xml:space="preserve">66 </w:t>
      </w:r>
      <w:r w:rsidRPr="009614AC">
        <w:rPr>
          <w:rFonts w:ascii="Times New Roman" w:hAnsi="Times New Roman"/>
          <w:sz w:val="24"/>
          <w:szCs w:val="24"/>
          <w:lang w:val="uk-UA"/>
        </w:rPr>
        <w:t>адміністративних справ, з яких:</w:t>
      </w:r>
    </w:p>
    <w:p w:rsidR="002C57B5" w:rsidRPr="009614AC" w:rsidRDefault="002C57B5" w:rsidP="002C57B5">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 xml:space="preserve">1) </w:t>
      </w:r>
      <w:r w:rsidR="00746AD3" w:rsidRPr="009614AC">
        <w:rPr>
          <w:rFonts w:ascii="Times New Roman" w:hAnsi="Times New Roman"/>
          <w:sz w:val="24"/>
          <w:szCs w:val="24"/>
          <w:lang w:val="uk-UA"/>
        </w:rPr>
        <w:t>1</w:t>
      </w:r>
      <w:r w:rsidR="00566B05">
        <w:rPr>
          <w:rFonts w:ascii="Times New Roman" w:hAnsi="Times New Roman"/>
          <w:sz w:val="24"/>
          <w:szCs w:val="24"/>
          <w:lang w:val="uk-UA"/>
        </w:rPr>
        <w:t>635</w:t>
      </w:r>
      <w:r w:rsidRPr="009614AC">
        <w:rPr>
          <w:rFonts w:ascii="Times New Roman" w:hAnsi="Times New Roman"/>
          <w:sz w:val="24"/>
          <w:szCs w:val="24"/>
          <w:lang w:val="uk-UA"/>
        </w:rPr>
        <w:t xml:space="preserve"> судов</w:t>
      </w:r>
      <w:r w:rsidR="00746AD3" w:rsidRPr="009614AC">
        <w:rPr>
          <w:rFonts w:ascii="Times New Roman" w:hAnsi="Times New Roman"/>
          <w:sz w:val="24"/>
          <w:szCs w:val="24"/>
          <w:lang w:val="uk-UA"/>
        </w:rPr>
        <w:t>их</w:t>
      </w:r>
      <w:r w:rsidRPr="009614AC">
        <w:rPr>
          <w:rFonts w:ascii="Times New Roman" w:hAnsi="Times New Roman"/>
          <w:sz w:val="24"/>
          <w:szCs w:val="24"/>
          <w:lang w:val="uk-UA"/>
        </w:rPr>
        <w:t xml:space="preserve"> рішен</w:t>
      </w:r>
      <w:r w:rsidR="00746AD3" w:rsidRPr="009614AC">
        <w:rPr>
          <w:rFonts w:ascii="Times New Roman" w:hAnsi="Times New Roman"/>
          <w:sz w:val="24"/>
          <w:szCs w:val="24"/>
          <w:lang w:val="uk-UA"/>
        </w:rPr>
        <w:t>ь</w:t>
      </w:r>
      <w:r w:rsidRPr="009614AC">
        <w:rPr>
          <w:rFonts w:ascii="Times New Roman" w:hAnsi="Times New Roman"/>
          <w:sz w:val="24"/>
          <w:szCs w:val="24"/>
          <w:lang w:val="uk-UA"/>
        </w:rPr>
        <w:t xml:space="preserve"> залишено без змін, що складає </w:t>
      </w:r>
      <w:r w:rsidR="00907333" w:rsidRPr="009614AC">
        <w:rPr>
          <w:rFonts w:ascii="Times New Roman" w:hAnsi="Times New Roman"/>
          <w:b/>
          <w:sz w:val="24"/>
          <w:szCs w:val="24"/>
          <w:lang w:val="uk-UA"/>
        </w:rPr>
        <w:t>8</w:t>
      </w:r>
      <w:r w:rsidR="00566B05">
        <w:rPr>
          <w:rFonts w:ascii="Times New Roman" w:hAnsi="Times New Roman"/>
          <w:b/>
          <w:sz w:val="24"/>
          <w:szCs w:val="24"/>
          <w:lang w:val="uk-UA"/>
        </w:rPr>
        <w:t>7</w:t>
      </w:r>
      <w:r w:rsidR="00907333" w:rsidRPr="009614AC">
        <w:rPr>
          <w:rFonts w:ascii="Times New Roman" w:hAnsi="Times New Roman"/>
          <w:b/>
          <w:sz w:val="24"/>
          <w:szCs w:val="24"/>
          <w:lang w:val="uk-UA"/>
        </w:rPr>
        <w:t>,</w:t>
      </w:r>
      <w:r w:rsidR="00566B05">
        <w:rPr>
          <w:rFonts w:ascii="Times New Roman" w:hAnsi="Times New Roman"/>
          <w:b/>
          <w:sz w:val="24"/>
          <w:szCs w:val="24"/>
          <w:lang w:val="uk-UA"/>
        </w:rPr>
        <w:t>6</w:t>
      </w:r>
      <w:r w:rsidRPr="009614AC">
        <w:rPr>
          <w:rFonts w:ascii="Times New Roman" w:hAnsi="Times New Roman"/>
          <w:sz w:val="24"/>
          <w:szCs w:val="24"/>
          <w:lang w:val="uk-UA"/>
        </w:rPr>
        <w:t xml:space="preserve">% від справ, які надійшли до суду після перегляду </w:t>
      </w:r>
      <w:r w:rsidR="00907333" w:rsidRPr="009614AC">
        <w:rPr>
          <w:rFonts w:ascii="Times New Roman" w:hAnsi="Times New Roman"/>
          <w:sz w:val="24"/>
          <w:szCs w:val="24"/>
          <w:lang w:val="uk-UA"/>
        </w:rPr>
        <w:t>Третім</w:t>
      </w:r>
      <w:r w:rsidRPr="009614AC">
        <w:rPr>
          <w:rFonts w:ascii="Times New Roman" w:hAnsi="Times New Roman"/>
          <w:sz w:val="24"/>
          <w:szCs w:val="24"/>
          <w:lang w:val="uk-UA"/>
        </w:rPr>
        <w:t xml:space="preserve"> апеляційним адміністративним судом, з яких:</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w:t>
      </w:r>
      <w:r w:rsidRPr="009614AC">
        <w:rPr>
          <w:rFonts w:ascii="Times New Roman" w:hAnsi="Times New Roman"/>
          <w:sz w:val="24"/>
          <w:szCs w:val="24"/>
          <w:lang w:val="uk-UA"/>
        </w:rPr>
        <w:tab/>
        <w:t xml:space="preserve">залишено без задоволення </w:t>
      </w:r>
      <w:r w:rsidR="00566B05">
        <w:rPr>
          <w:rFonts w:ascii="Times New Roman" w:hAnsi="Times New Roman"/>
          <w:sz w:val="24"/>
          <w:szCs w:val="24"/>
          <w:lang w:val="uk-UA"/>
        </w:rPr>
        <w:t>669</w:t>
      </w:r>
      <w:r w:rsidRPr="009614AC">
        <w:rPr>
          <w:rFonts w:ascii="Times New Roman" w:hAnsi="Times New Roman"/>
          <w:sz w:val="24"/>
          <w:szCs w:val="24"/>
          <w:lang w:val="uk-UA"/>
        </w:rPr>
        <w:t xml:space="preserve"> апеляційних скарг;</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w:t>
      </w:r>
      <w:r w:rsidRPr="009614AC">
        <w:rPr>
          <w:rFonts w:ascii="Times New Roman" w:hAnsi="Times New Roman"/>
          <w:sz w:val="24"/>
          <w:szCs w:val="24"/>
          <w:lang w:val="uk-UA"/>
        </w:rPr>
        <w:tab/>
        <w:t xml:space="preserve">повернуто заявнику </w:t>
      </w:r>
      <w:r w:rsidR="00566B05">
        <w:rPr>
          <w:rFonts w:ascii="Times New Roman" w:hAnsi="Times New Roman"/>
          <w:sz w:val="24"/>
          <w:szCs w:val="24"/>
          <w:lang w:val="uk-UA"/>
        </w:rPr>
        <w:t>790</w:t>
      </w:r>
      <w:r w:rsidRPr="009614AC">
        <w:rPr>
          <w:rFonts w:ascii="Times New Roman" w:hAnsi="Times New Roman"/>
          <w:sz w:val="24"/>
          <w:szCs w:val="24"/>
          <w:lang w:val="uk-UA"/>
        </w:rPr>
        <w:t xml:space="preserve"> апеляційн</w:t>
      </w:r>
      <w:r w:rsidR="00907333" w:rsidRPr="009614AC">
        <w:rPr>
          <w:rFonts w:ascii="Times New Roman" w:hAnsi="Times New Roman"/>
          <w:sz w:val="24"/>
          <w:szCs w:val="24"/>
          <w:lang w:val="uk-UA"/>
        </w:rPr>
        <w:t>их</w:t>
      </w:r>
      <w:r w:rsidRPr="009614AC">
        <w:rPr>
          <w:rFonts w:ascii="Times New Roman" w:hAnsi="Times New Roman"/>
          <w:sz w:val="24"/>
          <w:szCs w:val="24"/>
          <w:lang w:val="uk-UA"/>
        </w:rPr>
        <w:t xml:space="preserve"> скарг;</w:t>
      </w:r>
    </w:p>
    <w:p w:rsidR="002C57B5" w:rsidRPr="002028F4"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w:t>
      </w:r>
      <w:r w:rsidRPr="009614AC">
        <w:rPr>
          <w:rFonts w:ascii="Times New Roman" w:hAnsi="Times New Roman"/>
          <w:sz w:val="24"/>
          <w:szCs w:val="24"/>
          <w:lang w:val="uk-UA"/>
        </w:rPr>
        <w:tab/>
        <w:t xml:space="preserve">відмовлено у відкритті провадження </w:t>
      </w:r>
      <w:r w:rsidR="00E65288" w:rsidRPr="009614AC">
        <w:rPr>
          <w:rFonts w:ascii="Times New Roman" w:hAnsi="Times New Roman"/>
          <w:sz w:val="24"/>
          <w:szCs w:val="24"/>
        </w:rPr>
        <w:t xml:space="preserve">по </w:t>
      </w:r>
      <w:r w:rsidR="00566B05">
        <w:rPr>
          <w:rFonts w:ascii="Times New Roman" w:hAnsi="Times New Roman"/>
          <w:sz w:val="24"/>
          <w:szCs w:val="24"/>
          <w:lang w:val="uk-UA"/>
        </w:rPr>
        <w:t>172</w:t>
      </w:r>
      <w:r w:rsidR="00E65288" w:rsidRPr="009614AC">
        <w:rPr>
          <w:rFonts w:ascii="Times New Roman" w:hAnsi="Times New Roman"/>
          <w:sz w:val="24"/>
          <w:szCs w:val="24"/>
        </w:rPr>
        <w:t xml:space="preserve"> </w:t>
      </w:r>
      <w:r w:rsidR="00E65288" w:rsidRPr="002028F4">
        <w:rPr>
          <w:rFonts w:ascii="Times New Roman" w:hAnsi="Times New Roman"/>
          <w:sz w:val="24"/>
          <w:szCs w:val="24"/>
          <w:lang w:val="uk-UA"/>
        </w:rPr>
        <w:t>апеляційним скаргам</w:t>
      </w:r>
      <w:r w:rsidRPr="002028F4">
        <w:rPr>
          <w:rFonts w:ascii="Times New Roman" w:hAnsi="Times New Roman"/>
          <w:sz w:val="24"/>
          <w:szCs w:val="24"/>
          <w:lang w:val="uk-UA"/>
        </w:rPr>
        <w:t>;</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 xml:space="preserve">-   закрито апеляційних проваджень по </w:t>
      </w:r>
      <w:r w:rsidR="00566B05">
        <w:rPr>
          <w:rFonts w:ascii="Times New Roman" w:hAnsi="Times New Roman"/>
          <w:sz w:val="24"/>
          <w:szCs w:val="24"/>
          <w:lang w:val="uk-UA"/>
        </w:rPr>
        <w:t>4</w:t>
      </w:r>
      <w:r w:rsidRPr="009614AC">
        <w:rPr>
          <w:rFonts w:ascii="Times New Roman" w:hAnsi="Times New Roman"/>
          <w:sz w:val="24"/>
          <w:szCs w:val="24"/>
          <w:lang w:val="uk-UA"/>
        </w:rPr>
        <w:t xml:space="preserve"> апеляційн</w:t>
      </w:r>
      <w:r w:rsidR="00E65288" w:rsidRPr="009614AC">
        <w:rPr>
          <w:rFonts w:ascii="Times New Roman" w:hAnsi="Times New Roman"/>
          <w:sz w:val="24"/>
          <w:szCs w:val="24"/>
          <w:lang w:val="uk-UA"/>
        </w:rPr>
        <w:t>им</w:t>
      </w:r>
      <w:r w:rsidRPr="009614AC">
        <w:rPr>
          <w:rFonts w:ascii="Times New Roman" w:hAnsi="Times New Roman"/>
          <w:sz w:val="24"/>
          <w:szCs w:val="24"/>
          <w:lang w:val="uk-UA"/>
        </w:rPr>
        <w:t xml:space="preserve"> скар</w:t>
      </w:r>
      <w:r w:rsidR="00E65288" w:rsidRPr="009614AC">
        <w:rPr>
          <w:rFonts w:ascii="Times New Roman" w:hAnsi="Times New Roman"/>
          <w:sz w:val="24"/>
          <w:szCs w:val="24"/>
          <w:lang w:val="uk-UA"/>
        </w:rPr>
        <w:t>гам</w:t>
      </w:r>
      <w:r w:rsidRPr="009614AC">
        <w:rPr>
          <w:rFonts w:ascii="Times New Roman" w:hAnsi="Times New Roman"/>
          <w:sz w:val="24"/>
          <w:szCs w:val="24"/>
          <w:lang w:val="uk-UA"/>
        </w:rPr>
        <w:t>;</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ab/>
      </w:r>
      <w:r w:rsidRPr="009614AC">
        <w:rPr>
          <w:rFonts w:ascii="Times New Roman" w:hAnsi="Times New Roman"/>
          <w:sz w:val="24"/>
          <w:szCs w:val="24"/>
          <w:lang w:val="uk-UA"/>
        </w:rPr>
        <w:tab/>
        <w:t xml:space="preserve">2) змінено судове рішення по </w:t>
      </w:r>
      <w:r w:rsidR="0079282F">
        <w:rPr>
          <w:rFonts w:ascii="Times New Roman" w:hAnsi="Times New Roman"/>
          <w:sz w:val="24"/>
          <w:szCs w:val="24"/>
          <w:lang w:val="uk-UA"/>
        </w:rPr>
        <w:t>20</w:t>
      </w:r>
      <w:r w:rsidRPr="009614AC">
        <w:rPr>
          <w:rFonts w:ascii="Times New Roman" w:hAnsi="Times New Roman"/>
          <w:sz w:val="24"/>
          <w:szCs w:val="24"/>
          <w:lang w:val="uk-UA"/>
        </w:rPr>
        <w:t xml:space="preserve"> справах; </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ab/>
      </w:r>
      <w:r w:rsidRPr="009614AC">
        <w:rPr>
          <w:rFonts w:ascii="Times New Roman" w:hAnsi="Times New Roman"/>
          <w:sz w:val="24"/>
          <w:szCs w:val="24"/>
          <w:lang w:val="uk-UA"/>
        </w:rPr>
        <w:tab/>
        <w:t xml:space="preserve">3) </w:t>
      </w:r>
      <w:r w:rsidR="00C94671" w:rsidRPr="009614AC">
        <w:rPr>
          <w:rFonts w:ascii="Times New Roman" w:hAnsi="Times New Roman"/>
          <w:sz w:val="24"/>
          <w:szCs w:val="24"/>
          <w:lang w:val="uk-UA"/>
        </w:rPr>
        <w:t>2</w:t>
      </w:r>
      <w:r w:rsidR="009B219D" w:rsidRPr="009614AC">
        <w:rPr>
          <w:rFonts w:ascii="Times New Roman" w:hAnsi="Times New Roman"/>
          <w:sz w:val="24"/>
          <w:szCs w:val="24"/>
          <w:lang w:val="uk-UA"/>
        </w:rPr>
        <w:t>1</w:t>
      </w:r>
      <w:r w:rsidR="00155BD3">
        <w:rPr>
          <w:rFonts w:ascii="Times New Roman" w:hAnsi="Times New Roman"/>
          <w:sz w:val="24"/>
          <w:szCs w:val="24"/>
          <w:lang w:val="uk-UA"/>
        </w:rPr>
        <w:t>1</w:t>
      </w:r>
      <w:r w:rsidRPr="009614AC">
        <w:rPr>
          <w:rFonts w:ascii="Times New Roman" w:hAnsi="Times New Roman"/>
          <w:sz w:val="24"/>
          <w:szCs w:val="24"/>
          <w:lang w:val="uk-UA"/>
        </w:rPr>
        <w:t xml:space="preserve"> судов</w:t>
      </w:r>
      <w:r w:rsidR="00C94671" w:rsidRPr="009614AC">
        <w:rPr>
          <w:rFonts w:ascii="Times New Roman" w:hAnsi="Times New Roman"/>
          <w:sz w:val="24"/>
          <w:szCs w:val="24"/>
          <w:lang w:val="uk-UA"/>
        </w:rPr>
        <w:t>их</w:t>
      </w:r>
      <w:r w:rsidRPr="009614AC">
        <w:rPr>
          <w:rFonts w:ascii="Times New Roman" w:hAnsi="Times New Roman"/>
          <w:sz w:val="24"/>
          <w:szCs w:val="24"/>
          <w:lang w:val="uk-UA"/>
        </w:rPr>
        <w:t xml:space="preserve"> рішен</w:t>
      </w:r>
      <w:r w:rsidR="00C94671" w:rsidRPr="009614AC">
        <w:rPr>
          <w:rFonts w:ascii="Times New Roman" w:hAnsi="Times New Roman"/>
          <w:sz w:val="24"/>
          <w:szCs w:val="24"/>
          <w:lang w:val="uk-UA"/>
        </w:rPr>
        <w:t>ь</w:t>
      </w:r>
      <w:r w:rsidRPr="009614AC">
        <w:rPr>
          <w:rFonts w:ascii="Times New Roman" w:hAnsi="Times New Roman"/>
          <w:sz w:val="24"/>
          <w:szCs w:val="24"/>
          <w:lang w:val="uk-UA"/>
        </w:rPr>
        <w:t xml:space="preserve"> було скасован</w:t>
      </w:r>
      <w:r w:rsidR="009E3896" w:rsidRPr="009614AC">
        <w:rPr>
          <w:rFonts w:ascii="Times New Roman" w:hAnsi="Times New Roman"/>
          <w:sz w:val="24"/>
          <w:szCs w:val="24"/>
          <w:lang w:val="uk-UA"/>
        </w:rPr>
        <w:t>о</w:t>
      </w:r>
      <w:r w:rsidRPr="009614AC">
        <w:rPr>
          <w:rFonts w:ascii="Times New Roman" w:hAnsi="Times New Roman"/>
          <w:sz w:val="24"/>
          <w:szCs w:val="24"/>
          <w:lang w:val="uk-UA"/>
        </w:rPr>
        <w:t xml:space="preserve">, що складає </w:t>
      </w:r>
      <w:r w:rsidR="00C94671" w:rsidRPr="009614AC">
        <w:rPr>
          <w:rFonts w:ascii="Times New Roman" w:hAnsi="Times New Roman"/>
          <w:b/>
          <w:sz w:val="24"/>
          <w:szCs w:val="24"/>
          <w:lang w:val="uk-UA"/>
        </w:rPr>
        <w:t>10,</w:t>
      </w:r>
      <w:r w:rsidR="009E3896" w:rsidRPr="009614AC">
        <w:rPr>
          <w:rFonts w:ascii="Times New Roman" w:hAnsi="Times New Roman"/>
          <w:b/>
          <w:sz w:val="24"/>
          <w:szCs w:val="24"/>
          <w:lang w:val="uk-UA"/>
        </w:rPr>
        <w:t>3</w:t>
      </w:r>
      <w:r w:rsidRPr="009614AC">
        <w:rPr>
          <w:rFonts w:ascii="Times New Roman" w:hAnsi="Times New Roman"/>
          <w:sz w:val="24"/>
          <w:szCs w:val="24"/>
          <w:lang w:val="uk-UA"/>
        </w:rPr>
        <w:t xml:space="preserve">% від справ, які надійшли до суду після перегляду </w:t>
      </w:r>
      <w:r w:rsidR="00C94671" w:rsidRPr="009614AC">
        <w:rPr>
          <w:rFonts w:ascii="Times New Roman" w:hAnsi="Times New Roman"/>
          <w:sz w:val="24"/>
          <w:szCs w:val="24"/>
          <w:lang w:val="uk-UA"/>
        </w:rPr>
        <w:t>Третім</w:t>
      </w:r>
      <w:r w:rsidRPr="009614AC">
        <w:rPr>
          <w:rFonts w:ascii="Times New Roman" w:hAnsi="Times New Roman"/>
          <w:sz w:val="24"/>
          <w:szCs w:val="24"/>
          <w:lang w:val="uk-UA"/>
        </w:rPr>
        <w:t xml:space="preserve"> апеляційним адміністративним судом у звітному періоді;</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ab/>
      </w:r>
      <w:r w:rsidRPr="009614AC">
        <w:rPr>
          <w:rFonts w:ascii="Times New Roman" w:hAnsi="Times New Roman"/>
          <w:sz w:val="24"/>
          <w:szCs w:val="24"/>
          <w:lang w:val="uk-UA"/>
        </w:rPr>
        <w:tab/>
      </w:r>
    </w:p>
    <w:p w:rsidR="002C57B5" w:rsidRPr="009614AC" w:rsidRDefault="002C57B5" w:rsidP="002C57B5">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Протягом першого півріччя 20</w:t>
      </w:r>
      <w:r w:rsidR="00155BD3">
        <w:rPr>
          <w:rFonts w:ascii="Times New Roman" w:hAnsi="Times New Roman"/>
          <w:sz w:val="24"/>
          <w:szCs w:val="24"/>
          <w:lang w:val="uk-UA"/>
        </w:rPr>
        <w:t>20</w:t>
      </w:r>
      <w:r w:rsidRPr="009614AC">
        <w:rPr>
          <w:rFonts w:ascii="Times New Roman" w:hAnsi="Times New Roman"/>
          <w:sz w:val="24"/>
          <w:szCs w:val="24"/>
          <w:lang w:val="uk-UA"/>
        </w:rPr>
        <w:t xml:space="preserve"> року Касаційним адміністративним судом у складі Верховного суду було переглянуто в касаційному порядку та скасовано </w:t>
      </w:r>
      <w:r w:rsidR="00155BD3">
        <w:rPr>
          <w:rFonts w:ascii="Times New Roman" w:hAnsi="Times New Roman"/>
          <w:sz w:val="24"/>
          <w:szCs w:val="24"/>
          <w:lang w:val="uk-UA"/>
        </w:rPr>
        <w:t>9</w:t>
      </w:r>
      <w:r w:rsidRPr="009614AC">
        <w:rPr>
          <w:rFonts w:ascii="Times New Roman" w:hAnsi="Times New Roman"/>
          <w:sz w:val="24"/>
          <w:szCs w:val="24"/>
          <w:lang w:val="uk-UA"/>
        </w:rPr>
        <w:t xml:space="preserve"> ухвал </w:t>
      </w:r>
      <w:r w:rsidR="00C94671" w:rsidRPr="009614AC">
        <w:rPr>
          <w:rFonts w:ascii="Times New Roman" w:hAnsi="Times New Roman"/>
          <w:sz w:val="24"/>
          <w:szCs w:val="24"/>
          <w:lang w:val="uk-UA"/>
        </w:rPr>
        <w:t>Третього</w:t>
      </w:r>
      <w:r w:rsidRPr="009614AC">
        <w:rPr>
          <w:rFonts w:ascii="Times New Roman" w:hAnsi="Times New Roman"/>
          <w:sz w:val="24"/>
          <w:szCs w:val="24"/>
          <w:lang w:val="uk-UA"/>
        </w:rPr>
        <w:t xml:space="preserve"> апеляційного адміністративного суду, рішення Запорізького окружного адміністративного суду залишено в силі. </w:t>
      </w:r>
    </w:p>
    <w:p w:rsidR="002C57B5" w:rsidRPr="009614AC" w:rsidRDefault="002C57B5" w:rsidP="00044238">
      <w:pPr>
        <w:pStyle w:val="ac"/>
        <w:spacing w:before="0" w:beforeAutospacing="0" w:after="0" w:afterAutospacing="0"/>
        <w:ind w:firstLine="708"/>
        <w:jc w:val="both"/>
        <w:rPr>
          <w:lang w:val="uk-UA"/>
        </w:rPr>
      </w:pPr>
    </w:p>
    <w:p w:rsidR="00643A8D" w:rsidRPr="009614AC" w:rsidRDefault="002C57B5" w:rsidP="00643A8D">
      <w:pPr>
        <w:pStyle w:val="a3"/>
        <w:tabs>
          <w:tab w:val="left" w:pos="284"/>
        </w:tabs>
        <w:spacing w:after="0" w:line="240" w:lineRule="auto"/>
        <w:ind w:left="0"/>
        <w:jc w:val="center"/>
        <w:rPr>
          <w:rFonts w:ascii="Times New Roman" w:hAnsi="Times New Roman" w:cs="Times New Roman"/>
          <w:b/>
          <w:sz w:val="24"/>
          <w:szCs w:val="24"/>
        </w:rPr>
      </w:pPr>
      <w:r w:rsidRPr="009614AC">
        <w:rPr>
          <w:rFonts w:ascii="Times New Roman" w:hAnsi="Times New Roman" w:cs="Times New Roman"/>
          <w:b/>
          <w:sz w:val="24"/>
          <w:szCs w:val="24"/>
        </w:rPr>
        <w:lastRenderedPageBreak/>
        <w:t>В</w:t>
      </w:r>
      <w:r w:rsidR="00643A8D" w:rsidRPr="009614AC">
        <w:rPr>
          <w:rFonts w:ascii="Times New Roman" w:hAnsi="Times New Roman" w:cs="Times New Roman"/>
          <w:b/>
          <w:sz w:val="24"/>
          <w:szCs w:val="24"/>
        </w:rPr>
        <w:t>исновки</w:t>
      </w:r>
    </w:p>
    <w:p w:rsidR="002028F4" w:rsidRPr="009614AC" w:rsidRDefault="00634F70" w:rsidP="002028F4">
      <w:pPr>
        <w:spacing w:after="0" w:line="240" w:lineRule="auto"/>
        <w:ind w:firstLine="720"/>
        <w:jc w:val="both"/>
        <w:rPr>
          <w:rFonts w:ascii="Times New Roman" w:hAnsi="Times New Roman"/>
          <w:sz w:val="24"/>
          <w:szCs w:val="24"/>
          <w:lang w:val="uk-UA"/>
        </w:rPr>
      </w:pPr>
      <w:r w:rsidRPr="009614AC">
        <w:rPr>
          <w:rFonts w:ascii="Times New Roman" w:hAnsi="Times New Roman" w:cs="Times New Roman"/>
          <w:sz w:val="24"/>
          <w:szCs w:val="24"/>
          <w:lang w:val="uk-UA" w:eastAsia="uk-UA"/>
        </w:rPr>
        <w:t>Підсумовуючи дані аналізу показників здійснення судочинства Запорізьким окружним адміністративним судом у першому півріччі 20</w:t>
      </w:r>
      <w:r w:rsidR="002028F4">
        <w:rPr>
          <w:rFonts w:ascii="Times New Roman" w:hAnsi="Times New Roman" w:cs="Times New Roman"/>
          <w:sz w:val="24"/>
          <w:szCs w:val="24"/>
          <w:lang w:val="uk-UA" w:eastAsia="uk-UA"/>
        </w:rPr>
        <w:t>20</w:t>
      </w:r>
      <w:r w:rsidRPr="009614AC">
        <w:rPr>
          <w:rFonts w:ascii="Times New Roman" w:hAnsi="Times New Roman" w:cs="Times New Roman"/>
          <w:sz w:val="24"/>
          <w:szCs w:val="24"/>
          <w:lang w:val="uk-UA" w:eastAsia="uk-UA"/>
        </w:rPr>
        <w:t xml:space="preserve"> року, необхідно відмітити, що звітний період охарактеризувався тим, що з</w:t>
      </w:r>
      <w:r w:rsidR="002D21C2" w:rsidRPr="009614AC">
        <w:rPr>
          <w:rFonts w:ascii="Times New Roman" w:hAnsi="Times New Roman"/>
          <w:sz w:val="24"/>
          <w:szCs w:val="24"/>
          <w:lang w:val="uk-UA"/>
        </w:rPr>
        <w:t>а даними статистичної звітності за перше півріччя 20</w:t>
      </w:r>
      <w:r w:rsidR="002028F4">
        <w:rPr>
          <w:rFonts w:ascii="Times New Roman" w:hAnsi="Times New Roman"/>
          <w:sz w:val="24"/>
          <w:szCs w:val="24"/>
          <w:lang w:val="uk-UA"/>
        </w:rPr>
        <w:t>20</w:t>
      </w:r>
      <w:r w:rsidR="00B44545">
        <w:rPr>
          <w:rFonts w:ascii="Times New Roman" w:hAnsi="Times New Roman"/>
          <w:sz w:val="24"/>
          <w:szCs w:val="24"/>
          <w:lang w:val="uk-UA"/>
        </w:rPr>
        <w:t xml:space="preserve"> року до</w:t>
      </w:r>
      <w:r w:rsidR="002028F4" w:rsidRPr="009614AC">
        <w:rPr>
          <w:rFonts w:ascii="Times New Roman" w:hAnsi="Times New Roman"/>
          <w:sz w:val="24"/>
          <w:szCs w:val="24"/>
          <w:lang w:val="uk-UA"/>
        </w:rPr>
        <w:t xml:space="preserve"> Запорізького окружного адміністративного суду </w:t>
      </w:r>
      <w:r w:rsidR="00B44545">
        <w:rPr>
          <w:rFonts w:ascii="Times New Roman" w:hAnsi="Times New Roman"/>
          <w:sz w:val="24"/>
          <w:szCs w:val="24"/>
          <w:lang w:val="uk-UA"/>
        </w:rPr>
        <w:t xml:space="preserve">надійшло </w:t>
      </w:r>
      <w:r w:rsidR="002028F4" w:rsidRPr="009614AC">
        <w:rPr>
          <w:rFonts w:ascii="Times New Roman" w:hAnsi="Times New Roman"/>
          <w:sz w:val="24"/>
          <w:szCs w:val="24"/>
          <w:lang w:val="uk-UA"/>
        </w:rPr>
        <w:t xml:space="preserve">на </w:t>
      </w:r>
      <w:r w:rsidR="002028F4">
        <w:rPr>
          <w:rFonts w:ascii="Times New Roman" w:hAnsi="Times New Roman"/>
          <w:b/>
          <w:sz w:val="24"/>
          <w:szCs w:val="24"/>
          <w:lang w:val="uk-UA"/>
        </w:rPr>
        <w:t>54,2</w:t>
      </w:r>
      <w:r w:rsidR="002028F4" w:rsidRPr="009614AC">
        <w:rPr>
          <w:rFonts w:ascii="Times New Roman" w:hAnsi="Times New Roman"/>
          <w:b/>
          <w:sz w:val="24"/>
          <w:szCs w:val="24"/>
          <w:lang w:val="uk-UA"/>
        </w:rPr>
        <w:t>%</w:t>
      </w:r>
      <w:r w:rsidR="002028F4" w:rsidRPr="009614AC">
        <w:rPr>
          <w:rFonts w:ascii="Times New Roman" w:hAnsi="Times New Roman"/>
          <w:sz w:val="24"/>
          <w:szCs w:val="24"/>
          <w:lang w:val="uk-UA"/>
        </w:rPr>
        <w:t xml:space="preserve"> більше</w:t>
      </w:r>
      <w:r w:rsidR="00B44545">
        <w:rPr>
          <w:rFonts w:ascii="Times New Roman" w:hAnsi="Times New Roman"/>
          <w:sz w:val="24"/>
          <w:szCs w:val="24"/>
          <w:lang w:val="uk-UA"/>
        </w:rPr>
        <w:t xml:space="preserve"> справ та матеріалів</w:t>
      </w:r>
      <w:r w:rsidR="002028F4" w:rsidRPr="009614AC">
        <w:rPr>
          <w:rFonts w:ascii="Times New Roman" w:hAnsi="Times New Roman"/>
          <w:sz w:val="24"/>
          <w:szCs w:val="24"/>
          <w:lang w:val="uk-UA"/>
        </w:rPr>
        <w:t xml:space="preserve">, ніж </w:t>
      </w:r>
      <w:r w:rsidR="00B44545">
        <w:rPr>
          <w:rFonts w:ascii="Times New Roman" w:hAnsi="Times New Roman"/>
          <w:sz w:val="24"/>
          <w:szCs w:val="24"/>
          <w:lang w:val="uk-UA"/>
        </w:rPr>
        <w:t>за аналогічний період 2019 року</w:t>
      </w:r>
      <w:r w:rsidR="002028F4" w:rsidRPr="009614AC">
        <w:rPr>
          <w:rFonts w:ascii="Times New Roman" w:hAnsi="Times New Roman"/>
          <w:sz w:val="24"/>
          <w:szCs w:val="24"/>
          <w:lang w:val="uk-UA"/>
        </w:rPr>
        <w:t>.</w:t>
      </w:r>
    </w:p>
    <w:p w:rsidR="00C36F40" w:rsidRPr="009614AC" w:rsidRDefault="002D21C2" w:rsidP="003B676B">
      <w:pPr>
        <w:shd w:val="clear" w:color="auto" w:fill="FFFFFF"/>
        <w:spacing w:after="0" w:line="240" w:lineRule="auto"/>
        <w:ind w:firstLine="708"/>
        <w:jc w:val="both"/>
        <w:rPr>
          <w:rFonts w:ascii="Times New Roman" w:hAnsi="Times New Roman" w:cs="Times New Roman"/>
          <w:sz w:val="24"/>
          <w:szCs w:val="24"/>
          <w:lang w:val="uk-UA"/>
        </w:rPr>
      </w:pPr>
      <w:r w:rsidRPr="009614AC">
        <w:rPr>
          <w:rFonts w:ascii="Times New Roman" w:hAnsi="Times New Roman"/>
          <w:sz w:val="24"/>
          <w:szCs w:val="24"/>
          <w:lang w:val="uk-UA"/>
        </w:rPr>
        <w:t xml:space="preserve">Розглянуто справ та матеріалів </w:t>
      </w:r>
      <w:r w:rsidRPr="009614AC">
        <w:rPr>
          <w:rFonts w:ascii="Times New Roman" w:hAnsi="Times New Roman"/>
          <w:b/>
          <w:sz w:val="24"/>
          <w:szCs w:val="24"/>
          <w:lang w:val="uk-UA"/>
        </w:rPr>
        <w:t xml:space="preserve"> </w:t>
      </w:r>
      <w:r w:rsidR="00634F70" w:rsidRPr="009614AC">
        <w:rPr>
          <w:rFonts w:ascii="Times New Roman" w:hAnsi="Times New Roman"/>
          <w:sz w:val="24"/>
          <w:szCs w:val="24"/>
          <w:lang w:val="uk-UA"/>
        </w:rPr>
        <w:t>на</w:t>
      </w:r>
      <w:r w:rsidR="00634F70" w:rsidRPr="009614AC">
        <w:rPr>
          <w:rFonts w:ascii="Times New Roman" w:hAnsi="Times New Roman"/>
          <w:b/>
          <w:sz w:val="24"/>
          <w:szCs w:val="24"/>
          <w:lang w:val="uk-UA"/>
        </w:rPr>
        <w:t xml:space="preserve"> </w:t>
      </w:r>
      <w:r w:rsidR="00B44545">
        <w:rPr>
          <w:rFonts w:ascii="Times New Roman" w:hAnsi="Times New Roman"/>
          <w:b/>
          <w:sz w:val="24"/>
          <w:szCs w:val="24"/>
          <w:lang w:val="uk-UA"/>
        </w:rPr>
        <w:t>38,9</w:t>
      </w:r>
      <w:r w:rsidRPr="009614AC">
        <w:rPr>
          <w:rFonts w:ascii="Times New Roman" w:hAnsi="Times New Roman"/>
          <w:sz w:val="24"/>
          <w:szCs w:val="24"/>
          <w:lang w:val="uk-UA"/>
        </w:rPr>
        <w:t>% більше, ніж за аналогічний період 201</w:t>
      </w:r>
      <w:r w:rsidR="00B44545">
        <w:rPr>
          <w:rFonts w:ascii="Times New Roman" w:hAnsi="Times New Roman"/>
          <w:sz w:val="24"/>
          <w:szCs w:val="24"/>
          <w:lang w:val="uk-UA"/>
        </w:rPr>
        <w:t>9</w:t>
      </w:r>
      <w:r w:rsidRPr="009614AC">
        <w:rPr>
          <w:rFonts w:ascii="Times New Roman" w:hAnsi="Times New Roman"/>
          <w:sz w:val="24"/>
          <w:szCs w:val="24"/>
          <w:lang w:val="uk-UA"/>
        </w:rPr>
        <w:t xml:space="preserve"> року, </w:t>
      </w:r>
      <w:r w:rsidR="003B676B" w:rsidRPr="009614AC">
        <w:rPr>
          <w:rFonts w:ascii="Times New Roman" w:hAnsi="Times New Roman"/>
          <w:sz w:val="24"/>
          <w:szCs w:val="24"/>
          <w:lang w:val="uk-UA"/>
        </w:rPr>
        <w:t>що</w:t>
      </w:r>
      <w:r w:rsidRPr="009614AC">
        <w:rPr>
          <w:rFonts w:ascii="Times New Roman" w:hAnsi="Times New Roman"/>
          <w:sz w:val="24"/>
          <w:szCs w:val="24"/>
          <w:lang w:val="uk-UA"/>
        </w:rPr>
        <w:t xml:space="preserve"> становить </w:t>
      </w:r>
      <w:r w:rsidRPr="009614AC">
        <w:rPr>
          <w:rFonts w:ascii="Times New Roman" w:hAnsi="Times New Roman"/>
          <w:b/>
          <w:sz w:val="24"/>
          <w:szCs w:val="24"/>
          <w:lang w:val="uk-UA"/>
        </w:rPr>
        <w:t>6</w:t>
      </w:r>
      <w:r w:rsidR="00B44545">
        <w:rPr>
          <w:rFonts w:ascii="Times New Roman" w:hAnsi="Times New Roman"/>
          <w:b/>
          <w:sz w:val="24"/>
          <w:szCs w:val="24"/>
          <w:lang w:val="uk-UA"/>
        </w:rPr>
        <w:t>3</w:t>
      </w:r>
      <w:r w:rsidRPr="009614AC">
        <w:rPr>
          <w:rFonts w:ascii="Times New Roman" w:hAnsi="Times New Roman"/>
          <w:b/>
          <w:sz w:val="24"/>
          <w:szCs w:val="24"/>
          <w:lang w:val="uk-UA"/>
        </w:rPr>
        <w:t>,8%</w:t>
      </w:r>
      <w:r w:rsidRPr="009614AC">
        <w:rPr>
          <w:rFonts w:ascii="Times New Roman" w:hAnsi="Times New Roman"/>
          <w:sz w:val="24"/>
          <w:szCs w:val="24"/>
          <w:lang w:val="uk-UA"/>
        </w:rPr>
        <w:t xml:space="preserve"> від загальної кількості справ та матеріалів, що перебували в провадженні суду. </w:t>
      </w:r>
      <w:r w:rsidR="00C36F40" w:rsidRPr="009614AC">
        <w:rPr>
          <w:rFonts w:ascii="Times New Roman" w:hAnsi="Times New Roman"/>
          <w:sz w:val="24"/>
          <w:szCs w:val="24"/>
          <w:lang w:val="uk-UA"/>
        </w:rPr>
        <w:t xml:space="preserve">      </w:t>
      </w:r>
    </w:p>
    <w:p w:rsidR="00CA4520" w:rsidRPr="009614AC" w:rsidRDefault="00CA4520" w:rsidP="00CA4520">
      <w:pPr>
        <w:shd w:val="clear" w:color="auto" w:fill="FFFFFF"/>
        <w:spacing w:after="0" w:line="240" w:lineRule="auto"/>
        <w:ind w:firstLine="539"/>
        <w:jc w:val="both"/>
        <w:rPr>
          <w:rFonts w:ascii="Times New Roman" w:hAnsi="Times New Roman" w:cs="Times New Roman"/>
          <w:sz w:val="24"/>
          <w:szCs w:val="24"/>
          <w:lang w:val="uk-UA"/>
        </w:rPr>
      </w:pPr>
      <w:r w:rsidRPr="009614AC">
        <w:rPr>
          <w:rFonts w:ascii="Times New Roman" w:hAnsi="Times New Roman" w:cs="Times New Roman"/>
          <w:sz w:val="24"/>
          <w:szCs w:val="24"/>
          <w:lang w:val="uk-UA"/>
        </w:rPr>
        <w:t>Таким чином підводячи підсумок вищевикладеному можна констатувати, що якісні та кількісні показники роботи суду протягом звітного періоду виконані на належному рівні, однак це не виключає можливості забезпечення всіх необхідних заходів щодо підвищення оперативності розгляду адміністративних справ суддями, дотримання строків їх розгляду, судового контролю.</w:t>
      </w:r>
    </w:p>
    <w:p w:rsidR="00DA20A7" w:rsidRPr="009614AC" w:rsidRDefault="00CA4520" w:rsidP="008515E8">
      <w:pPr>
        <w:spacing w:line="240" w:lineRule="auto"/>
        <w:ind w:firstLine="539"/>
        <w:jc w:val="both"/>
        <w:rPr>
          <w:rFonts w:ascii="Times New Roman" w:hAnsi="Times New Roman" w:cs="Times New Roman"/>
          <w:sz w:val="24"/>
          <w:szCs w:val="24"/>
          <w:lang w:val="uk-UA"/>
        </w:rPr>
      </w:pPr>
      <w:r w:rsidRPr="009614AC">
        <w:rPr>
          <w:rFonts w:ascii="Times New Roman" w:hAnsi="Times New Roman" w:cs="Times New Roman"/>
          <w:sz w:val="24"/>
          <w:szCs w:val="24"/>
          <w:lang w:val="uk-UA"/>
        </w:rPr>
        <w:t xml:space="preserve">З метою подальшого покращення діяльності суду, доцільно було б і в подальшому організувати проведення навчальних семінарів з працівниками суду стосовно правил та порядку роботи у КП «ДСС», підвищити вимоги до своєчасного та якісного виготовлення судових рішень. </w:t>
      </w:r>
    </w:p>
    <w:p w:rsidR="002212FA" w:rsidRPr="00EE5044" w:rsidRDefault="00485F35" w:rsidP="008515E8">
      <w:pPr>
        <w:spacing w:after="0" w:line="240" w:lineRule="auto"/>
        <w:jc w:val="both"/>
        <w:rPr>
          <w:rFonts w:ascii="Times New Roman" w:hAnsi="Times New Roman" w:cs="Times New Roman"/>
          <w:b/>
          <w:sz w:val="24"/>
          <w:szCs w:val="24"/>
          <w:lang w:val="uk-UA"/>
        </w:rPr>
      </w:pPr>
      <w:r w:rsidRPr="009614AC">
        <w:rPr>
          <w:rFonts w:ascii="Times New Roman" w:hAnsi="Times New Roman" w:cs="Times New Roman"/>
          <w:b/>
          <w:sz w:val="24"/>
          <w:szCs w:val="24"/>
          <w:lang w:val="uk-UA"/>
        </w:rPr>
        <w:t>Г</w:t>
      </w:r>
      <w:r w:rsidR="0036289C" w:rsidRPr="009614AC">
        <w:rPr>
          <w:rFonts w:ascii="Times New Roman" w:hAnsi="Times New Roman" w:cs="Times New Roman"/>
          <w:b/>
          <w:sz w:val="24"/>
          <w:szCs w:val="24"/>
          <w:lang w:val="uk-UA"/>
        </w:rPr>
        <w:t>олов</w:t>
      </w:r>
      <w:r w:rsidRPr="009614AC">
        <w:rPr>
          <w:rFonts w:ascii="Times New Roman" w:hAnsi="Times New Roman" w:cs="Times New Roman"/>
          <w:b/>
          <w:sz w:val="24"/>
          <w:szCs w:val="24"/>
          <w:lang w:val="uk-UA"/>
        </w:rPr>
        <w:t>а</w:t>
      </w:r>
      <w:r w:rsidR="0036289C" w:rsidRPr="009614AC">
        <w:rPr>
          <w:rFonts w:ascii="Times New Roman" w:hAnsi="Times New Roman" w:cs="Times New Roman"/>
          <w:b/>
          <w:sz w:val="24"/>
          <w:szCs w:val="24"/>
          <w:lang w:val="uk-UA"/>
        </w:rPr>
        <w:t xml:space="preserve"> суду </w:t>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Pr="009614AC">
        <w:rPr>
          <w:rFonts w:ascii="Times New Roman" w:hAnsi="Times New Roman" w:cs="Times New Roman"/>
          <w:b/>
          <w:sz w:val="24"/>
          <w:szCs w:val="24"/>
          <w:lang w:val="uk-UA"/>
        </w:rPr>
        <w:t>І.В. Садовий</w:t>
      </w:r>
    </w:p>
    <w:p w:rsidR="00EC22FB" w:rsidRPr="00EE5044" w:rsidRDefault="00EC22FB" w:rsidP="008515E8">
      <w:pPr>
        <w:spacing w:after="0" w:line="240" w:lineRule="auto"/>
        <w:jc w:val="both"/>
        <w:rPr>
          <w:rFonts w:ascii="Times New Roman" w:hAnsi="Times New Roman" w:cs="Times New Roman"/>
          <w:b/>
          <w:sz w:val="24"/>
          <w:szCs w:val="24"/>
          <w:lang w:val="uk-UA"/>
        </w:rPr>
      </w:pPr>
      <w:bookmarkStart w:id="0" w:name="_GoBack"/>
      <w:bookmarkEnd w:id="0"/>
    </w:p>
    <w:sectPr w:rsidR="00EC22FB" w:rsidRPr="00EE5044" w:rsidSect="00DA260C">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143" w:rsidRDefault="00BA7143" w:rsidP="00092DC7">
      <w:pPr>
        <w:spacing w:after="0" w:line="240" w:lineRule="auto"/>
      </w:pPr>
      <w:r>
        <w:separator/>
      </w:r>
    </w:p>
  </w:endnote>
  <w:endnote w:type="continuationSeparator" w:id="0">
    <w:p w:rsidR="00BA7143" w:rsidRDefault="00BA7143" w:rsidP="00092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143" w:rsidRDefault="00BA7143" w:rsidP="00092DC7">
      <w:pPr>
        <w:spacing w:after="0" w:line="240" w:lineRule="auto"/>
      </w:pPr>
      <w:r>
        <w:separator/>
      </w:r>
    </w:p>
  </w:footnote>
  <w:footnote w:type="continuationSeparator" w:id="0">
    <w:p w:rsidR="00BA7143" w:rsidRDefault="00BA7143" w:rsidP="00092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0473"/>
      <w:docPartObj>
        <w:docPartGallery w:val="Page Numbers (Top of Page)"/>
        <w:docPartUnique/>
      </w:docPartObj>
    </w:sdtPr>
    <w:sdtContent>
      <w:p w:rsidR="00B22B3A" w:rsidRDefault="00376461">
        <w:pPr>
          <w:pStyle w:val="a7"/>
          <w:jc w:val="center"/>
        </w:pPr>
        <w:r>
          <w:fldChar w:fldCharType="begin"/>
        </w:r>
        <w:r w:rsidR="00B22B3A">
          <w:instrText xml:space="preserve"> PAGE   \* MERGEFORMAT </w:instrText>
        </w:r>
        <w:r>
          <w:fldChar w:fldCharType="separate"/>
        </w:r>
        <w:r w:rsidR="0077664F">
          <w:rPr>
            <w:noProof/>
          </w:rPr>
          <w:t>5</w:t>
        </w:r>
        <w:r>
          <w:rPr>
            <w:noProof/>
          </w:rPr>
          <w:fldChar w:fldCharType="end"/>
        </w:r>
      </w:p>
    </w:sdtContent>
  </w:sdt>
  <w:p w:rsidR="00B22B3A" w:rsidRDefault="00B22B3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3A" w:rsidRDefault="00B22B3A">
    <w:pPr>
      <w:pStyle w:val="a7"/>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1AD"/>
    <w:multiLevelType w:val="hybridMultilevel"/>
    <w:tmpl w:val="8390B720"/>
    <w:lvl w:ilvl="0" w:tplc="D55CDE0E">
      <w:start w:val="9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137ED"/>
    <w:multiLevelType w:val="hybridMultilevel"/>
    <w:tmpl w:val="D1483E34"/>
    <w:lvl w:ilvl="0" w:tplc="8ED61284">
      <w:start w:val="974"/>
      <w:numFmt w:val="bullet"/>
      <w:lvlText w:val="-"/>
      <w:lvlJc w:val="left"/>
      <w:pPr>
        <w:ind w:left="900" w:hanging="360"/>
      </w:pPr>
      <w:rPr>
        <w:rFonts w:ascii="Times New Roman" w:eastAsia="Times New Roman" w:hAnsi="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616F19"/>
    <w:multiLevelType w:val="hybridMultilevel"/>
    <w:tmpl w:val="AD7CEC88"/>
    <w:lvl w:ilvl="0" w:tplc="866C817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6006E7"/>
    <w:multiLevelType w:val="hybridMultilevel"/>
    <w:tmpl w:val="03AE9EB0"/>
    <w:lvl w:ilvl="0" w:tplc="4F7E2490">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352CA"/>
    <w:multiLevelType w:val="hybridMultilevel"/>
    <w:tmpl w:val="8952ADC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67C41BE"/>
    <w:multiLevelType w:val="multilevel"/>
    <w:tmpl w:val="9896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9F5422"/>
    <w:multiLevelType w:val="hybridMultilevel"/>
    <w:tmpl w:val="D40A065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1C0B09"/>
    <w:multiLevelType w:val="hybridMultilevel"/>
    <w:tmpl w:val="652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41C35"/>
    <w:multiLevelType w:val="hybridMultilevel"/>
    <w:tmpl w:val="9DC41604"/>
    <w:lvl w:ilvl="0" w:tplc="466610FA">
      <w:start w:val="925"/>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nsid w:val="2C3A5935"/>
    <w:multiLevelType w:val="hybridMultilevel"/>
    <w:tmpl w:val="DDDAA58C"/>
    <w:lvl w:ilvl="0" w:tplc="822C56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E6A1B"/>
    <w:multiLevelType w:val="hybridMultilevel"/>
    <w:tmpl w:val="F55C604A"/>
    <w:lvl w:ilvl="0" w:tplc="54B8841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50351"/>
    <w:multiLevelType w:val="hybridMultilevel"/>
    <w:tmpl w:val="BCC21160"/>
    <w:lvl w:ilvl="0" w:tplc="F69EB3A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2F31CDE"/>
    <w:multiLevelType w:val="multilevel"/>
    <w:tmpl w:val="6A1E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83441A"/>
    <w:multiLevelType w:val="hybridMultilevel"/>
    <w:tmpl w:val="B12448C4"/>
    <w:lvl w:ilvl="0" w:tplc="8A183D9A">
      <w:start w:val="9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DB7FF6"/>
    <w:multiLevelType w:val="hybridMultilevel"/>
    <w:tmpl w:val="1DA230D0"/>
    <w:lvl w:ilvl="0" w:tplc="A1A0DF4C">
      <w:start w:val="746"/>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7B3E09"/>
    <w:multiLevelType w:val="hybridMultilevel"/>
    <w:tmpl w:val="A8A06C64"/>
    <w:lvl w:ilvl="0" w:tplc="88EEA348">
      <w:start w:val="925"/>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4E5D09BB"/>
    <w:multiLevelType w:val="multilevel"/>
    <w:tmpl w:val="132A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3C5D8C"/>
    <w:multiLevelType w:val="hybridMultilevel"/>
    <w:tmpl w:val="336E77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986A10"/>
    <w:multiLevelType w:val="hybridMultilevel"/>
    <w:tmpl w:val="767E4DB6"/>
    <w:lvl w:ilvl="0" w:tplc="D40EA820">
      <w:start w:val="1802"/>
      <w:numFmt w:val="bullet"/>
      <w:lvlText w:val="-"/>
      <w:lvlJc w:val="left"/>
      <w:pPr>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6523D0"/>
    <w:multiLevelType w:val="hybridMultilevel"/>
    <w:tmpl w:val="312CDC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4811FF"/>
    <w:multiLevelType w:val="hybridMultilevel"/>
    <w:tmpl w:val="5B1CAD4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E744F4A"/>
    <w:multiLevelType w:val="hybridMultilevel"/>
    <w:tmpl w:val="9C642DDE"/>
    <w:lvl w:ilvl="0" w:tplc="B5C4C98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2D13338"/>
    <w:multiLevelType w:val="hybridMultilevel"/>
    <w:tmpl w:val="53B4A4B6"/>
    <w:lvl w:ilvl="0" w:tplc="54B8841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167E05"/>
    <w:multiLevelType w:val="hybridMultilevel"/>
    <w:tmpl w:val="BAE20076"/>
    <w:lvl w:ilvl="0" w:tplc="277C2FEC">
      <w:numFmt w:val="bullet"/>
      <w:lvlText w:val="-"/>
      <w:lvlJc w:val="left"/>
      <w:pPr>
        <w:ind w:left="735" w:hanging="360"/>
      </w:pPr>
      <w:rPr>
        <w:rFonts w:ascii="Times New Roman CYR" w:eastAsia="Times New Roman" w:hAnsi="Times New Roman CY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EAF0C32"/>
    <w:multiLevelType w:val="hybridMultilevel"/>
    <w:tmpl w:val="09FA310C"/>
    <w:lvl w:ilvl="0" w:tplc="04190003">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9C4EC4"/>
    <w:multiLevelType w:val="hybridMultilevel"/>
    <w:tmpl w:val="0A2A3CDA"/>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8F0660"/>
    <w:multiLevelType w:val="hybridMultilevel"/>
    <w:tmpl w:val="5C76721E"/>
    <w:lvl w:ilvl="0" w:tplc="54B88414">
      <w:start w:val="4"/>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15"/>
  </w:num>
  <w:num w:numId="8">
    <w:abstractNumId w:val="8"/>
  </w:num>
  <w:num w:numId="9">
    <w:abstractNumId w:val="0"/>
  </w:num>
  <w:num w:numId="10">
    <w:abstractNumId w:val="13"/>
  </w:num>
  <w:num w:numId="11">
    <w:abstractNumId w:val="2"/>
  </w:num>
  <w:num w:numId="12">
    <w:abstractNumId w:val="21"/>
  </w:num>
  <w:num w:numId="13">
    <w:abstractNumId w:val="20"/>
  </w:num>
  <w:num w:numId="14">
    <w:abstractNumId w:val="24"/>
  </w:num>
  <w:num w:numId="15">
    <w:abstractNumId w:val="3"/>
  </w:num>
  <w:num w:numId="16">
    <w:abstractNumId w:val="19"/>
  </w:num>
  <w:num w:numId="17">
    <w:abstractNumId w:val="6"/>
  </w:num>
  <w:num w:numId="18">
    <w:abstractNumId w:val="17"/>
  </w:num>
  <w:num w:numId="19">
    <w:abstractNumId w:val="25"/>
  </w:num>
  <w:num w:numId="20">
    <w:abstractNumId w:val="10"/>
  </w:num>
  <w:num w:numId="21">
    <w:abstractNumId w:val="26"/>
  </w:num>
  <w:num w:numId="22">
    <w:abstractNumId w:val="22"/>
  </w:num>
  <w:num w:numId="23">
    <w:abstractNumId w:val="7"/>
  </w:num>
  <w:num w:numId="24">
    <w:abstractNumId w:val="9"/>
  </w:num>
  <w:num w:numId="25">
    <w:abstractNumId w:val="11"/>
  </w:num>
  <w:num w:numId="26">
    <w:abstractNumId w:val="16"/>
  </w:num>
  <w:num w:numId="27">
    <w:abstractNumId w:val="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2D7F12"/>
    <w:rsid w:val="000001E9"/>
    <w:rsid w:val="000019D8"/>
    <w:rsid w:val="00002BFB"/>
    <w:rsid w:val="0000462F"/>
    <w:rsid w:val="00004C2B"/>
    <w:rsid w:val="00005828"/>
    <w:rsid w:val="0000587F"/>
    <w:rsid w:val="00006238"/>
    <w:rsid w:val="00006BC4"/>
    <w:rsid w:val="00006E6D"/>
    <w:rsid w:val="00013144"/>
    <w:rsid w:val="00013491"/>
    <w:rsid w:val="00014A8E"/>
    <w:rsid w:val="000156F7"/>
    <w:rsid w:val="00016523"/>
    <w:rsid w:val="00017859"/>
    <w:rsid w:val="00020170"/>
    <w:rsid w:val="00021F4F"/>
    <w:rsid w:val="000249AD"/>
    <w:rsid w:val="00026656"/>
    <w:rsid w:val="00030BBB"/>
    <w:rsid w:val="00031AEA"/>
    <w:rsid w:val="00036197"/>
    <w:rsid w:val="00036BF0"/>
    <w:rsid w:val="0004224C"/>
    <w:rsid w:val="0004241F"/>
    <w:rsid w:val="00042B75"/>
    <w:rsid w:val="000439F6"/>
    <w:rsid w:val="00044238"/>
    <w:rsid w:val="000443C2"/>
    <w:rsid w:val="000459E7"/>
    <w:rsid w:val="00046169"/>
    <w:rsid w:val="00047169"/>
    <w:rsid w:val="00047D53"/>
    <w:rsid w:val="00050AF6"/>
    <w:rsid w:val="000524F7"/>
    <w:rsid w:val="0005263B"/>
    <w:rsid w:val="00052E03"/>
    <w:rsid w:val="00054926"/>
    <w:rsid w:val="00054C9F"/>
    <w:rsid w:val="00056DA8"/>
    <w:rsid w:val="00063CA4"/>
    <w:rsid w:val="0006519F"/>
    <w:rsid w:val="000734EA"/>
    <w:rsid w:val="00074EEA"/>
    <w:rsid w:val="000750BD"/>
    <w:rsid w:val="00076F42"/>
    <w:rsid w:val="000771CE"/>
    <w:rsid w:val="0008050C"/>
    <w:rsid w:val="00080C04"/>
    <w:rsid w:val="00084AAA"/>
    <w:rsid w:val="0009201B"/>
    <w:rsid w:val="00092DC7"/>
    <w:rsid w:val="000938AF"/>
    <w:rsid w:val="00093C7C"/>
    <w:rsid w:val="00094948"/>
    <w:rsid w:val="00094C13"/>
    <w:rsid w:val="00097AB4"/>
    <w:rsid w:val="000A13DF"/>
    <w:rsid w:val="000A2B48"/>
    <w:rsid w:val="000A39D3"/>
    <w:rsid w:val="000A3E83"/>
    <w:rsid w:val="000A437C"/>
    <w:rsid w:val="000A4744"/>
    <w:rsid w:val="000A5BA0"/>
    <w:rsid w:val="000A7684"/>
    <w:rsid w:val="000B1873"/>
    <w:rsid w:val="000B1BAC"/>
    <w:rsid w:val="000B35FF"/>
    <w:rsid w:val="000B62B2"/>
    <w:rsid w:val="000B694A"/>
    <w:rsid w:val="000C1E83"/>
    <w:rsid w:val="000C4562"/>
    <w:rsid w:val="000C45CD"/>
    <w:rsid w:val="000C5A84"/>
    <w:rsid w:val="000D0F1A"/>
    <w:rsid w:val="000D1BCE"/>
    <w:rsid w:val="000D1FB6"/>
    <w:rsid w:val="000D2407"/>
    <w:rsid w:val="000D2686"/>
    <w:rsid w:val="000D3CF5"/>
    <w:rsid w:val="000D770E"/>
    <w:rsid w:val="000D7999"/>
    <w:rsid w:val="000E01E8"/>
    <w:rsid w:val="000E1017"/>
    <w:rsid w:val="000E1173"/>
    <w:rsid w:val="000E1FE5"/>
    <w:rsid w:val="000E51C1"/>
    <w:rsid w:val="000E522A"/>
    <w:rsid w:val="000E52EB"/>
    <w:rsid w:val="000E755D"/>
    <w:rsid w:val="000E7B6C"/>
    <w:rsid w:val="000F0AB2"/>
    <w:rsid w:val="000F0D2E"/>
    <w:rsid w:val="000F1E4D"/>
    <w:rsid w:val="000F217A"/>
    <w:rsid w:val="000F290D"/>
    <w:rsid w:val="000F4996"/>
    <w:rsid w:val="000F5383"/>
    <w:rsid w:val="000F7727"/>
    <w:rsid w:val="00101DD4"/>
    <w:rsid w:val="00103AF9"/>
    <w:rsid w:val="00105AF4"/>
    <w:rsid w:val="00105DF4"/>
    <w:rsid w:val="0010691B"/>
    <w:rsid w:val="00106F26"/>
    <w:rsid w:val="001070B2"/>
    <w:rsid w:val="00107BB5"/>
    <w:rsid w:val="00110223"/>
    <w:rsid w:val="001106E0"/>
    <w:rsid w:val="00110C1B"/>
    <w:rsid w:val="00110CBD"/>
    <w:rsid w:val="00110F24"/>
    <w:rsid w:val="00111318"/>
    <w:rsid w:val="00112243"/>
    <w:rsid w:val="0011246E"/>
    <w:rsid w:val="001133B4"/>
    <w:rsid w:val="00113428"/>
    <w:rsid w:val="00113B98"/>
    <w:rsid w:val="0011594D"/>
    <w:rsid w:val="00115CA2"/>
    <w:rsid w:val="001163E4"/>
    <w:rsid w:val="001170CA"/>
    <w:rsid w:val="001176A5"/>
    <w:rsid w:val="00121521"/>
    <w:rsid w:val="0012184F"/>
    <w:rsid w:val="00121A6E"/>
    <w:rsid w:val="00122349"/>
    <w:rsid w:val="00122C95"/>
    <w:rsid w:val="001253E1"/>
    <w:rsid w:val="00132E47"/>
    <w:rsid w:val="0013325C"/>
    <w:rsid w:val="00133AA8"/>
    <w:rsid w:val="00134375"/>
    <w:rsid w:val="00134715"/>
    <w:rsid w:val="00134772"/>
    <w:rsid w:val="00135204"/>
    <w:rsid w:val="00137664"/>
    <w:rsid w:val="00137EA7"/>
    <w:rsid w:val="00140AF2"/>
    <w:rsid w:val="00141E56"/>
    <w:rsid w:val="00145FE9"/>
    <w:rsid w:val="00146794"/>
    <w:rsid w:val="00150FDD"/>
    <w:rsid w:val="00152929"/>
    <w:rsid w:val="0015525F"/>
    <w:rsid w:val="00155BD3"/>
    <w:rsid w:val="001561D0"/>
    <w:rsid w:val="0015796A"/>
    <w:rsid w:val="00161F1B"/>
    <w:rsid w:val="001620A1"/>
    <w:rsid w:val="001620FD"/>
    <w:rsid w:val="00162277"/>
    <w:rsid w:val="00164C64"/>
    <w:rsid w:val="00164DF1"/>
    <w:rsid w:val="001673FE"/>
    <w:rsid w:val="00170829"/>
    <w:rsid w:val="001713A7"/>
    <w:rsid w:val="0017234B"/>
    <w:rsid w:val="00173E6E"/>
    <w:rsid w:val="00174C6C"/>
    <w:rsid w:val="0017617E"/>
    <w:rsid w:val="00177FF3"/>
    <w:rsid w:val="00180C7B"/>
    <w:rsid w:val="00182335"/>
    <w:rsid w:val="00183368"/>
    <w:rsid w:val="001838B4"/>
    <w:rsid w:val="00184A77"/>
    <w:rsid w:val="00190BA8"/>
    <w:rsid w:val="00193F42"/>
    <w:rsid w:val="001949C6"/>
    <w:rsid w:val="00194EDE"/>
    <w:rsid w:val="00195192"/>
    <w:rsid w:val="00195E22"/>
    <w:rsid w:val="001A2FB7"/>
    <w:rsid w:val="001A382F"/>
    <w:rsid w:val="001A5FC4"/>
    <w:rsid w:val="001A7410"/>
    <w:rsid w:val="001A76A9"/>
    <w:rsid w:val="001B0ABF"/>
    <w:rsid w:val="001B0AD3"/>
    <w:rsid w:val="001B0DFC"/>
    <w:rsid w:val="001B1222"/>
    <w:rsid w:val="001B1E9A"/>
    <w:rsid w:val="001B46D6"/>
    <w:rsid w:val="001B52CB"/>
    <w:rsid w:val="001B69D4"/>
    <w:rsid w:val="001B7577"/>
    <w:rsid w:val="001C13B5"/>
    <w:rsid w:val="001C16A9"/>
    <w:rsid w:val="001C21AA"/>
    <w:rsid w:val="001C2659"/>
    <w:rsid w:val="001C36FA"/>
    <w:rsid w:val="001C5CE0"/>
    <w:rsid w:val="001C69C1"/>
    <w:rsid w:val="001C7EF7"/>
    <w:rsid w:val="001D0E1A"/>
    <w:rsid w:val="001D0EDB"/>
    <w:rsid w:val="001D1AED"/>
    <w:rsid w:val="001D1CBB"/>
    <w:rsid w:val="001D2FA3"/>
    <w:rsid w:val="001D601E"/>
    <w:rsid w:val="001E1AA4"/>
    <w:rsid w:val="001E1CD8"/>
    <w:rsid w:val="001E4984"/>
    <w:rsid w:val="001E6A20"/>
    <w:rsid w:val="001E6AB3"/>
    <w:rsid w:val="001E7609"/>
    <w:rsid w:val="001F0ECC"/>
    <w:rsid w:val="001F13E8"/>
    <w:rsid w:val="001F46FD"/>
    <w:rsid w:val="001F532F"/>
    <w:rsid w:val="001F5E21"/>
    <w:rsid w:val="001F65A4"/>
    <w:rsid w:val="002028F4"/>
    <w:rsid w:val="0020297A"/>
    <w:rsid w:val="00203E5C"/>
    <w:rsid w:val="00206510"/>
    <w:rsid w:val="0021019D"/>
    <w:rsid w:val="0021044D"/>
    <w:rsid w:val="00213C20"/>
    <w:rsid w:val="00217836"/>
    <w:rsid w:val="00217D5B"/>
    <w:rsid w:val="002212FA"/>
    <w:rsid w:val="00221C05"/>
    <w:rsid w:val="00223123"/>
    <w:rsid w:val="002244F9"/>
    <w:rsid w:val="00226722"/>
    <w:rsid w:val="0022680D"/>
    <w:rsid w:val="00227321"/>
    <w:rsid w:val="00231578"/>
    <w:rsid w:val="00232FB7"/>
    <w:rsid w:val="00233393"/>
    <w:rsid w:val="002348C4"/>
    <w:rsid w:val="00234C55"/>
    <w:rsid w:val="002362C6"/>
    <w:rsid w:val="00236976"/>
    <w:rsid w:val="00240344"/>
    <w:rsid w:val="002410C8"/>
    <w:rsid w:val="00242E73"/>
    <w:rsid w:val="00243A53"/>
    <w:rsid w:val="00244EFC"/>
    <w:rsid w:val="0024551C"/>
    <w:rsid w:val="0024616A"/>
    <w:rsid w:val="0024642F"/>
    <w:rsid w:val="00246679"/>
    <w:rsid w:val="00247800"/>
    <w:rsid w:val="00250D38"/>
    <w:rsid w:val="00251132"/>
    <w:rsid w:val="00252596"/>
    <w:rsid w:val="00252CD0"/>
    <w:rsid w:val="00252EED"/>
    <w:rsid w:val="00255E29"/>
    <w:rsid w:val="00261F81"/>
    <w:rsid w:val="00262F44"/>
    <w:rsid w:val="002644EE"/>
    <w:rsid w:val="00264A85"/>
    <w:rsid w:val="00264D28"/>
    <w:rsid w:val="002654A7"/>
    <w:rsid w:val="00265F76"/>
    <w:rsid w:val="00270C4D"/>
    <w:rsid w:val="00272B11"/>
    <w:rsid w:val="002734F4"/>
    <w:rsid w:val="00274774"/>
    <w:rsid w:val="00282128"/>
    <w:rsid w:val="00282B42"/>
    <w:rsid w:val="002834D1"/>
    <w:rsid w:val="00284B97"/>
    <w:rsid w:val="00285263"/>
    <w:rsid w:val="00285A58"/>
    <w:rsid w:val="00287647"/>
    <w:rsid w:val="00293124"/>
    <w:rsid w:val="002965DA"/>
    <w:rsid w:val="002A272F"/>
    <w:rsid w:val="002A3881"/>
    <w:rsid w:val="002A38A0"/>
    <w:rsid w:val="002A5D5A"/>
    <w:rsid w:val="002A6DD4"/>
    <w:rsid w:val="002A7E47"/>
    <w:rsid w:val="002A7FAD"/>
    <w:rsid w:val="002B007F"/>
    <w:rsid w:val="002B0527"/>
    <w:rsid w:val="002B0947"/>
    <w:rsid w:val="002B0C70"/>
    <w:rsid w:val="002B2C1C"/>
    <w:rsid w:val="002B31A9"/>
    <w:rsid w:val="002B4A22"/>
    <w:rsid w:val="002B50B0"/>
    <w:rsid w:val="002B5BDC"/>
    <w:rsid w:val="002B794F"/>
    <w:rsid w:val="002C05DD"/>
    <w:rsid w:val="002C0F9C"/>
    <w:rsid w:val="002C1718"/>
    <w:rsid w:val="002C409D"/>
    <w:rsid w:val="002C4393"/>
    <w:rsid w:val="002C44BC"/>
    <w:rsid w:val="002C57B5"/>
    <w:rsid w:val="002C6AC6"/>
    <w:rsid w:val="002C6FFA"/>
    <w:rsid w:val="002C79B6"/>
    <w:rsid w:val="002D014C"/>
    <w:rsid w:val="002D0D68"/>
    <w:rsid w:val="002D21C2"/>
    <w:rsid w:val="002D2EA8"/>
    <w:rsid w:val="002D4ACB"/>
    <w:rsid w:val="002D544C"/>
    <w:rsid w:val="002D653D"/>
    <w:rsid w:val="002D6BE2"/>
    <w:rsid w:val="002D7F12"/>
    <w:rsid w:val="002E091A"/>
    <w:rsid w:val="002E116F"/>
    <w:rsid w:val="002E1274"/>
    <w:rsid w:val="002E2CF3"/>
    <w:rsid w:val="002E5A1D"/>
    <w:rsid w:val="002E6BD3"/>
    <w:rsid w:val="002F280A"/>
    <w:rsid w:val="002F30B4"/>
    <w:rsid w:val="002F39CF"/>
    <w:rsid w:val="002F3B76"/>
    <w:rsid w:val="002F5576"/>
    <w:rsid w:val="0030061D"/>
    <w:rsid w:val="0031089F"/>
    <w:rsid w:val="00310B73"/>
    <w:rsid w:val="00311506"/>
    <w:rsid w:val="00311723"/>
    <w:rsid w:val="00312CC0"/>
    <w:rsid w:val="00312CE7"/>
    <w:rsid w:val="00312DAC"/>
    <w:rsid w:val="00315681"/>
    <w:rsid w:val="00320354"/>
    <w:rsid w:val="0032100B"/>
    <w:rsid w:val="00321A60"/>
    <w:rsid w:val="00321AC3"/>
    <w:rsid w:val="00321EF6"/>
    <w:rsid w:val="0032717A"/>
    <w:rsid w:val="00327601"/>
    <w:rsid w:val="003304B4"/>
    <w:rsid w:val="00331784"/>
    <w:rsid w:val="00331D07"/>
    <w:rsid w:val="00331DC8"/>
    <w:rsid w:val="003325A3"/>
    <w:rsid w:val="0033272A"/>
    <w:rsid w:val="00333425"/>
    <w:rsid w:val="003374FE"/>
    <w:rsid w:val="0033779B"/>
    <w:rsid w:val="00340738"/>
    <w:rsid w:val="00341D56"/>
    <w:rsid w:val="00342F4A"/>
    <w:rsid w:val="003440C4"/>
    <w:rsid w:val="003451AD"/>
    <w:rsid w:val="003457E8"/>
    <w:rsid w:val="00345FB0"/>
    <w:rsid w:val="003467EB"/>
    <w:rsid w:val="00346EAB"/>
    <w:rsid w:val="003510BC"/>
    <w:rsid w:val="00353825"/>
    <w:rsid w:val="003565B4"/>
    <w:rsid w:val="00356A34"/>
    <w:rsid w:val="00357011"/>
    <w:rsid w:val="00357170"/>
    <w:rsid w:val="003618A7"/>
    <w:rsid w:val="003620B5"/>
    <w:rsid w:val="003623D2"/>
    <w:rsid w:val="0036289C"/>
    <w:rsid w:val="00362D3F"/>
    <w:rsid w:val="003635DD"/>
    <w:rsid w:val="003647CD"/>
    <w:rsid w:val="0036642D"/>
    <w:rsid w:val="00366504"/>
    <w:rsid w:val="003716D8"/>
    <w:rsid w:val="0037504E"/>
    <w:rsid w:val="00375CC2"/>
    <w:rsid w:val="00376461"/>
    <w:rsid w:val="0037721E"/>
    <w:rsid w:val="0038202F"/>
    <w:rsid w:val="00382035"/>
    <w:rsid w:val="003843AA"/>
    <w:rsid w:val="003848FF"/>
    <w:rsid w:val="00384B6B"/>
    <w:rsid w:val="003873D2"/>
    <w:rsid w:val="00387B82"/>
    <w:rsid w:val="00387DFE"/>
    <w:rsid w:val="003901DD"/>
    <w:rsid w:val="003912E0"/>
    <w:rsid w:val="0039205A"/>
    <w:rsid w:val="00393D5F"/>
    <w:rsid w:val="003943FD"/>
    <w:rsid w:val="00395324"/>
    <w:rsid w:val="0039543C"/>
    <w:rsid w:val="00397D4A"/>
    <w:rsid w:val="003A58DB"/>
    <w:rsid w:val="003A5CC4"/>
    <w:rsid w:val="003A6DFC"/>
    <w:rsid w:val="003A7780"/>
    <w:rsid w:val="003B00D2"/>
    <w:rsid w:val="003B0E24"/>
    <w:rsid w:val="003B0F2E"/>
    <w:rsid w:val="003B4DBC"/>
    <w:rsid w:val="003B508D"/>
    <w:rsid w:val="003B676B"/>
    <w:rsid w:val="003B6C6E"/>
    <w:rsid w:val="003B7BA9"/>
    <w:rsid w:val="003C0C8E"/>
    <w:rsid w:val="003C23FD"/>
    <w:rsid w:val="003C282B"/>
    <w:rsid w:val="003C4712"/>
    <w:rsid w:val="003C736E"/>
    <w:rsid w:val="003D1320"/>
    <w:rsid w:val="003D16C0"/>
    <w:rsid w:val="003D22E8"/>
    <w:rsid w:val="003D2EED"/>
    <w:rsid w:val="003D3654"/>
    <w:rsid w:val="003D38A7"/>
    <w:rsid w:val="003D51C2"/>
    <w:rsid w:val="003D5A08"/>
    <w:rsid w:val="003D6745"/>
    <w:rsid w:val="003E0629"/>
    <w:rsid w:val="003E2BED"/>
    <w:rsid w:val="003E2D78"/>
    <w:rsid w:val="003E33F2"/>
    <w:rsid w:val="003E6B8C"/>
    <w:rsid w:val="003E742A"/>
    <w:rsid w:val="003E79FF"/>
    <w:rsid w:val="003F0E09"/>
    <w:rsid w:val="003F50E0"/>
    <w:rsid w:val="003F5275"/>
    <w:rsid w:val="003F7A14"/>
    <w:rsid w:val="00400B2D"/>
    <w:rsid w:val="00404062"/>
    <w:rsid w:val="00404AA4"/>
    <w:rsid w:val="00404BEA"/>
    <w:rsid w:val="00404FB7"/>
    <w:rsid w:val="004056DF"/>
    <w:rsid w:val="00406240"/>
    <w:rsid w:val="004063C0"/>
    <w:rsid w:val="00406C3A"/>
    <w:rsid w:val="0041042D"/>
    <w:rsid w:val="00412322"/>
    <w:rsid w:val="004128AD"/>
    <w:rsid w:val="0041303B"/>
    <w:rsid w:val="00413642"/>
    <w:rsid w:val="00414611"/>
    <w:rsid w:val="00414CDD"/>
    <w:rsid w:val="0041550E"/>
    <w:rsid w:val="00415BA6"/>
    <w:rsid w:val="00417ACC"/>
    <w:rsid w:val="0042108C"/>
    <w:rsid w:val="0042350C"/>
    <w:rsid w:val="00423B89"/>
    <w:rsid w:val="00424876"/>
    <w:rsid w:val="00425581"/>
    <w:rsid w:val="00425F63"/>
    <w:rsid w:val="00426208"/>
    <w:rsid w:val="00427E25"/>
    <w:rsid w:val="00427F7F"/>
    <w:rsid w:val="004308BB"/>
    <w:rsid w:val="00432857"/>
    <w:rsid w:val="00432D31"/>
    <w:rsid w:val="0043586D"/>
    <w:rsid w:val="00435DCF"/>
    <w:rsid w:val="00437479"/>
    <w:rsid w:val="00440458"/>
    <w:rsid w:val="00441DA8"/>
    <w:rsid w:val="00442855"/>
    <w:rsid w:val="00442886"/>
    <w:rsid w:val="00444D41"/>
    <w:rsid w:val="00444E8F"/>
    <w:rsid w:val="00447AA7"/>
    <w:rsid w:val="00452B02"/>
    <w:rsid w:val="00453032"/>
    <w:rsid w:val="0045428A"/>
    <w:rsid w:val="0045468E"/>
    <w:rsid w:val="00454AF0"/>
    <w:rsid w:val="00454B1E"/>
    <w:rsid w:val="00456790"/>
    <w:rsid w:val="0046133F"/>
    <w:rsid w:val="00461D3C"/>
    <w:rsid w:val="00462279"/>
    <w:rsid w:val="00462BDD"/>
    <w:rsid w:val="00462C60"/>
    <w:rsid w:val="00463170"/>
    <w:rsid w:val="00464093"/>
    <w:rsid w:val="00464D87"/>
    <w:rsid w:val="00466198"/>
    <w:rsid w:val="00473291"/>
    <w:rsid w:val="004736CE"/>
    <w:rsid w:val="00473E2A"/>
    <w:rsid w:val="0047401B"/>
    <w:rsid w:val="00474236"/>
    <w:rsid w:val="00474DB0"/>
    <w:rsid w:val="00475CC3"/>
    <w:rsid w:val="00477A6D"/>
    <w:rsid w:val="00477AC5"/>
    <w:rsid w:val="00477DF9"/>
    <w:rsid w:val="00481590"/>
    <w:rsid w:val="0048348F"/>
    <w:rsid w:val="004842BB"/>
    <w:rsid w:val="00484705"/>
    <w:rsid w:val="00485F35"/>
    <w:rsid w:val="00486D50"/>
    <w:rsid w:val="00487A44"/>
    <w:rsid w:val="004908F0"/>
    <w:rsid w:val="00492BC4"/>
    <w:rsid w:val="00492D91"/>
    <w:rsid w:val="00493658"/>
    <w:rsid w:val="00494853"/>
    <w:rsid w:val="0049695D"/>
    <w:rsid w:val="0049721B"/>
    <w:rsid w:val="00497CBB"/>
    <w:rsid w:val="004A127B"/>
    <w:rsid w:val="004A68EF"/>
    <w:rsid w:val="004A69F3"/>
    <w:rsid w:val="004A70C1"/>
    <w:rsid w:val="004A7312"/>
    <w:rsid w:val="004A7744"/>
    <w:rsid w:val="004B0898"/>
    <w:rsid w:val="004B1F17"/>
    <w:rsid w:val="004C16CC"/>
    <w:rsid w:val="004C3C2D"/>
    <w:rsid w:val="004C58DA"/>
    <w:rsid w:val="004C672B"/>
    <w:rsid w:val="004C6A57"/>
    <w:rsid w:val="004C6F94"/>
    <w:rsid w:val="004C73F5"/>
    <w:rsid w:val="004D17BA"/>
    <w:rsid w:val="004D2755"/>
    <w:rsid w:val="004D2A82"/>
    <w:rsid w:val="004D311C"/>
    <w:rsid w:val="004D3CD8"/>
    <w:rsid w:val="004D4E39"/>
    <w:rsid w:val="004E048B"/>
    <w:rsid w:val="004E0BD3"/>
    <w:rsid w:val="004E0C13"/>
    <w:rsid w:val="004E0F0F"/>
    <w:rsid w:val="004E1EE7"/>
    <w:rsid w:val="004E27E2"/>
    <w:rsid w:val="004E3313"/>
    <w:rsid w:val="004E3349"/>
    <w:rsid w:val="004E3B11"/>
    <w:rsid w:val="004E664F"/>
    <w:rsid w:val="004F0BC5"/>
    <w:rsid w:val="004F2DF8"/>
    <w:rsid w:val="004F339F"/>
    <w:rsid w:val="004F3637"/>
    <w:rsid w:val="0050021F"/>
    <w:rsid w:val="00502944"/>
    <w:rsid w:val="00504058"/>
    <w:rsid w:val="0051159A"/>
    <w:rsid w:val="005117A5"/>
    <w:rsid w:val="00511C2C"/>
    <w:rsid w:val="00512427"/>
    <w:rsid w:val="005128CC"/>
    <w:rsid w:val="00513AFE"/>
    <w:rsid w:val="00516669"/>
    <w:rsid w:val="00520F26"/>
    <w:rsid w:val="00521434"/>
    <w:rsid w:val="005219D9"/>
    <w:rsid w:val="00521F36"/>
    <w:rsid w:val="00522A0E"/>
    <w:rsid w:val="005237E8"/>
    <w:rsid w:val="0052380E"/>
    <w:rsid w:val="00523C67"/>
    <w:rsid w:val="00523EC2"/>
    <w:rsid w:val="0052593A"/>
    <w:rsid w:val="00526320"/>
    <w:rsid w:val="005266B0"/>
    <w:rsid w:val="00526F55"/>
    <w:rsid w:val="00527405"/>
    <w:rsid w:val="00527654"/>
    <w:rsid w:val="0053077A"/>
    <w:rsid w:val="005310EF"/>
    <w:rsid w:val="005312F3"/>
    <w:rsid w:val="0053171A"/>
    <w:rsid w:val="0053186B"/>
    <w:rsid w:val="00531892"/>
    <w:rsid w:val="005318F4"/>
    <w:rsid w:val="00535D49"/>
    <w:rsid w:val="00536970"/>
    <w:rsid w:val="0054061F"/>
    <w:rsid w:val="005412CF"/>
    <w:rsid w:val="00542DAE"/>
    <w:rsid w:val="00543663"/>
    <w:rsid w:val="005437F4"/>
    <w:rsid w:val="00543BDE"/>
    <w:rsid w:val="00544D7F"/>
    <w:rsid w:val="00545247"/>
    <w:rsid w:val="005456E2"/>
    <w:rsid w:val="00545EBE"/>
    <w:rsid w:val="00546B73"/>
    <w:rsid w:val="00546E8D"/>
    <w:rsid w:val="005476E0"/>
    <w:rsid w:val="005477A2"/>
    <w:rsid w:val="00550DC8"/>
    <w:rsid w:val="00551373"/>
    <w:rsid w:val="00551A3A"/>
    <w:rsid w:val="00554693"/>
    <w:rsid w:val="00555F2C"/>
    <w:rsid w:val="00556148"/>
    <w:rsid w:val="0055655C"/>
    <w:rsid w:val="00557FD5"/>
    <w:rsid w:val="00560437"/>
    <w:rsid w:val="00560452"/>
    <w:rsid w:val="005604D8"/>
    <w:rsid w:val="00560D59"/>
    <w:rsid w:val="00563158"/>
    <w:rsid w:val="00563372"/>
    <w:rsid w:val="00566B05"/>
    <w:rsid w:val="00566F5F"/>
    <w:rsid w:val="005675E1"/>
    <w:rsid w:val="0057074B"/>
    <w:rsid w:val="005717C5"/>
    <w:rsid w:val="005746A0"/>
    <w:rsid w:val="00576631"/>
    <w:rsid w:val="00580585"/>
    <w:rsid w:val="005849ED"/>
    <w:rsid w:val="0059066F"/>
    <w:rsid w:val="00591E32"/>
    <w:rsid w:val="0059258C"/>
    <w:rsid w:val="00594A26"/>
    <w:rsid w:val="0059542D"/>
    <w:rsid w:val="00595884"/>
    <w:rsid w:val="005962D0"/>
    <w:rsid w:val="005965D8"/>
    <w:rsid w:val="005965FB"/>
    <w:rsid w:val="00596ECB"/>
    <w:rsid w:val="00597457"/>
    <w:rsid w:val="005977F3"/>
    <w:rsid w:val="005A1823"/>
    <w:rsid w:val="005A3308"/>
    <w:rsid w:val="005A36A1"/>
    <w:rsid w:val="005A5F00"/>
    <w:rsid w:val="005A60B5"/>
    <w:rsid w:val="005A62A8"/>
    <w:rsid w:val="005A69BC"/>
    <w:rsid w:val="005A7ABD"/>
    <w:rsid w:val="005B0962"/>
    <w:rsid w:val="005B0A26"/>
    <w:rsid w:val="005B0E97"/>
    <w:rsid w:val="005B0FD1"/>
    <w:rsid w:val="005B177D"/>
    <w:rsid w:val="005B2693"/>
    <w:rsid w:val="005B45DB"/>
    <w:rsid w:val="005B4E8F"/>
    <w:rsid w:val="005B68B1"/>
    <w:rsid w:val="005C0141"/>
    <w:rsid w:val="005C0255"/>
    <w:rsid w:val="005C0656"/>
    <w:rsid w:val="005C1D71"/>
    <w:rsid w:val="005C2D0D"/>
    <w:rsid w:val="005C3AAD"/>
    <w:rsid w:val="005C53A8"/>
    <w:rsid w:val="005C5ABD"/>
    <w:rsid w:val="005C6321"/>
    <w:rsid w:val="005C711A"/>
    <w:rsid w:val="005C7203"/>
    <w:rsid w:val="005D0077"/>
    <w:rsid w:val="005D11E0"/>
    <w:rsid w:val="005D7635"/>
    <w:rsid w:val="005E0BE9"/>
    <w:rsid w:val="005E0F07"/>
    <w:rsid w:val="005E405E"/>
    <w:rsid w:val="005E4418"/>
    <w:rsid w:val="005E46AA"/>
    <w:rsid w:val="005E4E50"/>
    <w:rsid w:val="005E5707"/>
    <w:rsid w:val="005E5E30"/>
    <w:rsid w:val="005E769D"/>
    <w:rsid w:val="005E78CF"/>
    <w:rsid w:val="005F323D"/>
    <w:rsid w:val="005F34F5"/>
    <w:rsid w:val="00603BA9"/>
    <w:rsid w:val="006048E1"/>
    <w:rsid w:val="00605C4C"/>
    <w:rsid w:val="00606221"/>
    <w:rsid w:val="00606A5D"/>
    <w:rsid w:val="00606C33"/>
    <w:rsid w:val="006079DA"/>
    <w:rsid w:val="006103E9"/>
    <w:rsid w:val="00610818"/>
    <w:rsid w:val="00612215"/>
    <w:rsid w:val="00613AB8"/>
    <w:rsid w:val="00614D87"/>
    <w:rsid w:val="006157DF"/>
    <w:rsid w:val="00615DF9"/>
    <w:rsid w:val="0061613F"/>
    <w:rsid w:val="00617743"/>
    <w:rsid w:val="00620D64"/>
    <w:rsid w:val="006210EC"/>
    <w:rsid w:val="006214C9"/>
    <w:rsid w:val="006217A1"/>
    <w:rsid w:val="006218CA"/>
    <w:rsid w:val="006224A3"/>
    <w:rsid w:val="006244A9"/>
    <w:rsid w:val="00624FDF"/>
    <w:rsid w:val="006324E5"/>
    <w:rsid w:val="00634F70"/>
    <w:rsid w:val="00635AD5"/>
    <w:rsid w:val="00635D02"/>
    <w:rsid w:val="0063648D"/>
    <w:rsid w:val="00640829"/>
    <w:rsid w:val="00643A8D"/>
    <w:rsid w:val="00646CC2"/>
    <w:rsid w:val="00646CEF"/>
    <w:rsid w:val="00647545"/>
    <w:rsid w:val="006510B5"/>
    <w:rsid w:val="00651F49"/>
    <w:rsid w:val="00652950"/>
    <w:rsid w:val="00653981"/>
    <w:rsid w:val="00653FD5"/>
    <w:rsid w:val="00655820"/>
    <w:rsid w:val="00657A4D"/>
    <w:rsid w:val="00657B1A"/>
    <w:rsid w:val="006601A1"/>
    <w:rsid w:val="00660B9B"/>
    <w:rsid w:val="00661FE0"/>
    <w:rsid w:val="00662854"/>
    <w:rsid w:val="00664C1E"/>
    <w:rsid w:val="00665FC9"/>
    <w:rsid w:val="00671534"/>
    <w:rsid w:val="00673E7B"/>
    <w:rsid w:val="006747E2"/>
    <w:rsid w:val="0067496E"/>
    <w:rsid w:val="0067589D"/>
    <w:rsid w:val="00676E62"/>
    <w:rsid w:val="00677014"/>
    <w:rsid w:val="006866AF"/>
    <w:rsid w:val="0069055C"/>
    <w:rsid w:val="0069152C"/>
    <w:rsid w:val="006927DF"/>
    <w:rsid w:val="00695C85"/>
    <w:rsid w:val="00696E99"/>
    <w:rsid w:val="00697256"/>
    <w:rsid w:val="00697E6D"/>
    <w:rsid w:val="00697FA5"/>
    <w:rsid w:val="006A0F1C"/>
    <w:rsid w:val="006A19E1"/>
    <w:rsid w:val="006A2D56"/>
    <w:rsid w:val="006A4781"/>
    <w:rsid w:val="006A6390"/>
    <w:rsid w:val="006A6C17"/>
    <w:rsid w:val="006B0D1E"/>
    <w:rsid w:val="006B10F7"/>
    <w:rsid w:val="006B3BB6"/>
    <w:rsid w:val="006B3D44"/>
    <w:rsid w:val="006B53A4"/>
    <w:rsid w:val="006C0107"/>
    <w:rsid w:val="006C152B"/>
    <w:rsid w:val="006C29AA"/>
    <w:rsid w:val="006C2C98"/>
    <w:rsid w:val="006C4B29"/>
    <w:rsid w:val="006C517B"/>
    <w:rsid w:val="006C55B7"/>
    <w:rsid w:val="006C678D"/>
    <w:rsid w:val="006C693C"/>
    <w:rsid w:val="006C7425"/>
    <w:rsid w:val="006C7C1B"/>
    <w:rsid w:val="006D43C2"/>
    <w:rsid w:val="006D4CB3"/>
    <w:rsid w:val="006D5996"/>
    <w:rsid w:val="006D5F1A"/>
    <w:rsid w:val="006D702B"/>
    <w:rsid w:val="006D7913"/>
    <w:rsid w:val="006E047E"/>
    <w:rsid w:val="006E0AA4"/>
    <w:rsid w:val="006E148D"/>
    <w:rsid w:val="006E2D15"/>
    <w:rsid w:val="006E4316"/>
    <w:rsid w:val="006E5FE6"/>
    <w:rsid w:val="006E703C"/>
    <w:rsid w:val="006E7934"/>
    <w:rsid w:val="006F0CC9"/>
    <w:rsid w:val="006F183F"/>
    <w:rsid w:val="006F301F"/>
    <w:rsid w:val="006F302F"/>
    <w:rsid w:val="006F36E4"/>
    <w:rsid w:val="006F7931"/>
    <w:rsid w:val="00700260"/>
    <w:rsid w:val="00700485"/>
    <w:rsid w:val="00700A82"/>
    <w:rsid w:val="00702685"/>
    <w:rsid w:val="007027B8"/>
    <w:rsid w:val="00703896"/>
    <w:rsid w:val="00703976"/>
    <w:rsid w:val="007056F2"/>
    <w:rsid w:val="007073B0"/>
    <w:rsid w:val="0071032D"/>
    <w:rsid w:val="00710BD0"/>
    <w:rsid w:val="00712782"/>
    <w:rsid w:val="00713E43"/>
    <w:rsid w:val="0071437D"/>
    <w:rsid w:val="00714D43"/>
    <w:rsid w:val="00715018"/>
    <w:rsid w:val="00715030"/>
    <w:rsid w:val="007174E7"/>
    <w:rsid w:val="00717F95"/>
    <w:rsid w:val="00720A52"/>
    <w:rsid w:val="00720FFA"/>
    <w:rsid w:val="007215FF"/>
    <w:rsid w:val="007224B8"/>
    <w:rsid w:val="00722675"/>
    <w:rsid w:val="0072524C"/>
    <w:rsid w:val="007260FA"/>
    <w:rsid w:val="00730129"/>
    <w:rsid w:val="00730E88"/>
    <w:rsid w:val="0073266C"/>
    <w:rsid w:val="0073274D"/>
    <w:rsid w:val="00733AB3"/>
    <w:rsid w:val="00734761"/>
    <w:rsid w:val="00735E3C"/>
    <w:rsid w:val="00740179"/>
    <w:rsid w:val="00740C78"/>
    <w:rsid w:val="00741498"/>
    <w:rsid w:val="00741DBB"/>
    <w:rsid w:val="00741DD4"/>
    <w:rsid w:val="00742C72"/>
    <w:rsid w:val="00745141"/>
    <w:rsid w:val="00745398"/>
    <w:rsid w:val="0074608B"/>
    <w:rsid w:val="00746AD3"/>
    <w:rsid w:val="00747125"/>
    <w:rsid w:val="0074792B"/>
    <w:rsid w:val="00750812"/>
    <w:rsid w:val="007518F6"/>
    <w:rsid w:val="00752B73"/>
    <w:rsid w:val="00752DEC"/>
    <w:rsid w:val="00753A2F"/>
    <w:rsid w:val="0075551C"/>
    <w:rsid w:val="00755ACF"/>
    <w:rsid w:val="00756D40"/>
    <w:rsid w:val="00756F20"/>
    <w:rsid w:val="00761440"/>
    <w:rsid w:val="00761CCF"/>
    <w:rsid w:val="00763104"/>
    <w:rsid w:val="0076464E"/>
    <w:rsid w:val="00764AC8"/>
    <w:rsid w:val="0076724E"/>
    <w:rsid w:val="00767400"/>
    <w:rsid w:val="00767AC1"/>
    <w:rsid w:val="00770733"/>
    <w:rsid w:val="007713DC"/>
    <w:rsid w:val="00771DE8"/>
    <w:rsid w:val="00772927"/>
    <w:rsid w:val="00775E96"/>
    <w:rsid w:val="0077664F"/>
    <w:rsid w:val="007767B9"/>
    <w:rsid w:val="00777322"/>
    <w:rsid w:val="00780C7F"/>
    <w:rsid w:val="00780FF2"/>
    <w:rsid w:val="0078286E"/>
    <w:rsid w:val="00783A52"/>
    <w:rsid w:val="007871B7"/>
    <w:rsid w:val="007917C1"/>
    <w:rsid w:val="0079282F"/>
    <w:rsid w:val="00794A7D"/>
    <w:rsid w:val="007961FD"/>
    <w:rsid w:val="00797844"/>
    <w:rsid w:val="007A1EE6"/>
    <w:rsid w:val="007A3501"/>
    <w:rsid w:val="007A4CE8"/>
    <w:rsid w:val="007A72D6"/>
    <w:rsid w:val="007A7B40"/>
    <w:rsid w:val="007B00DF"/>
    <w:rsid w:val="007B0203"/>
    <w:rsid w:val="007B2C07"/>
    <w:rsid w:val="007B39CD"/>
    <w:rsid w:val="007B3F7C"/>
    <w:rsid w:val="007B5088"/>
    <w:rsid w:val="007B50A0"/>
    <w:rsid w:val="007B712A"/>
    <w:rsid w:val="007B719B"/>
    <w:rsid w:val="007C1321"/>
    <w:rsid w:val="007C1D4F"/>
    <w:rsid w:val="007C275A"/>
    <w:rsid w:val="007C51AC"/>
    <w:rsid w:val="007C52DD"/>
    <w:rsid w:val="007C6451"/>
    <w:rsid w:val="007D1650"/>
    <w:rsid w:val="007D22AA"/>
    <w:rsid w:val="007D2EE9"/>
    <w:rsid w:val="007D4B9F"/>
    <w:rsid w:val="007D5169"/>
    <w:rsid w:val="007D582D"/>
    <w:rsid w:val="007D5956"/>
    <w:rsid w:val="007D5BC5"/>
    <w:rsid w:val="007D5C4C"/>
    <w:rsid w:val="007D7D99"/>
    <w:rsid w:val="007E1B7B"/>
    <w:rsid w:val="007E1F91"/>
    <w:rsid w:val="007E292A"/>
    <w:rsid w:val="007E3EBE"/>
    <w:rsid w:val="007E45CA"/>
    <w:rsid w:val="007E4E27"/>
    <w:rsid w:val="007E6FE2"/>
    <w:rsid w:val="007F0B50"/>
    <w:rsid w:val="007F2244"/>
    <w:rsid w:val="007F2A13"/>
    <w:rsid w:val="007F4A19"/>
    <w:rsid w:val="007F7593"/>
    <w:rsid w:val="00800D31"/>
    <w:rsid w:val="008017CE"/>
    <w:rsid w:val="00803940"/>
    <w:rsid w:val="008049BC"/>
    <w:rsid w:val="00804C07"/>
    <w:rsid w:val="00804D5F"/>
    <w:rsid w:val="00804D74"/>
    <w:rsid w:val="00806E04"/>
    <w:rsid w:val="00810161"/>
    <w:rsid w:val="00811579"/>
    <w:rsid w:val="00812AB3"/>
    <w:rsid w:val="008131CF"/>
    <w:rsid w:val="00813FEB"/>
    <w:rsid w:val="00814683"/>
    <w:rsid w:val="00814C2C"/>
    <w:rsid w:val="00814F13"/>
    <w:rsid w:val="00815678"/>
    <w:rsid w:val="00816AF7"/>
    <w:rsid w:val="00821193"/>
    <w:rsid w:val="00824068"/>
    <w:rsid w:val="0082419B"/>
    <w:rsid w:val="00825F97"/>
    <w:rsid w:val="0083053F"/>
    <w:rsid w:val="0083164F"/>
    <w:rsid w:val="00832A21"/>
    <w:rsid w:val="008330EF"/>
    <w:rsid w:val="00833527"/>
    <w:rsid w:val="00834C95"/>
    <w:rsid w:val="00834CE6"/>
    <w:rsid w:val="00834EB4"/>
    <w:rsid w:val="0083673E"/>
    <w:rsid w:val="00837852"/>
    <w:rsid w:val="008403BB"/>
    <w:rsid w:val="0084100A"/>
    <w:rsid w:val="00841BCF"/>
    <w:rsid w:val="0084219E"/>
    <w:rsid w:val="00842A3B"/>
    <w:rsid w:val="00842FF3"/>
    <w:rsid w:val="00844DEA"/>
    <w:rsid w:val="00844EDA"/>
    <w:rsid w:val="0085006A"/>
    <w:rsid w:val="008515E8"/>
    <w:rsid w:val="00851843"/>
    <w:rsid w:val="0085244F"/>
    <w:rsid w:val="00852775"/>
    <w:rsid w:val="00852D9F"/>
    <w:rsid w:val="008567AF"/>
    <w:rsid w:val="00857DB0"/>
    <w:rsid w:val="00861730"/>
    <w:rsid w:val="008637EB"/>
    <w:rsid w:val="00864CEE"/>
    <w:rsid w:val="00870A92"/>
    <w:rsid w:val="00870D20"/>
    <w:rsid w:val="008712BD"/>
    <w:rsid w:val="00872196"/>
    <w:rsid w:val="00874448"/>
    <w:rsid w:val="0087634D"/>
    <w:rsid w:val="00877CA6"/>
    <w:rsid w:val="008815B0"/>
    <w:rsid w:val="00881DEF"/>
    <w:rsid w:val="00884D4A"/>
    <w:rsid w:val="008854EA"/>
    <w:rsid w:val="008857A9"/>
    <w:rsid w:val="00885A73"/>
    <w:rsid w:val="0088693B"/>
    <w:rsid w:val="00886E6C"/>
    <w:rsid w:val="00890657"/>
    <w:rsid w:val="0089165D"/>
    <w:rsid w:val="00891FAD"/>
    <w:rsid w:val="00892F99"/>
    <w:rsid w:val="00894003"/>
    <w:rsid w:val="00894424"/>
    <w:rsid w:val="00894509"/>
    <w:rsid w:val="0089482C"/>
    <w:rsid w:val="00895111"/>
    <w:rsid w:val="00895528"/>
    <w:rsid w:val="00895E88"/>
    <w:rsid w:val="008A03B2"/>
    <w:rsid w:val="008A1F25"/>
    <w:rsid w:val="008A20A9"/>
    <w:rsid w:val="008A214E"/>
    <w:rsid w:val="008A309C"/>
    <w:rsid w:val="008A4CB2"/>
    <w:rsid w:val="008A6916"/>
    <w:rsid w:val="008A753D"/>
    <w:rsid w:val="008A7825"/>
    <w:rsid w:val="008B3392"/>
    <w:rsid w:val="008C2613"/>
    <w:rsid w:val="008C3765"/>
    <w:rsid w:val="008C4340"/>
    <w:rsid w:val="008C46DF"/>
    <w:rsid w:val="008C54E7"/>
    <w:rsid w:val="008D0997"/>
    <w:rsid w:val="008D52F9"/>
    <w:rsid w:val="008D546E"/>
    <w:rsid w:val="008D5686"/>
    <w:rsid w:val="008D5971"/>
    <w:rsid w:val="008D5C35"/>
    <w:rsid w:val="008D5E3E"/>
    <w:rsid w:val="008D677E"/>
    <w:rsid w:val="008D7203"/>
    <w:rsid w:val="008D7943"/>
    <w:rsid w:val="008E00A7"/>
    <w:rsid w:val="008E4457"/>
    <w:rsid w:val="008E7D50"/>
    <w:rsid w:val="008F0945"/>
    <w:rsid w:val="008F0B9E"/>
    <w:rsid w:val="008F183E"/>
    <w:rsid w:val="008F2112"/>
    <w:rsid w:val="008F490D"/>
    <w:rsid w:val="008F721E"/>
    <w:rsid w:val="008F72F3"/>
    <w:rsid w:val="0090072B"/>
    <w:rsid w:val="00903CA0"/>
    <w:rsid w:val="00903FEA"/>
    <w:rsid w:val="00904212"/>
    <w:rsid w:val="00904A6D"/>
    <w:rsid w:val="00904FC1"/>
    <w:rsid w:val="00905962"/>
    <w:rsid w:val="00907333"/>
    <w:rsid w:val="00911EBA"/>
    <w:rsid w:val="00912613"/>
    <w:rsid w:val="00912F28"/>
    <w:rsid w:val="00912F85"/>
    <w:rsid w:val="00912FBD"/>
    <w:rsid w:val="00913266"/>
    <w:rsid w:val="00914E9A"/>
    <w:rsid w:val="009162EB"/>
    <w:rsid w:val="00916D64"/>
    <w:rsid w:val="00916F57"/>
    <w:rsid w:val="009217D0"/>
    <w:rsid w:val="00922DAD"/>
    <w:rsid w:val="00923EC4"/>
    <w:rsid w:val="00924EBB"/>
    <w:rsid w:val="0092505D"/>
    <w:rsid w:val="009252C3"/>
    <w:rsid w:val="00925B57"/>
    <w:rsid w:val="00926468"/>
    <w:rsid w:val="00926DED"/>
    <w:rsid w:val="00931E6C"/>
    <w:rsid w:val="00934BF0"/>
    <w:rsid w:val="00936401"/>
    <w:rsid w:val="00937048"/>
    <w:rsid w:val="00940770"/>
    <w:rsid w:val="00941DBA"/>
    <w:rsid w:val="009426FC"/>
    <w:rsid w:val="00944C9C"/>
    <w:rsid w:val="00945880"/>
    <w:rsid w:val="009461EA"/>
    <w:rsid w:val="009475B7"/>
    <w:rsid w:val="00950A25"/>
    <w:rsid w:val="009511D8"/>
    <w:rsid w:val="00951F4A"/>
    <w:rsid w:val="00952B04"/>
    <w:rsid w:val="0095390B"/>
    <w:rsid w:val="00953A1B"/>
    <w:rsid w:val="00954614"/>
    <w:rsid w:val="00955D1E"/>
    <w:rsid w:val="009566F9"/>
    <w:rsid w:val="009570F4"/>
    <w:rsid w:val="009614AC"/>
    <w:rsid w:val="009615DA"/>
    <w:rsid w:val="009626B1"/>
    <w:rsid w:val="00964E2E"/>
    <w:rsid w:val="009655FF"/>
    <w:rsid w:val="00971AFA"/>
    <w:rsid w:val="00974622"/>
    <w:rsid w:val="009779DE"/>
    <w:rsid w:val="00980F6C"/>
    <w:rsid w:val="00981293"/>
    <w:rsid w:val="009815BC"/>
    <w:rsid w:val="00982233"/>
    <w:rsid w:val="009840CA"/>
    <w:rsid w:val="0098534A"/>
    <w:rsid w:val="00985B43"/>
    <w:rsid w:val="00985B7A"/>
    <w:rsid w:val="0098705B"/>
    <w:rsid w:val="009875AD"/>
    <w:rsid w:val="00987C58"/>
    <w:rsid w:val="00991164"/>
    <w:rsid w:val="009916C8"/>
    <w:rsid w:val="00992595"/>
    <w:rsid w:val="009A142A"/>
    <w:rsid w:val="009A21B0"/>
    <w:rsid w:val="009A470F"/>
    <w:rsid w:val="009A5045"/>
    <w:rsid w:val="009A6B77"/>
    <w:rsid w:val="009A7A7B"/>
    <w:rsid w:val="009B0232"/>
    <w:rsid w:val="009B0430"/>
    <w:rsid w:val="009B11FC"/>
    <w:rsid w:val="009B219D"/>
    <w:rsid w:val="009B60BB"/>
    <w:rsid w:val="009B695E"/>
    <w:rsid w:val="009B700E"/>
    <w:rsid w:val="009C231F"/>
    <w:rsid w:val="009C2EE1"/>
    <w:rsid w:val="009C3696"/>
    <w:rsid w:val="009C7169"/>
    <w:rsid w:val="009C7B10"/>
    <w:rsid w:val="009D0D49"/>
    <w:rsid w:val="009D0FAB"/>
    <w:rsid w:val="009D208D"/>
    <w:rsid w:val="009D4AA2"/>
    <w:rsid w:val="009D557A"/>
    <w:rsid w:val="009D6F98"/>
    <w:rsid w:val="009E1EEE"/>
    <w:rsid w:val="009E219A"/>
    <w:rsid w:val="009E3896"/>
    <w:rsid w:val="009E57F6"/>
    <w:rsid w:val="009E5D20"/>
    <w:rsid w:val="009E5F3D"/>
    <w:rsid w:val="009E698D"/>
    <w:rsid w:val="009F0376"/>
    <w:rsid w:val="009F0EDA"/>
    <w:rsid w:val="009F3379"/>
    <w:rsid w:val="009F395B"/>
    <w:rsid w:val="009F4DE6"/>
    <w:rsid w:val="009F4E3F"/>
    <w:rsid w:val="009F52E0"/>
    <w:rsid w:val="009F53CB"/>
    <w:rsid w:val="00A03845"/>
    <w:rsid w:val="00A0654D"/>
    <w:rsid w:val="00A07E4A"/>
    <w:rsid w:val="00A104A7"/>
    <w:rsid w:val="00A13B13"/>
    <w:rsid w:val="00A1715F"/>
    <w:rsid w:val="00A178CE"/>
    <w:rsid w:val="00A17B8D"/>
    <w:rsid w:val="00A20724"/>
    <w:rsid w:val="00A21271"/>
    <w:rsid w:val="00A216D3"/>
    <w:rsid w:val="00A22587"/>
    <w:rsid w:val="00A22A60"/>
    <w:rsid w:val="00A22E0D"/>
    <w:rsid w:val="00A2326E"/>
    <w:rsid w:val="00A23A09"/>
    <w:rsid w:val="00A27CC2"/>
    <w:rsid w:val="00A315BB"/>
    <w:rsid w:val="00A3258F"/>
    <w:rsid w:val="00A3333B"/>
    <w:rsid w:val="00A33F8C"/>
    <w:rsid w:val="00A34AF6"/>
    <w:rsid w:val="00A35521"/>
    <w:rsid w:val="00A35C4D"/>
    <w:rsid w:val="00A3644A"/>
    <w:rsid w:val="00A43C53"/>
    <w:rsid w:val="00A43D56"/>
    <w:rsid w:val="00A44BC5"/>
    <w:rsid w:val="00A45718"/>
    <w:rsid w:val="00A45BAD"/>
    <w:rsid w:val="00A46704"/>
    <w:rsid w:val="00A50D67"/>
    <w:rsid w:val="00A518EF"/>
    <w:rsid w:val="00A51C43"/>
    <w:rsid w:val="00A5206D"/>
    <w:rsid w:val="00A5268E"/>
    <w:rsid w:val="00A6328E"/>
    <w:rsid w:val="00A63376"/>
    <w:rsid w:val="00A658D2"/>
    <w:rsid w:val="00A65BAD"/>
    <w:rsid w:val="00A65C62"/>
    <w:rsid w:val="00A668B9"/>
    <w:rsid w:val="00A7047B"/>
    <w:rsid w:val="00A73DCC"/>
    <w:rsid w:val="00A74DAD"/>
    <w:rsid w:val="00A750A5"/>
    <w:rsid w:val="00A80300"/>
    <w:rsid w:val="00A81385"/>
    <w:rsid w:val="00A81431"/>
    <w:rsid w:val="00A82FF3"/>
    <w:rsid w:val="00A838F6"/>
    <w:rsid w:val="00A8390E"/>
    <w:rsid w:val="00A86599"/>
    <w:rsid w:val="00A872CE"/>
    <w:rsid w:val="00A875C7"/>
    <w:rsid w:val="00A909DB"/>
    <w:rsid w:val="00A90CCD"/>
    <w:rsid w:val="00A90CD8"/>
    <w:rsid w:val="00A91A80"/>
    <w:rsid w:val="00A920C0"/>
    <w:rsid w:val="00A92451"/>
    <w:rsid w:val="00A93BAF"/>
    <w:rsid w:val="00A9669E"/>
    <w:rsid w:val="00AA2D05"/>
    <w:rsid w:val="00AA5586"/>
    <w:rsid w:val="00AA6F8A"/>
    <w:rsid w:val="00AA75F3"/>
    <w:rsid w:val="00AB0BBE"/>
    <w:rsid w:val="00AB114B"/>
    <w:rsid w:val="00AB422B"/>
    <w:rsid w:val="00AB4DA4"/>
    <w:rsid w:val="00AB4F94"/>
    <w:rsid w:val="00AB5279"/>
    <w:rsid w:val="00AB64CF"/>
    <w:rsid w:val="00AC27EF"/>
    <w:rsid w:val="00AC33FB"/>
    <w:rsid w:val="00AC35F8"/>
    <w:rsid w:val="00AC5FA9"/>
    <w:rsid w:val="00AC7382"/>
    <w:rsid w:val="00AD2BE1"/>
    <w:rsid w:val="00AD4D38"/>
    <w:rsid w:val="00AD744A"/>
    <w:rsid w:val="00AE1FC7"/>
    <w:rsid w:val="00AE3AC9"/>
    <w:rsid w:val="00AE55F5"/>
    <w:rsid w:val="00AE6A4C"/>
    <w:rsid w:val="00AF0509"/>
    <w:rsid w:val="00AF144E"/>
    <w:rsid w:val="00AF1E74"/>
    <w:rsid w:val="00AF20FA"/>
    <w:rsid w:val="00AF41E7"/>
    <w:rsid w:val="00AF4610"/>
    <w:rsid w:val="00AF6BBF"/>
    <w:rsid w:val="00AF74D9"/>
    <w:rsid w:val="00AF7924"/>
    <w:rsid w:val="00B02977"/>
    <w:rsid w:val="00B0379F"/>
    <w:rsid w:val="00B0463E"/>
    <w:rsid w:val="00B06DC5"/>
    <w:rsid w:val="00B07EAF"/>
    <w:rsid w:val="00B10F97"/>
    <w:rsid w:val="00B11965"/>
    <w:rsid w:val="00B1357F"/>
    <w:rsid w:val="00B1556E"/>
    <w:rsid w:val="00B15AB8"/>
    <w:rsid w:val="00B16338"/>
    <w:rsid w:val="00B1795C"/>
    <w:rsid w:val="00B22AF7"/>
    <w:rsid w:val="00B22B3A"/>
    <w:rsid w:val="00B23509"/>
    <w:rsid w:val="00B23D92"/>
    <w:rsid w:val="00B24E80"/>
    <w:rsid w:val="00B26D16"/>
    <w:rsid w:val="00B312A6"/>
    <w:rsid w:val="00B31E2E"/>
    <w:rsid w:val="00B32168"/>
    <w:rsid w:val="00B3290E"/>
    <w:rsid w:val="00B3779E"/>
    <w:rsid w:val="00B37997"/>
    <w:rsid w:val="00B40F4F"/>
    <w:rsid w:val="00B43CA6"/>
    <w:rsid w:val="00B43FE7"/>
    <w:rsid w:val="00B4449F"/>
    <w:rsid w:val="00B44545"/>
    <w:rsid w:val="00B44805"/>
    <w:rsid w:val="00B46120"/>
    <w:rsid w:val="00B47038"/>
    <w:rsid w:val="00B4709D"/>
    <w:rsid w:val="00B50207"/>
    <w:rsid w:val="00B5042E"/>
    <w:rsid w:val="00B506C4"/>
    <w:rsid w:val="00B51339"/>
    <w:rsid w:val="00B53CF6"/>
    <w:rsid w:val="00B53E88"/>
    <w:rsid w:val="00B56F71"/>
    <w:rsid w:val="00B6002E"/>
    <w:rsid w:val="00B60647"/>
    <w:rsid w:val="00B62A5A"/>
    <w:rsid w:val="00B634EF"/>
    <w:rsid w:val="00B642C7"/>
    <w:rsid w:val="00B64598"/>
    <w:rsid w:val="00B6671B"/>
    <w:rsid w:val="00B66BF7"/>
    <w:rsid w:val="00B66EAB"/>
    <w:rsid w:val="00B7091E"/>
    <w:rsid w:val="00B71067"/>
    <w:rsid w:val="00B73B3C"/>
    <w:rsid w:val="00B73D20"/>
    <w:rsid w:val="00B761FA"/>
    <w:rsid w:val="00B7634D"/>
    <w:rsid w:val="00B7793F"/>
    <w:rsid w:val="00B77BD2"/>
    <w:rsid w:val="00B8178B"/>
    <w:rsid w:val="00B81835"/>
    <w:rsid w:val="00B8621D"/>
    <w:rsid w:val="00B877E0"/>
    <w:rsid w:val="00B87F22"/>
    <w:rsid w:val="00B90A9F"/>
    <w:rsid w:val="00B9112D"/>
    <w:rsid w:val="00B925C5"/>
    <w:rsid w:val="00B932D5"/>
    <w:rsid w:val="00B943FF"/>
    <w:rsid w:val="00B95E70"/>
    <w:rsid w:val="00B97B68"/>
    <w:rsid w:val="00B97DD0"/>
    <w:rsid w:val="00B97FA0"/>
    <w:rsid w:val="00BA0C7D"/>
    <w:rsid w:val="00BA17CD"/>
    <w:rsid w:val="00BA3368"/>
    <w:rsid w:val="00BA55C5"/>
    <w:rsid w:val="00BA7143"/>
    <w:rsid w:val="00BB07EE"/>
    <w:rsid w:val="00BB0D65"/>
    <w:rsid w:val="00BB21BC"/>
    <w:rsid w:val="00BB294A"/>
    <w:rsid w:val="00BB3471"/>
    <w:rsid w:val="00BB4D00"/>
    <w:rsid w:val="00BB5703"/>
    <w:rsid w:val="00BB60CA"/>
    <w:rsid w:val="00BB6957"/>
    <w:rsid w:val="00BB6C23"/>
    <w:rsid w:val="00BC1FA2"/>
    <w:rsid w:val="00BC27C8"/>
    <w:rsid w:val="00BC6FE3"/>
    <w:rsid w:val="00BC7CD1"/>
    <w:rsid w:val="00BC7F35"/>
    <w:rsid w:val="00BD0A32"/>
    <w:rsid w:val="00BD2BD6"/>
    <w:rsid w:val="00BD579E"/>
    <w:rsid w:val="00BD58F6"/>
    <w:rsid w:val="00BE1380"/>
    <w:rsid w:val="00BE20DC"/>
    <w:rsid w:val="00BE3B02"/>
    <w:rsid w:val="00BE6DCD"/>
    <w:rsid w:val="00BF2358"/>
    <w:rsid w:val="00BF31E9"/>
    <w:rsid w:val="00BF4174"/>
    <w:rsid w:val="00BF4757"/>
    <w:rsid w:val="00BF7C4C"/>
    <w:rsid w:val="00C007C1"/>
    <w:rsid w:val="00C01A36"/>
    <w:rsid w:val="00C020C2"/>
    <w:rsid w:val="00C02E3F"/>
    <w:rsid w:val="00C10D2C"/>
    <w:rsid w:val="00C10F12"/>
    <w:rsid w:val="00C11728"/>
    <w:rsid w:val="00C11D76"/>
    <w:rsid w:val="00C14AC0"/>
    <w:rsid w:val="00C204DE"/>
    <w:rsid w:val="00C2547D"/>
    <w:rsid w:val="00C25AD9"/>
    <w:rsid w:val="00C27E70"/>
    <w:rsid w:val="00C31AEF"/>
    <w:rsid w:val="00C31D7C"/>
    <w:rsid w:val="00C33D63"/>
    <w:rsid w:val="00C34BB9"/>
    <w:rsid w:val="00C35185"/>
    <w:rsid w:val="00C35A0B"/>
    <w:rsid w:val="00C36F40"/>
    <w:rsid w:val="00C37212"/>
    <w:rsid w:val="00C41B60"/>
    <w:rsid w:val="00C438AC"/>
    <w:rsid w:val="00C45106"/>
    <w:rsid w:val="00C464E6"/>
    <w:rsid w:val="00C4789D"/>
    <w:rsid w:val="00C508A1"/>
    <w:rsid w:val="00C50CAF"/>
    <w:rsid w:val="00C514AB"/>
    <w:rsid w:val="00C51BD8"/>
    <w:rsid w:val="00C51DD4"/>
    <w:rsid w:val="00C543A0"/>
    <w:rsid w:val="00C5578A"/>
    <w:rsid w:val="00C55800"/>
    <w:rsid w:val="00C55C78"/>
    <w:rsid w:val="00C57B8E"/>
    <w:rsid w:val="00C57E42"/>
    <w:rsid w:val="00C6070E"/>
    <w:rsid w:val="00C63261"/>
    <w:rsid w:val="00C662CA"/>
    <w:rsid w:val="00C670E6"/>
    <w:rsid w:val="00C676DD"/>
    <w:rsid w:val="00C70B7C"/>
    <w:rsid w:val="00C71896"/>
    <w:rsid w:val="00C72170"/>
    <w:rsid w:val="00C73841"/>
    <w:rsid w:val="00C73BF2"/>
    <w:rsid w:val="00C75713"/>
    <w:rsid w:val="00C812A8"/>
    <w:rsid w:val="00C81BF2"/>
    <w:rsid w:val="00C830ED"/>
    <w:rsid w:val="00C833DA"/>
    <w:rsid w:val="00C834F7"/>
    <w:rsid w:val="00C84752"/>
    <w:rsid w:val="00C847D6"/>
    <w:rsid w:val="00C87D45"/>
    <w:rsid w:val="00C9063F"/>
    <w:rsid w:val="00C91547"/>
    <w:rsid w:val="00C93F94"/>
    <w:rsid w:val="00C941CA"/>
    <w:rsid w:val="00C94671"/>
    <w:rsid w:val="00C9695A"/>
    <w:rsid w:val="00C96D17"/>
    <w:rsid w:val="00C9718E"/>
    <w:rsid w:val="00C97B09"/>
    <w:rsid w:val="00CA2459"/>
    <w:rsid w:val="00CA2F3D"/>
    <w:rsid w:val="00CA4520"/>
    <w:rsid w:val="00CA4786"/>
    <w:rsid w:val="00CA5211"/>
    <w:rsid w:val="00CA5A70"/>
    <w:rsid w:val="00CA73D1"/>
    <w:rsid w:val="00CB01BC"/>
    <w:rsid w:val="00CB312B"/>
    <w:rsid w:val="00CB3F28"/>
    <w:rsid w:val="00CB6616"/>
    <w:rsid w:val="00CC00DA"/>
    <w:rsid w:val="00CC36DE"/>
    <w:rsid w:val="00CC467D"/>
    <w:rsid w:val="00CC651D"/>
    <w:rsid w:val="00CD0ACC"/>
    <w:rsid w:val="00CD12CF"/>
    <w:rsid w:val="00CD1677"/>
    <w:rsid w:val="00CD1EB1"/>
    <w:rsid w:val="00CD2419"/>
    <w:rsid w:val="00CD5085"/>
    <w:rsid w:val="00CD6D30"/>
    <w:rsid w:val="00CD7B72"/>
    <w:rsid w:val="00CE017D"/>
    <w:rsid w:val="00CE0EF3"/>
    <w:rsid w:val="00CE1E4D"/>
    <w:rsid w:val="00CE4700"/>
    <w:rsid w:val="00CE4D8C"/>
    <w:rsid w:val="00CE64B8"/>
    <w:rsid w:val="00CE66E3"/>
    <w:rsid w:val="00CF1145"/>
    <w:rsid w:val="00CF1B5D"/>
    <w:rsid w:val="00CF3195"/>
    <w:rsid w:val="00CF3FF0"/>
    <w:rsid w:val="00CF5077"/>
    <w:rsid w:val="00CF5A01"/>
    <w:rsid w:val="00CF5D7B"/>
    <w:rsid w:val="00D0320F"/>
    <w:rsid w:val="00D032CF"/>
    <w:rsid w:val="00D03DC8"/>
    <w:rsid w:val="00D077DD"/>
    <w:rsid w:val="00D10308"/>
    <w:rsid w:val="00D10761"/>
    <w:rsid w:val="00D108F7"/>
    <w:rsid w:val="00D116B2"/>
    <w:rsid w:val="00D134C6"/>
    <w:rsid w:val="00D136A9"/>
    <w:rsid w:val="00D14647"/>
    <w:rsid w:val="00D162A0"/>
    <w:rsid w:val="00D2056D"/>
    <w:rsid w:val="00D21755"/>
    <w:rsid w:val="00D21D94"/>
    <w:rsid w:val="00D2407C"/>
    <w:rsid w:val="00D24668"/>
    <w:rsid w:val="00D24CA6"/>
    <w:rsid w:val="00D273A2"/>
    <w:rsid w:val="00D30632"/>
    <w:rsid w:val="00D31549"/>
    <w:rsid w:val="00D330EE"/>
    <w:rsid w:val="00D33F3B"/>
    <w:rsid w:val="00D4004F"/>
    <w:rsid w:val="00D40DD7"/>
    <w:rsid w:val="00D42DD4"/>
    <w:rsid w:val="00D43549"/>
    <w:rsid w:val="00D45206"/>
    <w:rsid w:val="00D50B47"/>
    <w:rsid w:val="00D512E8"/>
    <w:rsid w:val="00D51488"/>
    <w:rsid w:val="00D547BD"/>
    <w:rsid w:val="00D5571C"/>
    <w:rsid w:val="00D557E0"/>
    <w:rsid w:val="00D57DD6"/>
    <w:rsid w:val="00D6107C"/>
    <w:rsid w:val="00D64F89"/>
    <w:rsid w:val="00D6629D"/>
    <w:rsid w:val="00D72FEC"/>
    <w:rsid w:val="00D734B2"/>
    <w:rsid w:val="00D74FB3"/>
    <w:rsid w:val="00D755FD"/>
    <w:rsid w:val="00D76D50"/>
    <w:rsid w:val="00D81E73"/>
    <w:rsid w:val="00D85334"/>
    <w:rsid w:val="00D85768"/>
    <w:rsid w:val="00D8623A"/>
    <w:rsid w:val="00D86E12"/>
    <w:rsid w:val="00D87099"/>
    <w:rsid w:val="00D87162"/>
    <w:rsid w:val="00D8724A"/>
    <w:rsid w:val="00D94C3D"/>
    <w:rsid w:val="00D951A9"/>
    <w:rsid w:val="00D95C00"/>
    <w:rsid w:val="00D96564"/>
    <w:rsid w:val="00D96FA1"/>
    <w:rsid w:val="00DA20A7"/>
    <w:rsid w:val="00DA260C"/>
    <w:rsid w:val="00DA4264"/>
    <w:rsid w:val="00DA6424"/>
    <w:rsid w:val="00DB194C"/>
    <w:rsid w:val="00DB19C7"/>
    <w:rsid w:val="00DB37BE"/>
    <w:rsid w:val="00DB47A6"/>
    <w:rsid w:val="00DB4C91"/>
    <w:rsid w:val="00DB56EE"/>
    <w:rsid w:val="00DB6A19"/>
    <w:rsid w:val="00DB6B3B"/>
    <w:rsid w:val="00DB6DCB"/>
    <w:rsid w:val="00DB7801"/>
    <w:rsid w:val="00DC3117"/>
    <w:rsid w:val="00DC68C6"/>
    <w:rsid w:val="00DC7A60"/>
    <w:rsid w:val="00DD01E9"/>
    <w:rsid w:val="00DD10A1"/>
    <w:rsid w:val="00DD316C"/>
    <w:rsid w:val="00DD7BE3"/>
    <w:rsid w:val="00DE14FC"/>
    <w:rsid w:val="00DE31AE"/>
    <w:rsid w:val="00DE32DF"/>
    <w:rsid w:val="00DE4065"/>
    <w:rsid w:val="00DE6A65"/>
    <w:rsid w:val="00DE74E3"/>
    <w:rsid w:val="00DE79DA"/>
    <w:rsid w:val="00DF22C0"/>
    <w:rsid w:val="00DF231E"/>
    <w:rsid w:val="00DF2D30"/>
    <w:rsid w:val="00DF35DF"/>
    <w:rsid w:val="00DF3E36"/>
    <w:rsid w:val="00DF5A22"/>
    <w:rsid w:val="00E00514"/>
    <w:rsid w:val="00E02BB7"/>
    <w:rsid w:val="00E02F6C"/>
    <w:rsid w:val="00E03A96"/>
    <w:rsid w:val="00E04B8E"/>
    <w:rsid w:val="00E05504"/>
    <w:rsid w:val="00E06F07"/>
    <w:rsid w:val="00E07714"/>
    <w:rsid w:val="00E122E3"/>
    <w:rsid w:val="00E12946"/>
    <w:rsid w:val="00E1312B"/>
    <w:rsid w:val="00E132CC"/>
    <w:rsid w:val="00E13747"/>
    <w:rsid w:val="00E137CF"/>
    <w:rsid w:val="00E13CD6"/>
    <w:rsid w:val="00E16618"/>
    <w:rsid w:val="00E21D3D"/>
    <w:rsid w:val="00E22A3B"/>
    <w:rsid w:val="00E24215"/>
    <w:rsid w:val="00E24BE3"/>
    <w:rsid w:val="00E252E8"/>
    <w:rsid w:val="00E2700F"/>
    <w:rsid w:val="00E2745B"/>
    <w:rsid w:val="00E27C4D"/>
    <w:rsid w:val="00E27FA0"/>
    <w:rsid w:val="00E31344"/>
    <w:rsid w:val="00E353DA"/>
    <w:rsid w:val="00E35B68"/>
    <w:rsid w:val="00E37010"/>
    <w:rsid w:val="00E37B67"/>
    <w:rsid w:val="00E40237"/>
    <w:rsid w:val="00E43F23"/>
    <w:rsid w:val="00E44819"/>
    <w:rsid w:val="00E44AFD"/>
    <w:rsid w:val="00E44FB1"/>
    <w:rsid w:val="00E4606E"/>
    <w:rsid w:val="00E47E0A"/>
    <w:rsid w:val="00E51086"/>
    <w:rsid w:val="00E511DF"/>
    <w:rsid w:val="00E51BB2"/>
    <w:rsid w:val="00E524DD"/>
    <w:rsid w:val="00E52DE7"/>
    <w:rsid w:val="00E57247"/>
    <w:rsid w:val="00E577D4"/>
    <w:rsid w:val="00E57ACE"/>
    <w:rsid w:val="00E60EB2"/>
    <w:rsid w:val="00E61365"/>
    <w:rsid w:val="00E618A5"/>
    <w:rsid w:val="00E63B8F"/>
    <w:rsid w:val="00E65288"/>
    <w:rsid w:val="00E65494"/>
    <w:rsid w:val="00E65C6D"/>
    <w:rsid w:val="00E66A47"/>
    <w:rsid w:val="00E71965"/>
    <w:rsid w:val="00E739C4"/>
    <w:rsid w:val="00E752D3"/>
    <w:rsid w:val="00E764B2"/>
    <w:rsid w:val="00E77B9D"/>
    <w:rsid w:val="00E80930"/>
    <w:rsid w:val="00E84291"/>
    <w:rsid w:val="00E844F3"/>
    <w:rsid w:val="00E84E17"/>
    <w:rsid w:val="00E84F2B"/>
    <w:rsid w:val="00E85690"/>
    <w:rsid w:val="00E927F2"/>
    <w:rsid w:val="00EA1C94"/>
    <w:rsid w:val="00EA238B"/>
    <w:rsid w:val="00EA3F78"/>
    <w:rsid w:val="00EB149D"/>
    <w:rsid w:val="00EB1D43"/>
    <w:rsid w:val="00EB44C9"/>
    <w:rsid w:val="00EB48CE"/>
    <w:rsid w:val="00EB626F"/>
    <w:rsid w:val="00EC0462"/>
    <w:rsid w:val="00EC05BC"/>
    <w:rsid w:val="00EC2226"/>
    <w:rsid w:val="00EC22FB"/>
    <w:rsid w:val="00EC363D"/>
    <w:rsid w:val="00EC621B"/>
    <w:rsid w:val="00EC6B10"/>
    <w:rsid w:val="00ED12A0"/>
    <w:rsid w:val="00ED14E5"/>
    <w:rsid w:val="00ED28A8"/>
    <w:rsid w:val="00ED2BD0"/>
    <w:rsid w:val="00ED528B"/>
    <w:rsid w:val="00ED69C3"/>
    <w:rsid w:val="00EE06BA"/>
    <w:rsid w:val="00EE5044"/>
    <w:rsid w:val="00EE7D23"/>
    <w:rsid w:val="00EF082E"/>
    <w:rsid w:val="00EF0EC5"/>
    <w:rsid w:val="00EF3575"/>
    <w:rsid w:val="00EF3FB8"/>
    <w:rsid w:val="00EF64AA"/>
    <w:rsid w:val="00EF7388"/>
    <w:rsid w:val="00EF7717"/>
    <w:rsid w:val="00EF7E31"/>
    <w:rsid w:val="00F026C8"/>
    <w:rsid w:val="00F031D1"/>
    <w:rsid w:val="00F03295"/>
    <w:rsid w:val="00F04977"/>
    <w:rsid w:val="00F07449"/>
    <w:rsid w:val="00F11180"/>
    <w:rsid w:val="00F11229"/>
    <w:rsid w:val="00F1260D"/>
    <w:rsid w:val="00F12DC3"/>
    <w:rsid w:val="00F14FEF"/>
    <w:rsid w:val="00F1607D"/>
    <w:rsid w:val="00F16345"/>
    <w:rsid w:val="00F16A67"/>
    <w:rsid w:val="00F21992"/>
    <w:rsid w:val="00F221C3"/>
    <w:rsid w:val="00F222CB"/>
    <w:rsid w:val="00F22949"/>
    <w:rsid w:val="00F22EB7"/>
    <w:rsid w:val="00F2608C"/>
    <w:rsid w:val="00F267EC"/>
    <w:rsid w:val="00F304DC"/>
    <w:rsid w:val="00F31080"/>
    <w:rsid w:val="00F312FA"/>
    <w:rsid w:val="00F31816"/>
    <w:rsid w:val="00F31B02"/>
    <w:rsid w:val="00F31F5F"/>
    <w:rsid w:val="00F33CDF"/>
    <w:rsid w:val="00F34D34"/>
    <w:rsid w:val="00F35CC4"/>
    <w:rsid w:val="00F41489"/>
    <w:rsid w:val="00F429BB"/>
    <w:rsid w:val="00F42D61"/>
    <w:rsid w:val="00F43B4C"/>
    <w:rsid w:val="00F44811"/>
    <w:rsid w:val="00F45E09"/>
    <w:rsid w:val="00F47173"/>
    <w:rsid w:val="00F50442"/>
    <w:rsid w:val="00F51D66"/>
    <w:rsid w:val="00F52479"/>
    <w:rsid w:val="00F528FB"/>
    <w:rsid w:val="00F546ED"/>
    <w:rsid w:val="00F550D3"/>
    <w:rsid w:val="00F57E90"/>
    <w:rsid w:val="00F606F0"/>
    <w:rsid w:val="00F60982"/>
    <w:rsid w:val="00F61FB5"/>
    <w:rsid w:val="00F62218"/>
    <w:rsid w:val="00F62562"/>
    <w:rsid w:val="00F63917"/>
    <w:rsid w:val="00F6427C"/>
    <w:rsid w:val="00F6481E"/>
    <w:rsid w:val="00F656EA"/>
    <w:rsid w:val="00F66D53"/>
    <w:rsid w:val="00F73294"/>
    <w:rsid w:val="00F74185"/>
    <w:rsid w:val="00F761B1"/>
    <w:rsid w:val="00F77EF9"/>
    <w:rsid w:val="00F8034A"/>
    <w:rsid w:val="00F80EAB"/>
    <w:rsid w:val="00F81784"/>
    <w:rsid w:val="00F82A2C"/>
    <w:rsid w:val="00F8552D"/>
    <w:rsid w:val="00F85F45"/>
    <w:rsid w:val="00F904AD"/>
    <w:rsid w:val="00F9058B"/>
    <w:rsid w:val="00F92E99"/>
    <w:rsid w:val="00F94FD4"/>
    <w:rsid w:val="00F95A8A"/>
    <w:rsid w:val="00F95FB7"/>
    <w:rsid w:val="00F9611B"/>
    <w:rsid w:val="00F96236"/>
    <w:rsid w:val="00FA0ACE"/>
    <w:rsid w:val="00FA14FB"/>
    <w:rsid w:val="00FA1AA6"/>
    <w:rsid w:val="00FA1E3D"/>
    <w:rsid w:val="00FA2AEC"/>
    <w:rsid w:val="00FA2BC3"/>
    <w:rsid w:val="00FA4D35"/>
    <w:rsid w:val="00FA54B1"/>
    <w:rsid w:val="00FB06D5"/>
    <w:rsid w:val="00FB1673"/>
    <w:rsid w:val="00FB1F29"/>
    <w:rsid w:val="00FB3171"/>
    <w:rsid w:val="00FB3B26"/>
    <w:rsid w:val="00FB4ED9"/>
    <w:rsid w:val="00FB57BB"/>
    <w:rsid w:val="00FB5C33"/>
    <w:rsid w:val="00FC08AA"/>
    <w:rsid w:val="00FC1AF4"/>
    <w:rsid w:val="00FC27E6"/>
    <w:rsid w:val="00FC4EC3"/>
    <w:rsid w:val="00FC5A20"/>
    <w:rsid w:val="00FC7C33"/>
    <w:rsid w:val="00FC7F23"/>
    <w:rsid w:val="00FD1724"/>
    <w:rsid w:val="00FD377A"/>
    <w:rsid w:val="00FD3795"/>
    <w:rsid w:val="00FD41B0"/>
    <w:rsid w:val="00FD4566"/>
    <w:rsid w:val="00FD487F"/>
    <w:rsid w:val="00FD4A9B"/>
    <w:rsid w:val="00FD4CA6"/>
    <w:rsid w:val="00FD531B"/>
    <w:rsid w:val="00FD6E71"/>
    <w:rsid w:val="00FD71B0"/>
    <w:rsid w:val="00FE0FD0"/>
    <w:rsid w:val="00FE15E8"/>
    <w:rsid w:val="00FE41A9"/>
    <w:rsid w:val="00FE44B6"/>
    <w:rsid w:val="00FE5B08"/>
    <w:rsid w:val="00FE73F0"/>
    <w:rsid w:val="00FF3215"/>
    <w:rsid w:val="00FF3DAC"/>
    <w:rsid w:val="00FF4241"/>
    <w:rsid w:val="00FF4527"/>
    <w:rsid w:val="00FF56CC"/>
    <w:rsid w:val="00FF6F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8C"/>
    <w:pPr>
      <w:spacing w:after="200" w:line="276" w:lineRule="auto"/>
    </w:pPr>
    <w:rPr>
      <w:rFonts w:cs="Calibri"/>
      <w:lang w:val="ru-RU" w:eastAsia="ru-RU"/>
    </w:rPr>
  </w:style>
  <w:style w:type="paragraph" w:styleId="1">
    <w:name w:val="heading 1"/>
    <w:basedOn w:val="a"/>
    <w:link w:val="10"/>
    <w:uiPriority w:val="9"/>
    <w:qFormat/>
    <w:locked/>
    <w:rsid w:val="008A753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semiHidden/>
    <w:unhideWhenUsed/>
    <w:qFormat/>
    <w:locked/>
    <w:rsid w:val="00560D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7F12"/>
    <w:pPr>
      <w:ind w:left="720"/>
    </w:pPr>
    <w:rPr>
      <w:lang w:val="uk-UA"/>
    </w:rPr>
  </w:style>
  <w:style w:type="paragraph" w:styleId="a4">
    <w:name w:val="Balloon Text"/>
    <w:basedOn w:val="a"/>
    <w:link w:val="a5"/>
    <w:uiPriority w:val="99"/>
    <w:semiHidden/>
    <w:unhideWhenUsed/>
    <w:rsid w:val="00FC7C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C33"/>
    <w:rPr>
      <w:rFonts w:ascii="Tahoma" w:hAnsi="Tahoma" w:cs="Tahoma"/>
      <w:sz w:val="16"/>
      <w:szCs w:val="16"/>
      <w:lang w:val="ru-RU" w:eastAsia="ru-RU"/>
    </w:rPr>
  </w:style>
  <w:style w:type="paragraph" w:styleId="a6">
    <w:name w:val="caption"/>
    <w:basedOn w:val="a"/>
    <w:next w:val="a"/>
    <w:unhideWhenUsed/>
    <w:qFormat/>
    <w:locked/>
    <w:rsid w:val="00852D9F"/>
    <w:pPr>
      <w:spacing w:line="240" w:lineRule="auto"/>
    </w:pPr>
    <w:rPr>
      <w:b/>
      <w:bCs/>
      <w:color w:val="4F81BD" w:themeColor="accent1"/>
      <w:sz w:val="18"/>
      <w:szCs w:val="18"/>
    </w:rPr>
  </w:style>
  <w:style w:type="paragraph" w:styleId="a7">
    <w:name w:val="header"/>
    <w:basedOn w:val="a"/>
    <w:link w:val="a8"/>
    <w:uiPriority w:val="99"/>
    <w:unhideWhenUsed/>
    <w:rsid w:val="00092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2DC7"/>
    <w:rPr>
      <w:rFonts w:cs="Calibri"/>
      <w:lang w:val="ru-RU" w:eastAsia="ru-RU"/>
    </w:rPr>
  </w:style>
  <w:style w:type="paragraph" w:styleId="a9">
    <w:name w:val="footer"/>
    <w:basedOn w:val="a"/>
    <w:link w:val="aa"/>
    <w:uiPriority w:val="99"/>
    <w:unhideWhenUsed/>
    <w:rsid w:val="00092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2DC7"/>
    <w:rPr>
      <w:rFonts w:cs="Calibri"/>
      <w:lang w:val="ru-RU" w:eastAsia="ru-RU"/>
    </w:rPr>
  </w:style>
  <w:style w:type="table" w:styleId="ab">
    <w:name w:val="Table Grid"/>
    <w:basedOn w:val="a1"/>
    <w:locked/>
    <w:rsid w:val="00C87D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044238"/>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8A753D"/>
    <w:rPr>
      <w:rFonts w:ascii="Times New Roman" w:hAnsi="Times New Roman"/>
      <w:b/>
      <w:bCs/>
      <w:kern w:val="36"/>
      <w:sz w:val="48"/>
      <w:szCs w:val="48"/>
      <w:lang w:val="ru-RU" w:eastAsia="ru-RU"/>
    </w:rPr>
  </w:style>
  <w:style w:type="character" w:customStyle="1" w:styleId="rvts0">
    <w:name w:val="rvts0"/>
    <w:basedOn w:val="a0"/>
    <w:rsid w:val="00703976"/>
  </w:style>
  <w:style w:type="character" w:customStyle="1" w:styleId="40">
    <w:name w:val="Заголовок 4 Знак"/>
    <w:basedOn w:val="a0"/>
    <w:link w:val="4"/>
    <w:semiHidden/>
    <w:rsid w:val="00560D59"/>
    <w:rPr>
      <w:rFonts w:asciiTheme="majorHAnsi" w:eastAsiaTheme="majorEastAsia" w:hAnsiTheme="majorHAnsi" w:cstheme="majorBidi"/>
      <w:b/>
      <w:bCs/>
      <w:i/>
      <w:iCs/>
      <w:color w:val="4F81BD" w:themeColor="accent1"/>
      <w:lang w:val="ru-RU" w:eastAsia="ru-RU"/>
    </w:rPr>
  </w:style>
  <w:style w:type="character" w:styleId="ad">
    <w:name w:val="Hyperlink"/>
    <w:basedOn w:val="a0"/>
    <w:uiPriority w:val="99"/>
    <w:semiHidden/>
    <w:unhideWhenUsed/>
    <w:rsid w:val="00560D59"/>
    <w:rPr>
      <w:color w:val="0000FF"/>
      <w:u w:val="single"/>
    </w:rPr>
  </w:style>
  <w:style w:type="character" w:styleId="ae">
    <w:name w:val="Strong"/>
    <w:basedOn w:val="a0"/>
    <w:uiPriority w:val="22"/>
    <w:qFormat/>
    <w:locked/>
    <w:rsid w:val="00560D59"/>
    <w:rPr>
      <w:b/>
      <w:bCs/>
    </w:rPr>
  </w:style>
  <w:style w:type="character" w:styleId="af">
    <w:name w:val="Emphasis"/>
    <w:basedOn w:val="a0"/>
    <w:uiPriority w:val="20"/>
    <w:qFormat/>
    <w:locked/>
    <w:rsid w:val="00FF4527"/>
    <w:rPr>
      <w:i/>
      <w:iCs/>
    </w:rPr>
  </w:style>
</w:styles>
</file>

<file path=word/webSettings.xml><?xml version="1.0" encoding="utf-8"?>
<w:webSettings xmlns:r="http://schemas.openxmlformats.org/officeDocument/2006/relationships" xmlns:w="http://schemas.openxmlformats.org/wordprocessingml/2006/main">
  <w:divs>
    <w:div w:id="128668904">
      <w:bodyDiv w:val="1"/>
      <w:marLeft w:val="0"/>
      <w:marRight w:val="0"/>
      <w:marTop w:val="0"/>
      <w:marBottom w:val="0"/>
      <w:divBdr>
        <w:top w:val="none" w:sz="0" w:space="0" w:color="auto"/>
        <w:left w:val="none" w:sz="0" w:space="0" w:color="auto"/>
        <w:bottom w:val="none" w:sz="0" w:space="0" w:color="auto"/>
        <w:right w:val="none" w:sz="0" w:space="0" w:color="auto"/>
      </w:divBdr>
    </w:div>
    <w:div w:id="182596364">
      <w:bodyDiv w:val="1"/>
      <w:marLeft w:val="0"/>
      <w:marRight w:val="0"/>
      <w:marTop w:val="0"/>
      <w:marBottom w:val="0"/>
      <w:divBdr>
        <w:top w:val="none" w:sz="0" w:space="0" w:color="auto"/>
        <w:left w:val="none" w:sz="0" w:space="0" w:color="auto"/>
        <w:bottom w:val="none" w:sz="0" w:space="0" w:color="auto"/>
        <w:right w:val="none" w:sz="0" w:space="0" w:color="auto"/>
      </w:divBdr>
    </w:div>
    <w:div w:id="230164377">
      <w:bodyDiv w:val="1"/>
      <w:marLeft w:val="0"/>
      <w:marRight w:val="0"/>
      <w:marTop w:val="0"/>
      <w:marBottom w:val="0"/>
      <w:divBdr>
        <w:top w:val="none" w:sz="0" w:space="0" w:color="auto"/>
        <w:left w:val="none" w:sz="0" w:space="0" w:color="auto"/>
        <w:bottom w:val="none" w:sz="0" w:space="0" w:color="auto"/>
        <w:right w:val="none" w:sz="0" w:space="0" w:color="auto"/>
      </w:divBdr>
    </w:div>
    <w:div w:id="280460696">
      <w:bodyDiv w:val="1"/>
      <w:marLeft w:val="0"/>
      <w:marRight w:val="0"/>
      <w:marTop w:val="0"/>
      <w:marBottom w:val="0"/>
      <w:divBdr>
        <w:top w:val="none" w:sz="0" w:space="0" w:color="auto"/>
        <w:left w:val="none" w:sz="0" w:space="0" w:color="auto"/>
        <w:bottom w:val="none" w:sz="0" w:space="0" w:color="auto"/>
        <w:right w:val="none" w:sz="0" w:space="0" w:color="auto"/>
      </w:divBdr>
    </w:div>
    <w:div w:id="295721952">
      <w:bodyDiv w:val="1"/>
      <w:marLeft w:val="0"/>
      <w:marRight w:val="0"/>
      <w:marTop w:val="0"/>
      <w:marBottom w:val="0"/>
      <w:divBdr>
        <w:top w:val="none" w:sz="0" w:space="0" w:color="auto"/>
        <w:left w:val="none" w:sz="0" w:space="0" w:color="auto"/>
        <w:bottom w:val="none" w:sz="0" w:space="0" w:color="auto"/>
        <w:right w:val="none" w:sz="0" w:space="0" w:color="auto"/>
      </w:divBdr>
    </w:div>
    <w:div w:id="686100386">
      <w:bodyDiv w:val="1"/>
      <w:marLeft w:val="0"/>
      <w:marRight w:val="0"/>
      <w:marTop w:val="0"/>
      <w:marBottom w:val="0"/>
      <w:divBdr>
        <w:top w:val="none" w:sz="0" w:space="0" w:color="auto"/>
        <w:left w:val="none" w:sz="0" w:space="0" w:color="auto"/>
        <w:bottom w:val="none" w:sz="0" w:space="0" w:color="auto"/>
        <w:right w:val="none" w:sz="0" w:space="0" w:color="auto"/>
      </w:divBdr>
    </w:div>
    <w:div w:id="710039477">
      <w:bodyDiv w:val="1"/>
      <w:marLeft w:val="0"/>
      <w:marRight w:val="0"/>
      <w:marTop w:val="0"/>
      <w:marBottom w:val="0"/>
      <w:divBdr>
        <w:top w:val="none" w:sz="0" w:space="0" w:color="auto"/>
        <w:left w:val="none" w:sz="0" w:space="0" w:color="auto"/>
        <w:bottom w:val="none" w:sz="0" w:space="0" w:color="auto"/>
        <w:right w:val="none" w:sz="0" w:space="0" w:color="auto"/>
      </w:divBdr>
    </w:div>
    <w:div w:id="833451302">
      <w:marLeft w:val="0"/>
      <w:marRight w:val="0"/>
      <w:marTop w:val="0"/>
      <w:marBottom w:val="0"/>
      <w:divBdr>
        <w:top w:val="none" w:sz="0" w:space="0" w:color="auto"/>
        <w:left w:val="none" w:sz="0" w:space="0" w:color="auto"/>
        <w:bottom w:val="none" w:sz="0" w:space="0" w:color="auto"/>
        <w:right w:val="none" w:sz="0" w:space="0" w:color="auto"/>
      </w:divBdr>
    </w:div>
    <w:div w:id="1369640759">
      <w:bodyDiv w:val="1"/>
      <w:marLeft w:val="0"/>
      <w:marRight w:val="0"/>
      <w:marTop w:val="0"/>
      <w:marBottom w:val="0"/>
      <w:divBdr>
        <w:top w:val="none" w:sz="0" w:space="0" w:color="auto"/>
        <w:left w:val="none" w:sz="0" w:space="0" w:color="auto"/>
        <w:bottom w:val="none" w:sz="0" w:space="0" w:color="auto"/>
        <w:right w:val="none" w:sz="0" w:space="0" w:color="auto"/>
      </w:divBdr>
    </w:div>
    <w:div w:id="1401633896">
      <w:bodyDiv w:val="1"/>
      <w:marLeft w:val="0"/>
      <w:marRight w:val="0"/>
      <w:marTop w:val="0"/>
      <w:marBottom w:val="0"/>
      <w:divBdr>
        <w:top w:val="none" w:sz="0" w:space="0" w:color="auto"/>
        <w:left w:val="none" w:sz="0" w:space="0" w:color="auto"/>
        <w:bottom w:val="none" w:sz="0" w:space="0" w:color="auto"/>
        <w:right w:val="none" w:sz="0" w:space="0" w:color="auto"/>
      </w:divBdr>
    </w:div>
    <w:div w:id="1929734612">
      <w:bodyDiv w:val="1"/>
      <w:marLeft w:val="0"/>
      <w:marRight w:val="0"/>
      <w:marTop w:val="0"/>
      <w:marBottom w:val="0"/>
      <w:divBdr>
        <w:top w:val="none" w:sz="0" w:space="0" w:color="auto"/>
        <w:left w:val="none" w:sz="0" w:space="0" w:color="auto"/>
        <w:bottom w:val="none" w:sz="0" w:space="0" w:color="auto"/>
        <w:right w:val="none" w:sz="0" w:space="0" w:color="auto"/>
      </w:divBdr>
    </w:div>
    <w:div w:id="19932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200540?utm_source=jurliga.ligazakon.net&amp;utm_medium=news&amp;utm_content=jl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a:lstStyle/>
          <a:p>
            <a:pPr algn="ctr">
              <a:defRPr/>
            </a:pPr>
            <a:r>
              <a:rPr lang="ru-RU" sz="1201">
                <a:latin typeface="Times New Roman" pitchFamily="18" charset="0"/>
                <a:cs typeface="Times New Roman" pitchFamily="18" charset="0"/>
              </a:rPr>
              <a:t>Кількість адміністративних справ</a:t>
            </a:r>
          </a:p>
        </c:rich>
      </c:tx>
      <c:layout>
        <c:manualLayout>
          <c:xMode val="edge"/>
          <c:yMode val="edge"/>
          <c:x val="0.32972512764262701"/>
          <c:y val="4.6751510712323786E-2"/>
        </c:manualLayout>
      </c:layout>
    </c:title>
    <c:plotArea>
      <c:layout/>
      <c:barChart>
        <c:barDir val="col"/>
        <c:grouping val="clustered"/>
        <c:ser>
          <c:idx val="0"/>
          <c:order val="0"/>
          <c:tx>
            <c:strRef>
              <c:f>Лист1!$B$1</c:f>
              <c:strCache>
                <c:ptCount val="1"/>
                <c:pt idx="0">
                  <c:v>Кількість позовних заяв</c:v>
                </c:pt>
              </c:strCache>
            </c:strRef>
          </c:tx>
          <c:dLbls>
            <c:dLbl>
              <c:idx val="0"/>
              <c:layout>
                <c:manualLayout>
                  <c:x val="6.9499916180548538E-3"/>
                  <c:y val="-5.8439598303686594E-3"/>
                </c:manualLayout>
              </c:layout>
              <c:dLblPos val="outEnd"/>
              <c:showVal val="1"/>
              <c:extLst>
                <c:ext xmlns:c15="http://schemas.microsoft.com/office/drawing/2012/chart" uri="{CE6537A1-D6FC-4f65-9D91-7224C49458BB}"/>
              </c:extLst>
            </c:dLbl>
            <c:dLbl>
              <c:idx val="1"/>
              <c:layout>
                <c:manualLayout>
                  <c:x val="2.3166638726849088E-3"/>
                  <c:y val="-1.7531879491106354E-2"/>
                </c:manualLayout>
              </c:layout>
              <c:dLblPos val="outEnd"/>
              <c:showVal val="1"/>
              <c:extLst>
                <c:ext xmlns:c15="http://schemas.microsoft.com/office/drawing/2012/chart" uri="{CE6537A1-D6FC-4f65-9D91-7224C49458BB}"/>
              </c:extLst>
            </c:dLbl>
            <c:dLbl>
              <c:idx val="2"/>
              <c:layout>
                <c:manualLayout>
                  <c:x val="2.3166638726849088E-3"/>
                  <c:y val="2.3375839321474867E-2"/>
                </c:manualLayout>
              </c:layout>
              <c:dLblPos val="outEnd"/>
              <c:showVal val="1"/>
              <c:extLst>
                <c:ext xmlns:c15="http://schemas.microsoft.com/office/drawing/2012/chart" uri="{CE6537A1-D6FC-4f65-9D91-7224C49458BB}"/>
              </c:extLst>
            </c:dLbl>
            <c:dLbl>
              <c:idx val="3"/>
              <c:layout>
                <c:manualLayout>
                  <c:x val="6.949991618054833E-3"/>
                  <c:y val="-1.1687919660737674E-2"/>
                </c:manualLayout>
              </c:layout>
              <c:dLblPos val="outEnd"/>
              <c:showVal val="1"/>
              <c:extLst>
                <c:ext xmlns:c15="http://schemas.microsoft.com/office/drawing/2012/chart" uri="{CE6537A1-D6FC-4f65-9D91-7224C49458BB}"/>
              </c:extLst>
            </c:dLbl>
            <c:spPr>
              <a:noFill/>
              <a:ln w="25431">
                <a:noFill/>
              </a:ln>
            </c:spPr>
            <c:txPr>
              <a:bodyPr/>
              <a:lstStyle/>
              <a:p>
                <a:pPr>
                  <a:defRPr sz="1001">
                    <a:latin typeface="Times New Roman" pitchFamily="18" charset="0"/>
                    <a:cs typeface="Times New Roman" pitchFamily="18" charset="0"/>
                  </a:defRPr>
                </a:pPr>
                <a:endParaRPr lang="uk-UA"/>
              </a:p>
            </c:txPr>
            <c:showVal val="1"/>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2663</c:v>
                </c:pt>
                <c:pt idx="1">
                  <c:v>3863</c:v>
                </c:pt>
              </c:numCache>
            </c:numRef>
          </c:val>
        </c:ser>
        <c:gapWidth val="75"/>
        <c:axId val="121422976"/>
        <c:axId val="130713472"/>
      </c:barChart>
      <c:catAx>
        <c:axId val="121422976"/>
        <c:scaling>
          <c:orientation val="minMax"/>
        </c:scaling>
        <c:axPos val="b"/>
        <c:numFmt formatCode="General" sourceLinked="0"/>
        <c:majorTickMark val="none"/>
        <c:tickLblPos val="nextTo"/>
        <c:txPr>
          <a:bodyPr/>
          <a:lstStyle/>
          <a:p>
            <a:pPr>
              <a:defRPr>
                <a:latin typeface="Times New Roman" pitchFamily="18" charset="0"/>
                <a:cs typeface="Times New Roman" pitchFamily="18" charset="0"/>
              </a:defRPr>
            </a:pPr>
            <a:endParaRPr lang="uk-UA"/>
          </a:p>
        </c:txPr>
        <c:crossAx val="130713472"/>
        <c:crosses val="autoZero"/>
        <c:auto val="1"/>
        <c:lblAlgn val="ctr"/>
        <c:lblOffset val="100"/>
      </c:catAx>
      <c:valAx>
        <c:axId val="130713472"/>
        <c:scaling>
          <c:orientation val="minMax"/>
        </c:scaling>
        <c:axPos val="l"/>
        <c:majorGridlines/>
        <c:numFmt formatCode="General" sourceLinked="1"/>
        <c:majorTickMark val="none"/>
        <c:tickLblPos val="nextTo"/>
        <c:spPr>
          <a:ln w="9537">
            <a:noFill/>
          </a:ln>
        </c:spPr>
        <c:txPr>
          <a:bodyPr/>
          <a:lstStyle/>
          <a:p>
            <a:pPr>
              <a:defRPr>
                <a:latin typeface="Times New Roman" pitchFamily="18" charset="0"/>
                <a:cs typeface="Times New Roman" pitchFamily="18" charset="0"/>
              </a:defRPr>
            </a:pPr>
            <a:endParaRPr lang="uk-UA"/>
          </a:p>
        </c:txPr>
        <c:crossAx val="121422976"/>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DF2B-D4E1-4595-AAE3-8D34A892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6652</TotalTime>
  <Pages>5</Pages>
  <Words>8320</Words>
  <Characters>4743</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KFNUVS</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kovtp</dc:creator>
  <cp:lastModifiedBy>vorvl</cp:lastModifiedBy>
  <cp:revision>533</cp:revision>
  <cp:lastPrinted>2019-07-08T12:45:00Z</cp:lastPrinted>
  <dcterms:created xsi:type="dcterms:W3CDTF">2012-01-30T14:12:00Z</dcterms:created>
  <dcterms:modified xsi:type="dcterms:W3CDTF">2020-07-08T12:07:00Z</dcterms:modified>
</cp:coreProperties>
</file>