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40" w:rsidRPr="00F435A1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Огляд даних</w:t>
      </w:r>
      <w:r w:rsidR="004C7A8D"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судової статистики про </w:t>
      </w: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стан здійснення </w:t>
      </w:r>
      <w:r w:rsidR="00485F9A"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правосуддя</w:t>
      </w:r>
    </w:p>
    <w:p w:rsidR="008E6A40" w:rsidRPr="00F435A1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Запорізьким окружним адміністративним судом </w:t>
      </w:r>
    </w:p>
    <w:p w:rsidR="008E6A40" w:rsidRPr="00F435A1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>у 20</w:t>
      </w:r>
      <w:r w:rsidR="00BC12F2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DD146F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році</w:t>
      </w:r>
    </w:p>
    <w:p w:rsidR="008E6A40" w:rsidRPr="00A639E8" w:rsidRDefault="008E6A40" w:rsidP="008E6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353B3A" w:rsidRPr="00F435A1" w:rsidRDefault="008E6A40" w:rsidP="00353B3A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  <w:r w:rsidRPr="00F435A1">
        <w:rPr>
          <w:lang w:val="uk-UA"/>
        </w:rPr>
        <w:t>Метою даного аналізу є дослідження стану здійснення судочинства Запорізьким окружним адміністративним судом, порівняння кількісних показників судових справ та матеріалів, що надійшли на розгляд суду у звітному періоді, з відповідними показниками у попередніх роках, надання оцінки якості та своєчасності розгляду</w:t>
      </w:r>
      <w:r w:rsidR="00E86504" w:rsidRPr="00F435A1">
        <w:rPr>
          <w:color w:val="555577"/>
          <w:lang w:val="uk-UA"/>
        </w:rPr>
        <w:t xml:space="preserve"> </w:t>
      </w:r>
      <w:r w:rsidR="00F64BF0" w:rsidRPr="00F435A1">
        <w:rPr>
          <w:lang w:val="uk-UA"/>
        </w:rPr>
        <w:t xml:space="preserve">адміністративних справ, а також </w:t>
      </w:r>
      <w:r w:rsidR="00E86504" w:rsidRPr="00F435A1">
        <w:rPr>
          <w:lang w:val="uk-UA"/>
        </w:rPr>
        <w:t>вжиття заходів</w:t>
      </w:r>
      <w:r w:rsidR="00E563EB" w:rsidRPr="00F435A1">
        <w:rPr>
          <w:lang w:val="uk-UA"/>
        </w:rPr>
        <w:t>,</w:t>
      </w:r>
      <w:r w:rsidR="00E86504" w:rsidRPr="00F435A1">
        <w:rPr>
          <w:lang w:val="uk-UA"/>
        </w:rPr>
        <w:t xml:space="preserve"> направлених на</w:t>
      </w:r>
      <w:r w:rsidR="005C06B1" w:rsidRPr="00F435A1">
        <w:rPr>
          <w:lang w:val="uk-UA"/>
        </w:rPr>
        <w:t xml:space="preserve"> </w:t>
      </w:r>
      <w:r w:rsidR="00E86504" w:rsidRPr="00F435A1">
        <w:rPr>
          <w:lang w:val="uk-UA"/>
        </w:rPr>
        <w:t>покращення</w:t>
      </w:r>
      <w:r w:rsidR="005C06B1" w:rsidRPr="00F435A1">
        <w:rPr>
          <w:lang w:val="uk-UA"/>
        </w:rPr>
        <w:t xml:space="preserve"> </w:t>
      </w:r>
      <w:r w:rsidR="00E86504" w:rsidRPr="00F435A1">
        <w:rPr>
          <w:lang w:val="uk-UA"/>
        </w:rPr>
        <w:t>показників р</w:t>
      </w:r>
      <w:r w:rsidR="005C06B1" w:rsidRPr="00F435A1">
        <w:rPr>
          <w:lang w:val="uk-UA"/>
        </w:rPr>
        <w:t>оботи суду.</w:t>
      </w:r>
    </w:p>
    <w:p w:rsidR="008E5227" w:rsidRPr="00F435A1" w:rsidRDefault="008E5227" w:rsidP="008E5227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  <w:r w:rsidRPr="00F435A1">
        <w:rPr>
          <w:lang w:val="uk-UA"/>
        </w:rPr>
        <w:t>Огляд даних здійснено на підставі офіційних статистичних даних звітів Запорізького окружного адміністративного за 20</w:t>
      </w:r>
      <w:r w:rsidR="00BC12F2">
        <w:rPr>
          <w:lang w:val="uk-UA"/>
        </w:rPr>
        <w:t>2</w:t>
      </w:r>
      <w:r w:rsidR="00BA4F71">
        <w:rPr>
          <w:lang w:val="uk-UA"/>
        </w:rPr>
        <w:t>2</w:t>
      </w:r>
      <w:r w:rsidRPr="00F435A1">
        <w:rPr>
          <w:lang w:val="uk-UA"/>
        </w:rPr>
        <w:t xml:space="preserve"> рік форми № </w:t>
      </w:r>
      <w:r w:rsidR="007F6AF9" w:rsidRPr="00F435A1">
        <w:rPr>
          <w:lang w:val="uk-UA"/>
        </w:rPr>
        <w:t>1</w:t>
      </w:r>
      <w:r w:rsidRPr="00F435A1">
        <w:rPr>
          <w:lang w:val="uk-UA"/>
        </w:rPr>
        <w:t>-а</w:t>
      </w:r>
      <w:r w:rsidR="00947EBB" w:rsidRPr="00F435A1">
        <w:rPr>
          <w:lang w:val="uk-UA"/>
        </w:rPr>
        <w:t xml:space="preserve"> «Звіт судів першої інстанції про розгляд справ у порядку адміністративного судочинства»</w:t>
      </w:r>
      <w:r w:rsidRPr="00F435A1">
        <w:rPr>
          <w:lang w:val="uk-UA"/>
        </w:rPr>
        <w:t xml:space="preserve">, </w:t>
      </w:r>
      <w:r w:rsidR="007F6AF9" w:rsidRPr="00F435A1">
        <w:rPr>
          <w:lang w:val="uk-UA"/>
        </w:rPr>
        <w:t>даних звіту 1-</w:t>
      </w:r>
      <w:r w:rsidR="0056513B" w:rsidRPr="00F435A1">
        <w:rPr>
          <w:lang w:val="uk-UA"/>
        </w:rPr>
        <w:t>оас «Звіт окружних адміністративних судів про розгляд судових справ»,</w:t>
      </w:r>
      <w:r w:rsidR="007F6AF9" w:rsidRPr="00F435A1">
        <w:rPr>
          <w:lang w:val="uk-UA"/>
        </w:rPr>
        <w:t xml:space="preserve"> </w:t>
      </w:r>
      <w:r w:rsidRPr="00F435A1">
        <w:rPr>
          <w:lang w:val="uk-UA"/>
        </w:rPr>
        <w:t xml:space="preserve">статистичних даних звіту форми № 10 </w:t>
      </w:r>
      <w:r w:rsidR="00F611FE" w:rsidRPr="00F435A1">
        <w:rPr>
          <w:lang w:val="uk-UA"/>
        </w:rPr>
        <w:t xml:space="preserve">«Звіт </w:t>
      </w:r>
      <w:r w:rsidRPr="00F435A1">
        <w:rPr>
          <w:lang w:val="uk-UA"/>
        </w:rPr>
        <w:t>про справляння, звільнення від сплати та повернення судового</w:t>
      </w:r>
      <w:r w:rsidR="00F611FE" w:rsidRPr="00F435A1">
        <w:rPr>
          <w:lang w:val="uk-UA"/>
        </w:rPr>
        <w:t xml:space="preserve"> збору»</w:t>
      </w:r>
      <w:r w:rsidRPr="00F435A1">
        <w:rPr>
          <w:lang w:val="uk-UA"/>
        </w:rPr>
        <w:t xml:space="preserve">, </w:t>
      </w:r>
      <w:r w:rsidR="00E563EB" w:rsidRPr="00F435A1">
        <w:rPr>
          <w:lang w:val="uk-UA"/>
        </w:rPr>
        <w:t>звіту «</w:t>
      </w:r>
      <w:r w:rsidRPr="00F435A1">
        <w:rPr>
          <w:lang w:val="uk-UA"/>
        </w:rPr>
        <w:t>Базов</w:t>
      </w:r>
      <w:r w:rsidR="00E563EB" w:rsidRPr="00F435A1">
        <w:rPr>
          <w:lang w:val="uk-UA"/>
        </w:rPr>
        <w:t>і</w:t>
      </w:r>
      <w:r w:rsidRPr="00F435A1">
        <w:rPr>
          <w:lang w:val="uk-UA"/>
        </w:rPr>
        <w:t xml:space="preserve"> показник</w:t>
      </w:r>
      <w:r w:rsidR="00E563EB" w:rsidRPr="00F435A1">
        <w:rPr>
          <w:lang w:val="uk-UA"/>
        </w:rPr>
        <w:t>и</w:t>
      </w:r>
      <w:r w:rsidRPr="00F435A1">
        <w:rPr>
          <w:lang w:val="uk-UA"/>
        </w:rPr>
        <w:t xml:space="preserve"> роботи суду</w:t>
      </w:r>
      <w:r w:rsidR="00E563EB" w:rsidRPr="00F435A1">
        <w:rPr>
          <w:lang w:val="uk-UA"/>
        </w:rPr>
        <w:t>»,</w:t>
      </w:r>
      <w:r w:rsidRPr="00F435A1">
        <w:rPr>
          <w:lang w:val="uk-UA"/>
        </w:rPr>
        <w:t xml:space="preserve"> форма якого затверджена рішенням Ради суддів Украї</w:t>
      </w:r>
      <w:r w:rsidR="007F6AF9" w:rsidRPr="00F435A1">
        <w:rPr>
          <w:lang w:val="uk-UA"/>
        </w:rPr>
        <w:t>ни №28 від 02 квітня 2015 року.</w:t>
      </w:r>
    </w:p>
    <w:p w:rsidR="00E563EB" w:rsidRPr="006C188A" w:rsidRDefault="00E563EB" w:rsidP="008E5227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</w:p>
    <w:p w:rsidR="00454913" w:rsidRPr="00F435A1" w:rsidRDefault="00454913" w:rsidP="004549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Відповідно до наказу Державної судової адміністрації України від 08.08.2017 № 841 «Про визначення кількості суддів у адміністративних судах України» у штатному розписі Запорізького окружного адміністративного суду передбачено </w:t>
      </w:r>
      <w:r w:rsidRPr="00F435A1"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посад суддів. </w:t>
      </w:r>
    </w:p>
    <w:p w:rsidR="006C188A" w:rsidRDefault="00454913" w:rsidP="006C1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Кількість зайнятих посад суддів у звітному періоді становила 2</w:t>
      </w:r>
      <w:r w:rsidR="0076075D">
        <w:rPr>
          <w:rFonts w:ascii="Times New Roman" w:hAnsi="Times New Roman"/>
          <w:sz w:val="24"/>
          <w:szCs w:val="24"/>
          <w:lang w:val="uk-UA"/>
        </w:rPr>
        <w:t>2</w:t>
      </w:r>
      <w:r w:rsidR="00AA67C4">
        <w:rPr>
          <w:rFonts w:ascii="Times New Roman" w:hAnsi="Times New Roman"/>
          <w:sz w:val="24"/>
          <w:szCs w:val="24"/>
          <w:lang w:val="uk-UA"/>
        </w:rPr>
        <w:t>.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Розгляд адміністративних справ у суді </w:t>
      </w:r>
      <w:r w:rsidR="009748A4">
        <w:rPr>
          <w:rFonts w:ascii="Times New Roman" w:hAnsi="Times New Roman"/>
          <w:sz w:val="24"/>
          <w:szCs w:val="24"/>
          <w:lang w:val="uk-UA"/>
        </w:rPr>
        <w:t xml:space="preserve">фактично здійснювали </w:t>
      </w:r>
      <w:r w:rsidR="00BA4F71">
        <w:rPr>
          <w:rFonts w:ascii="Times New Roman" w:hAnsi="Times New Roman"/>
          <w:sz w:val="24"/>
          <w:szCs w:val="24"/>
          <w:lang w:val="uk-UA"/>
        </w:rPr>
        <w:t>20</w:t>
      </w:r>
      <w:r w:rsidR="009748A4">
        <w:rPr>
          <w:rFonts w:ascii="Times New Roman" w:hAnsi="Times New Roman"/>
          <w:sz w:val="24"/>
          <w:szCs w:val="24"/>
          <w:lang w:val="uk-UA"/>
        </w:rPr>
        <w:t xml:space="preserve"> суддів.</w:t>
      </w:r>
    </w:p>
    <w:p w:rsidR="006C188A" w:rsidRDefault="006C188A" w:rsidP="006C1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7749" w:rsidRDefault="00877749" w:rsidP="006C18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sz w:val="24"/>
          <w:szCs w:val="24"/>
          <w:lang w:val="uk-UA"/>
        </w:rPr>
        <w:t>Розгляд справ та матеріалів</w:t>
      </w:r>
    </w:p>
    <w:p w:rsidR="00411178" w:rsidRPr="006C188A" w:rsidRDefault="00411178" w:rsidP="0087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7479" w:rsidRPr="00F435A1" w:rsidRDefault="00877749" w:rsidP="00F164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За даними статистичної звітності за 20</w:t>
      </w:r>
      <w:r w:rsidR="00967ACF">
        <w:rPr>
          <w:rFonts w:ascii="Times New Roman" w:hAnsi="Times New Roman"/>
          <w:sz w:val="24"/>
          <w:szCs w:val="24"/>
          <w:lang w:val="uk-UA"/>
        </w:rPr>
        <w:t>2</w:t>
      </w:r>
      <w:r w:rsidR="00BA4F71">
        <w:rPr>
          <w:rFonts w:ascii="Times New Roman" w:hAnsi="Times New Roman"/>
          <w:sz w:val="24"/>
          <w:szCs w:val="24"/>
          <w:lang w:val="uk-UA"/>
        </w:rPr>
        <w:t>2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E563EB" w:rsidRPr="00F435A1">
        <w:rPr>
          <w:rFonts w:ascii="Times New Roman" w:hAnsi="Times New Roman"/>
          <w:sz w:val="24"/>
          <w:szCs w:val="24"/>
          <w:lang w:val="uk-UA"/>
        </w:rPr>
        <w:t>,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у звітному періоді на розгляді Запорізького окружного адміністративного суду перебували </w:t>
      </w:r>
      <w:r w:rsidR="00986718">
        <w:rPr>
          <w:rFonts w:ascii="Times New Roman" w:hAnsi="Times New Roman"/>
          <w:b/>
          <w:sz w:val="24"/>
          <w:szCs w:val="24"/>
          <w:lang w:val="uk-UA"/>
        </w:rPr>
        <w:t>12 635</w:t>
      </w:r>
      <w:r w:rsidRPr="00D07288">
        <w:rPr>
          <w:rFonts w:ascii="Times New Roman" w:hAnsi="Times New Roman"/>
          <w:sz w:val="24"/>
          <w:szCs w:val="24"/>
          <w:lang w:val="uk-UA"/>
        </w:rPr>
        <w:t xml:space="preserve"> адміністративн</w:t>
      </w:r>
      <w:r w:rsidR="000D0E4E">
        <w:rPr>
          <w:rFonts w:ascii="Times New Roman" w:hAnsi="Times New Roman"/>
          <w:sz w:val="24"/>
          <w:szCs w:val="24"/>
          <w:lang w:val="uk-UA"/>
        </w:rPr>
        <w:t>их</w:t>
      </w:r>
      <w:r w:rsidR="00D360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справ та матеріал</w:t>
      </w:r>
      <w:r w:rsidR="000D0E4E">
        <w:rPr>
          <w:rFonts w:ascii="Times New Roman" w:hAnsi="Times New Roman"/>
          <w:sz w:val="24"/>
          <w:szCs w:val="24"/>
          <w:lang w:val="uk-UA"/>
        </w:rPr>
        <w:t>ів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, з яких у звітному періоді надійшло </w:t>
      </w:r>
      <w:r w:rsidR="00986718">
        <w:rPr>
          <w:rFonts w:ascii="Times New Roman" w:hAnsi="Times New Roman"/>
          <w:b/>
          <w:sz w:val="24"/>
          <w:szCs w:val="24"/>
          <w:lang w:val="uk-UA"/>
        </w:rPr>
        <w:t>9 042</w:t>
      </w:r>
      <w:r w:rsidR="00FD7F1A" w:rsidRPr="00F435A1">
        <w:rPr>
          <w:rFonts w:ascii="Times New Roman" w:hAnsi="Times New Roman"/>
          <w:sz w:val="24"/>
          <w:szCs w:val="24"/>
          <w:lang w:val="uk-UA"/>
        </w:rPr>
        <w:t xml:space="preserve"> (на </w:t>
      </w:r>
      <w:r w:rsidR="00396018">
        <w:rPr>
          <w:rFonts w:ascii="Times New Roman" w:hAnsi="Times New Roman"/>
          <w:b/>
          <w:sz w:val="24"/>
          <w:szCs w:val="24"/>
          <w:lang w:val="uk-UA"/>
        </w:rPr>
        <w:t>47,1</w:t>
      </w:r>
      <w:r w:rsidR="00FD7F1A" w:rsidRPr="00F435A1">
        <w:rPr>
          <w:rFonts w:ascii="Times New Roman" w:hAnsi="Times New Roman"/>
          <w:sz w:val="24"/>
          <w:szCs w:val="24"/>
          <w:lang w:val="uk-UA"/>
        </w:rPr>
        <w:t xml:space="preserve">% </w:t>
      </w:r>
      <w:r w:rsidR="00396018">
        <w:rPr>
          <w:rFonts w:ascii="Times New Roman" w:hAnsi="Times New Roman"/>
          <w:sz w:val="24"/>
          <w:szCs w:val="24"/>
          <w:lang w:val="uk-UA"/>
        </w:rPr>
        <w:t>менше</w:t>
      </w:r>
      <w:r w:rsidR="00E563EB" w:rsidRPr="00F435A1">
        <w:rPr>
          <w:rFonts w:ascii="Times New Roman" w:hAnsi="Times New Roman"/>
          <w:sz w:val="24"/>
          <w:szCs w:val="24"/>
          <w:lang w:val="uk-UA"/>
        </w:rPr>
        <w:t>,</w:t>
      </w:r>
      <w:r w:rsidR="00FD22F4">
        <w:rPr>
          <w:rFonts w:ascii="Times New Roman" w:hAnsi="Times New Roman"/>
          <w:sz w:val="24"/>
          <w:szCs w:val="24"/>
          <w:lang w:val="uk-UA"/>
        </w:rPr>
        <w:t xml:space="preserve"> ніж у 20</w:t>
      </w:r>
      <w:r w:rsidR="00F9079B">
        <w:rPr>
          <w:rFonts w:ascii="Times New Roman" w:hAnsi="Times New Roman"/>
          <w:sz w:val="24"/>
          <w:szCs w:val="24"/>
          <w:lang w:val="uk-UA"/>
        </w:rPr>
        <w:t>2</w:t>
      </w:r>
      <w:r w:rsidR="00396018">
        <w:rPr>
          <w:rFonts w:ascii="Times New Roman" w:hAnsi="Times New Roman"/>
          <w:sz w:val="24"/>
          <w:szCs w:val="24"/>
          <w:lang w:val="uk-UA"/>
        </w:rPr>
        <w:t>1</w:t>
      </w:r>
      <w:r w:rsidR="00FD7F1A" w:rsidRPr="00F435A1">
        <w:rPr>
          <w:rFonts w:ascii="Times New Roman" w:hAnsi="Times New Roman"/>
          <w:sz w:val="24"/>
          <w:szCs w:val="24"/>
          <w:lang w:val="uk-UA"/>
        </w:rPr>
        <w:t xml:space="preserve"> році (</w:t>
      </w:r>
      <w:r w:rsidR="00986718">
        <w:rPr>
          <w:rFonts w:ascii="Times New Roman" w:hAnsi="Times New Roman"/>
          <w:b/>
          <w:sz w:val="24"/>
          <w:szCs w:val="24"/>
          <w:lang w:val="uk-UA"/>
        </w:rPr>
        <w:t>17</w:t>
      </w:r>
      <w:r w:rsidR="00986718" w:rsidRPr="00F435A1">
        <w:rPr>
          <w:rFonts w:ascii="Times New Roman" w:hAnsi="Times New Roman"/>
          <w:b/>
          <w:sz w:val="24"/>
          <w:szCs w:val="24"/>
          <w:lang w:val="uk-UA"/>
        </w:rPr>
        <w:t> </w:t>
      </w:r>
      <w:r w:rsidR="00986718">
        <w:rPr>
          <w:rFonts w:ascii="Times New Roman" w:hAnsi="Times New Roman"/>
          <w:b/>
          <w:sz w:val="24"/>
          <w:szCs w:val="24"/>
          <w:lang w:val="uk-UA"/>
        </w:rPr>
        <w:t>106</w:t>
      </w:r>
      <w:r w:rsidR="00FD7F1A" w:rsidRPr="00F435A1">
        <w:rPr>
          <w:rFonts w:ascii="Times New Roman" w:hAnsi="Times New Roman"/>
          <w:sz w:val="24"/>
          <w:szCs w:val="24"/>
          <w:lang w:val="uk-UA"/>
        </w:rPr>
        <w:t>)</w:t>
      </w:r>
      <w:r w:rsidR="00B57479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621CD6" w:rsidRDefault="00877749" w:rsidP="00F164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Розглянуто </w:t>
      </w:r>
      <w:r w:rsidR="00396018">
        <w:rPr>
          <w:rFonts w:ascii="Times New Roman" w:hAnsi="Times New Roman"/>
          <w:b/>
          <w:sz w:val="24"/>
          <w:szCs w:val="24"/>
          <w:lang w:val="uk-UA"/>
        </w:rPr>
        <w:t>10</w:t>
      </w:r>
      <w:r w:rsidR="00B57479" w:rsidRPr="00F435A1">
        <w:rPr>
          <w:rFonts w:ascii="Times New Roman" w:hAnsi="Times New Roman"/>
          <w:b/>
          <w:sz w:val="24"/>
          <w:szCs w:val="24"/>
          <w:lang w:val="uk-UA"/>
        </w:rPr>
        <w:t> </w:t>
      </w:r>
      <w:r w:rsidR="00F9079B">
        <w:rPr>
          <w:rFonts w:ascii="Times New Roman" w:hAnsi="Times New Roman"/>
          <w:b/>
          <w:sz w:val="24"/>
          <w:szCs w:val="24"/>
          <w:lang w:val="uk-UA"/>
        </w:rPr>
        <w:t>5</w:t>
      </w:r>
      <w:r w:rsidR="00396018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396018">
        <w:rPr>
          <w:rFonts w:ascii="Times New Roman" w:hAnsi="Times New Roman"/>
          <w:sz w:val="24"/>
          <w:szCs w:val="24"/>
          <w:lang w:val="uk-UA"/>
        </w:rPr>
        <w:t>у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396018" w:rsidRPr="00F435A1">
        <w:rPr>
          <w:rFonts w:ascii="Times New Roman" w:hAnsi="Times New Roman"/>
          <w:sz w:val="24"/>
          <w:szCs w:val="24"/>
          <w:lang w:val="uk-UA"/>
        </w:rPr>
        <w:t>матеріал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96018">
        <w:rPr>
          <w:rFonts w:ascii="Times New Roman" w:hAnsi="Times New Roman"/>
          <w:sz w:val="24"/>
          <w:szCs w:val="24"/>
          <w:lang w:val="uk-UA"/>
        </w:rPr>
        <w:t xml:space="preserve">що становить </w:t>
      </w:r>
      <w:r w:rsidR="00396018" w:rsidRPr="00017DDB">
        <w:rPr>
          <w:rFonts w:ascii="Times New Roman" w:hAnsi="Times New Roman"/>
          <w:b/>
          <w:sz w:val="24"/>
          <w:szCs w:val="24"/>
          <w:lang w:val="uk-UA"/>
        </w:rPr>
        <w:t>83,3</w:t>
      </w:r>
      <w:r w:rsidR="00396018">
        <w:rPr>
          <w:rFonts w:ascii="Times New Roman" w:hAnsi="Times New Roman"/>
          <w:sz w:val="24"/>
          <w:szCs w:val="24"/>
          <w:lang w:val="uk-UA"/>
        </w:rPr>
        <w:t>% від загальної кількості адміністративних справ та матеріалів</w:t>
      </w:r>
      <w:r w:rsidR="00017DDB">
        <w:rPr>
          <w:rFonts w:ascii="Times New Roman" w:hAnsi="Times New Roman"/>
          <w:sz w:val="24"/>
          <w:szCs w:val="24"/>
          <w:lang w:val="uk-UA"/>
        </w:rPr>
        <w:t xml:space="preserve"> які перебували в провадженні суду, </w:t>
      </w:r>
      <w:r w:rsidR="0061124E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621CD6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621CD6" w:rsidRPr="00621CD6">
        <w:rPr>
          <w:rFonts w:ascii="Times New Roman" w:hAnsi="Times New Roman"/>
          <w:b/>
          <w:sz w:val="24"/>
          <w:szCs w:val="24"/>
          <w:lang w:val="uk-UA"/>
        </w:rPr>
        <w:t>13,3</w:t>
      </w:r>
      <w:r w:rsidR="00621CD6">
        <w:rPr>
          <w:rFonts w:ascii="Times New Roman" w:hAnsi="Times New Roman"/>
          <w:sz w:val="24"/>
          <w:szCs w:val="24"/>
          <w:lang w:val="uk-UA"/>
        </w:rPr>
        <w:t xml:space="preserve">% менше аналогічного показника 2021 року </w:t>
      </w:r>
      <w:r w:rsidR="0061124E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621CD6">
        <w:rPr>
          <w:rFonts w:ascii="Times New Roman" w:hAnsi="Times New Roman"/>
          <w:sz w:val="24"/>
          <w:szCs w:val="24"/>
          <w:lang w:val="uk-UA"/>
        </w:rPr>
        <w:t xml:space="preserve">96,6% </w:t>
      </w:r>
      <w:r w:rsidR="00621CD6" w:rsidRPr="00F435A1">
        <w:rPr>
          <w:rFonts w:ascii="Times New Roman" w:hAnsi="Times New Roman"/>
          <w:sz w:val="24"/>
          <w:szCs w:val="24"/>
          <w:lang w:val="uk-UA"/>
        </w:rPr>
        <w:t>(</w:t>
      </w:r>
      <w:r w:rsidR="00621CD6">
        <w:rPr>
          <w:rFonts w:ascii="Times New Roman" w:hAnsi="Times New Roman"/>
          <w:sz w:val="24"/>
          <w:szCs w:val="24"/>
          <w:lang w:val="uk-UA"/>
        </w:rPr>
        <w:t xml:space="preserve">розглянуто - </w:t>
      </w:r>
      <w:r w:rsidR="00621CD6">
        <w:rPr>
          <w:rFonts w:ascii="Times New Roman" w:hAnsi="Times New Roman"/>
          <w:b/>
          <w:sz w:val="24"/>
          <w:szCs w:val="24"/>
          <w:lang w:val="uk-UA"/>
        </w:rPr>
        <w:t>16</w:t>
      </w:r>
      <w:r w:rsidR="00621CD6" w:rsidRPr="00F435A1">
        <w:rPr>
          <w:rFonts w:ascii="Times New Roman" w:hAnsi="Times New Roman"/>
          <w:b/>
          <w:sz w:val="24"/>
          <w:szCs w:val="24"/>
          <w:lang w:val="uk-UA"/>
        </w:rPr>
        <w:t> </w:t>
      </w:r>
      <w:r w:rsidR="00621CD6">
        <w:rPr>
          <w:rFonts w:ascii="Times New Roman" w:hAnsi="Times New Roman"/>
          <w:b/>
          <w:sz w:val="24"/>
          <w:szCs w:val="24"/>
          <w:lang w:val="uk-UA"/>
        </w:rPr>
        <w:t>533</w:t>
      </w:r>
      <w:r w:rsidR="00621CD6" w:rsidRPr="00F435A1">
        <w:rPr>
          <w:rFonts w:ascii="Times New Roman" w:hAnsi="Times New Roman"/>
          <w:sz w:val="24"/>
          <w:szCs w:val="24"/>
          <w:lang w:val="uk-UA"/>
        </w:rPr>
        <w:t>)</w:t>
      </w:r>
      <w:r w:rsidR="00621CD6">
        <w:rPr>
          <w:rFonts w:ascii="Times New Roman" w:hAnsi="Times New Roman"/>
          <w:sz w:val="24"/>
          <w:szCs w:val="24"/>
          <w:lang w:val="uk-UA"/>
        </w:rPr>
        <w:t>.</w:t>
      </w:r>
    </w:p>
    <w:p w:rsidR="0006151A" w:rsidRPr="00F435A1" w:rsidRDefault="00877749" w:rsidP="008777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Залишок не розглянутих справ і матеріалів на кінець звітного періоду становить </w:t>
      </w:r>
      <w:r w:rsidR="0061124E">
        <w:rPr>
          <w:rFonts w:ascii="Times New Roman" w:hAnsi="Times New Roman"/>
          <w:b/>
          <w:sz w:val="24"/>
          <w:szCs w:val="24"/>
          <w:lang w:val="uk-UA"/>
        </w:rPr>
        <w:t>2114</w:t>
      </w:r>
      <w:r w:rsidR="0006151A" w:rsidRPr="00F435A1">
        <w:rPr>
          <w:rFonts w:ascii="Times New Roman" w:hAnsi="Times New Roman"/>
          <w:sz w:val="24"/>
          <w:szCs w:val="24"/>
          <w:lang w:val="uk-UA"/>
        </w:rPr>
        <w:t xml:space="preserve"> справ та матеріал</w:t>
      </w:r>
      <w:r w:rsidR="0061124E">
        <w:rPr>
          <w:rFonts w:ascii="Times New Roman" w:hAnsi="Times New Roman"/>
          <w:sz w:val="24"/>
          <w:szCs w:val="24"/>
          <w:lang w:val="uk-UA"/>
        </w:rPr>
        <w:t xml:space="preserve">ів, що становить </w:t>
      </w:r>
      <w:r w:rsidR="0061124E" w:rsidRPr="0061124E">
        <w:rPr>
          <w:rFonts w:ascii="Times New Roman" w:hAnsi="Times New Roman"/>
          <w:b/>
          <w:sz w:val="24"/>
          <w:szCs w:val="24"/>
          <w:lang w:val="uk-UA"/>
        </w:rPr>
        <w:t>16,7%</w:t>
      </w:r>
      <w:r w:rsidR="0061124E">
        <w:rPr>
          <w:rFonts w:ascii="Times New Roman" w:hAnsi="Times New Roman"/>
          <w:sz w:val="24"/>
          <w:szCs w:val="24"/>
          <w:lang w:val="uk-UA"/>
        </w:rPr>
        <w:t xml:space="preserve"> від загальної кількості</w:t>
      </w:r>
      <w:r w:rsidR="0061124E" w:rsidRPr="006112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124E" w:rsidRPr="00D07288">
        <w:rPr>
          <w:rFonts w:ascii="Times New Roman" w:hAnsi="Times New Roman"/>
          <w:sz w:val="24"/>
          <w:szCs w:val="24"/>
          <w:lang w:val="uk-UA"/>
        </w:rPr>
        <w:t>адміністративн</w:t>
      </w:r>
      <w:r w:rsidR="0061124E">
        <w:rPr>
          <w:rFonts w:ascii="Times New Roman" w:hAnsi="Times New Roman"/>
          <w:sz w:val="24"/>
          <w:szCs w:val="24"/>
          <w:lang w:val="uk-UA"/>
        </w:rPr>
        <w:t xml:space="preserve">их </w:t>
      </w:r>
      <w:r w:rsidR="0061124E" w:rsidRPr="00F435A1">
        <w:rPr>
          <w:rFonts w:ascii="Times New Roman" w:hAnsi="Times New Roman"/>
          <w:sz w:val="24"/>
          <w:szCs w:val="24"/>
          <w:lang w:val="uk-UA"/>
        </w:rPr>
        <w:t>справ та матеріал</w:t>
      </w:r>
      <w:r w:rsidR="0061124E">
        <w:rPr>
          <w:rFonts w:ascii="Times New Roman" w:hAnsi="Times New Roman"/>
          <w:sz w:val="24"/>
          <w:szCs w:val="24"/>
          <w:lang w:val="uk-UA"/>
        </w:rPr>
        <w:t xml:space="preserve">ів, які перебували в провадженні суду у 2022 році. </w:t>
      </w:r>
    </w:p>
    <w:p w:rsidR="00F678B4" w:rsidRDefault="00185284" w:rsidP="00ED66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85284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502661" cy="1478943"/>
            <wp:effectExtent l="19050" t="0" r="21839" b="6957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2D68" w:rsidRDefault="00702D68" w:rsidP="009218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188F" w:rsidRDefault="0092188F" w:rsidP="009218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6682A">
        <w:rPr>
          <w:rFonts w:ascii="Times New Roman" w:hAnsi="Times New Roman"/>
          <w:sz w:val="24"/>
          <w:szCs w:val="24"/>
          <w:lang w:val="uk-UA"/>
        </w:rPr>
        <w:t>Іншим показником, за результатами аналізу якого можна зробити висновок про ефективність роботи суду, є відсоток розгляду справ.</w:t>
      </w:r>
    </w:p>
    <w:p w:rsidR="0092188F" w:rsidRPr="00D6682A" w:rsidRDefault="0092188F" w:rsidP="009218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6682A">
        <w:rPr>
          <w:rFonts w:ascii="Times New Roman" w:hAnsi="Times New Roman"/>
          <w:sz w:val="24"/>
          <w:szCs w:val="24"/>
          <w:lang w:val="uk-UA"/>
        </w:rPr>
        <w:t>За оцінками Європейської комісії з ефективності правосуддя цей показник є найбільш інформативним для визначення ефективності діяльності суду, адже цей показник дозволяє отримати уявлення про здатність суду забезпечувати раціональне планування і розподіл ресурсів з метою своєчасного розгляду справ, за умови нерівномірності їх надходження і відсутності додаткових ресурсів.</w:t>
      </w:r>
    </w:p>
    <w:p w:rsidR="0092188F" w:rsidRDefault="0092188F" w:rsidP="00921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E1369E">
        <w:rPr>
          <w:rFonts w:ascii="Times New Roman" w:hAnsi="Times New Roman"/>
          <w:sz w:val="24"/>
          <w:szCs w:val="24"/>
          <w:lang w:val="uk-UA"/>
        </w:rPr>
        <w:lastRenderedPageBreak/>
        <w:t xml:space="preserve">Згідно з даними звіту «Базові показники роботи суду» </w:t>
      </w:r>
      <w:r w:rsidRPr="00E1369E">
        <w:rPr>
          <w:rFonts w:ascii="Times New Roman" w:hAnsi="Times New Roman"/>
          <w:sz w:val="24"/>
          <w:szCs w:val="24"/>
          <w:lang w:val="uk-UA" w:eastAsia="uk-UA"/>
        </w:rPr>
        <w:t>в 20</w:t>
      </w:r>
      <w:r>
        <w:rPr>
          <w:rFonts w:ascii="Times New Roman" w:hAnsi="Times New Roman"/>
          <w:sz w:val="24"/>
          <w:szCs w:val="24"/>
          <w:lang w:val="uk-UA" w:eastAsia="uk-UA"/>
        </w:rPr>
        <w:t>22</w:t>
      </w:r>
      <w:r w:rsidRPr="00E1369E">
        <w:rPr>
          <w:rFonts w:ascii="Times New Roman" w:hAnsi="Times New Roman"/>
          <w:sz w:val="24"/>
          <w:szCs w:val="24"/>
          <w:lang w:val="uk-UA" w:eastAsia="uk-UA"/>
        </w:rPr>
        <w:t xml:space="preserve"> році відсоток розгляду справ складає –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116,4</w:t>
      </w:r>
      <w:r w:rsidRPr="00E1369E">
        <w:rPr>
          <w:rFonts w:ascii="Times New Roman" w:hAnsi="Times New Roman"/>
          <w:b/>
          <w:sz w:val="24"/>
          <w:szCs w:val="24"/>
          <w:lang w:val="uk-UA" w:eastAsia="uk-UA"/>
        </w:rPr>
        <w:t>%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p w:rsidR="0092188F" w:rsidRDefault="0092188F" w:rsidP="00921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</w:t>
      </w:r>
      <w:r w:rsidRPr="00E1369E">
        <w:rPr>
          <w:rFonts w:ascii="Times New Roman" w:hAnsi="Times New Roman"/>
          <w:sz w:val="24"/>
          <w:szCs w:val="24"/>
          <w:lang w:val="uk-UA" w:eastAsia="uk-UA"/>
        </w:rPr>
        <w:t xml:space="preserve">гідно з даними Європейської комісії з ефективності правосуддя </w:t>
      </w:r>
      <w:r>
        <w:rPr>
          <w:rFonts w:ascii="Times New Roman" w:hAnsi="Times New Roman"/>
          <w:sz w:val="24"/>
          <w:szCs w:val="24"/>
          <w:lang w:val="uk-UA" w:eastAsia="uk-UA"/>
        </w:rPr>
        <w:t>показник 103% і більше – передова практика, свідчення дуже ефективної організації роботи суду.</w:t>
      </w:r>
    </w:p>
    <w:p w:rsidR="0092188F" w:rsidRDefault="0092188F" w:rsidP="00921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</w:t>
      </w:r>
      <w:r w:rsidRPr="00E1369E">
        <w:rPr>
          <w:rFonts w:ascii="Times New Roman" w:hAnsi="Times New Roman"/>
          <w:sz w:val="24"/>
          <w:szCs w:val="24"/>
          <w:lang w:val="uk-UA" w:eastAsia="uk-UA"/>
        </w:rPr>
        <w:t>оказник 20</w:t>
      </w:r>
      <w:r>
        <w:rPr>
          <w:rFonts w:ascii="Times New Roman" w:hAnsi="Times New Roman"/>
          <w:sz w:val="24"/>
          <w:szCs w:val="24"/>
          <w:lang w:val="uk-UA" w:eastAsia="uk-UA"/>
        </w:rPr>
        <w:t>21</w:t>
      </w:r>
      <w:r w:rsidRPr="00E1369E">
        <w:rPr>
          <w:rFonts w:ascii="Times New Roman" w:hAnsi="Times New Roman"/>
          <w:sz w:val="24"/>
          <w:szCs w:val="24"/>
          <w:lang w:val="uk-UA" w:eastAsia="uk-UA"/>
        </w:rPr>
        <w:t xml:space="preserve"> року </w:t>
      </w:r>
      <w:r w:rsidRPr="00E1369E">
        <w:rPr>
          <w:rFonts w:ascii="Times New Roman" w:hAnsi="Times New Roman"/>
          <w:b/>
          <w:sz w:val="24"/>
          <w:szCs w:val="24"/>
          <w:lang w:val="uk-UA" w:eastAsia="uk-UA"/>
        </w:rPr>
        <w:t>9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6</w:t>
      </w:r>
      <w:r w:rsidRPr="00E1369E">
        <w:rPr>
          <w:rFonts w:ascii="Times New Roman" w:hAnsi="Times New Roman"/>
          <w:b/>
          <w:sz w:val="24"/>
          <w:szCs w:val="24"/>
          <w:lang w:val="uk-UA" w:eastAsia="uk-UA"/>
        </w:rPr>
        <w:t>,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7% -</w:t>
      </w:r>
      <w:r w:rsidRPr="00E1369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>рекомендований стандарт.</w:t>
      </w:r>
    </w:p>
    <w:p w:rsidR="0092188F" w:rsidRDefault="0092188F" w:rsidP="008E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6A40" w:rsidRPr="00F435A1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sz w:val="24"/>
          <w:szCs w:val="24"/>
          <w:lang w:val="uk-UA"/>
        </w:rPr>
        <w:t>Розгляд позовних заяв</w:t>
      </w:r>
    </w:p>
    <w:p w:rsidR="00C15B02" w:rsidRPr="006C188A" w:rsidRDefault="00C15B02" w:rsidP="008E6A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27974" w:rsidRDefault="00527974" w:rsidP="005279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За даними звіту судів першої інстанції про розгляд справ у порядку адміністративного судочинства за 20</w:t>
      </w:r>
      <w:r w:rsidR="007433C9">
        <w:rPr>
          <w:rFonts w:ascii="Times New Roman" w:hAnsi="Times New Roman"/>
          <w:sz w:val="24"/>
          <w:szCs w:val="24"/>
          <w:lang w:val="uk-UA"/>
        </w:rPr>
        <w:t>2</w:t>
      </w:r>
      <w:r w:rsidR="009C6634">
        <w:rPr>
          <w:rFonts w:ascii="Times New Roman" w:hAnsi="Times New Roman"/>
          <w:sz w:val="24"/>
          <w:szCs w:val="24"/>
          <w:lang w:val="uk-UA"/>
        </w:rPr>
        <w:t>2</w:t>
      </w:r>
      <w:r w:rsidR="00B76027" w:rsidRPr="00F435A1">
        <w:rPr>
          <w:rFonts w:ascii="Times New Roman" w:hAnsi="Times New Roman"/>
          <w:sz w:val="24"/>
          <w:szCs w:val="24"/>
          <w:lang w:val="uk-UA"/>
        </w:rPr>
        <w:t xml:space="preserve"> рік (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форми № </w:t>
      </w:r>
      <w:r w:rsidR="00090314" w:rsidRPr="00F435A1">
        <w:rPr>
          <w:rFonts w:ascii="Times New Roman" w:hAnsi="Times New Roman"/>
          <w:sz w:val="24"/>
          <w:szCs w:val="24"/>
          <w:lang w:val="uk-UA"/>
        </w:rPr>
        <w:t>1</w:t>
      </w:r>
      <w:r w:rsidRPr="00F435A1">
        <w:rPr>
          <w:rFonts w:ascii="Times New Roman" w:hAnsi="Times New Roman"/>
          <w:sz w:val="24"/>
          <w:szCs w:val="24"/>
          <w:lang w:val="uk-UA"/>
        </w:rPr>
        <w:t>-</w:t>
      </w:r>
      <w:r w:rsidR="00090314" w:rsidRPr="00F435A1">
        <w:rPr>
          <w:rFonts w:ascii="Times New Roman" w:hAnsi="Times New Roman"/>
          <w:sz w:val="24"/>
          <w:szCs w:val="24"/>
          <w:lang w:val="uk-UA"/>
        </w:rPr>
        <w:t>а</w:t>
      </w:r>
      <w:r w:rsidR="00B76027" w:rsidRPr="00F435A1">
        <w:rPr>
          <w:rFonts w:ascii="Times New Roman" w:hAnsi="Times New Roman"/>
          <w:sz w:val="24"/>
          <w:szCs w:val="24"/>
          <w:lang w:val="uk-UA"/>
        </w:rPr>
        <w:t>)</w:t>
      </w:r>
      <w:r w:rsidRPr="00F435A1">
        <w:rPr>
          <w:rFonts w:ascii="Times New Roman" w:hAnsi="Times New Roman"/>
          <w:sz w:val="24"/>
          <w:szCs w:val="24"/>
          <w:lang w:val="uk-UA"/>
        </w:rPr>
        <w:t>, у звітному періоді на розгляді Запорізького окружного адміністративного суду перебувал</w:t>
      </w:r>
      <w:r w:rsidR="00542BCC">
        <w:rPr>
          <w:rFonts w:ascii="Times New Roman" w:hAnsi="Times New Roman"/>
          <w:sz w:val="24"/>
          <w:szCs w:val="24"/>
          <w:lang w:val="uk-UA"/>
        </w:rPr>
        <w:t>а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6675">
        <w:rPr>
          <w:rFonts w:ascii="Times New Roman" w:hAnsi="Times New Roman"/>
          <w:sz w:val="24"/>
          <w:szCs w:val="24"/>
          <w:lang w:val="uk-UA"/>
        </w:rPr>
        <w:t>7</w:t>
      </w:r>
      <w:r w:rsidR="00A9124B">
        <w:rPr>
          <w:rFonts w:ascii="Times New Roman" w:hAnsi="Times New Roman"/>
          <w:b/>
          <w:sz w:val="24"/>
          <w:szCs w:val="24"/>
          <w:lang w:val="uk-UA"/>
        </w:rPr>
        <w:t> </w:t>
      </w:r>
      <w:r w:rsidR="008B3CD4">
        <w:rPr>
          <w:rFonts w:ascii="Times New Roman" w:hAnsi="Times New Roman"/>
          <w:b/>
          <w:sz w:val="24"/>
          <w:szCs w:val="24"/>
          <w:lang w:val="uk-UA"/>
        </w:rPr>
        <w:t>6</w:t>
      </w:r>
      <w:r w:rsidR="008C6675">
        <w:rPr>
          <w:rFonts w:ascii="Times New Roman" w:hAnsi="Times New Roman"/>
          <w:b/>
          <w:sz w:val="24"/>
          <w:szCs w:val="24"/>
          <w:lang w:val="uk-UA"/>
        </w:rPr>
        <w:t>75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позовн</w:t>
      </w:r>
      <w:r w:rsidR="008B3CD4">
        <w:rPr>
          <w:rFonts w:ascii="Times New Roman" w:hAnsi="Times New Roman"/>
          <w:sz w:val="24"/>
          <w:szCs w:val="24"/>
          <w:lang w:val="uk-UA"/>
        </w:rPr>
        <w:t>их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 xml:space="preserve"> (на </w:t>
      </w:r>
      <w:r w:rsidR="008C6675">
        <w:rPr>
          <w:rFonts w:ascii="Times New Roman" w:hAnsi="Times New Roman"/>
          <w:b/>
          <w:sz w:val="24"/>
          <w:szCs w:val="24"/>
          <w:lang w:val="uk-UA"/>
        </w:rPr>
        <w:t>43,7</w:t>
      </w:r>
      <w:r w:rsidR="00D7786A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6675">
        <w:rPr>
          <w:rFonts w:ascii="Times New Roman" w:hAnsi="Times New Roman"/>
          <w:sz w:val="24"/>
          <w:szCs w:val="24"/>
          <w:lang w:val="uk-UA"/>
        </w:rPr>
        <w:t>менше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>, ніж у 20</w:t>
      </w:r>
      <w:r w:rsidR="00A9124B">
        <w:rPr>
          <w:rFonts w:ascii="Times New Roman" w:hAnsi="Times New Roman"/>
          <w:sz w:val="24"/>
          <w:szCs w:val="24"/>
          <w:lang w:val="uk-UA"/>
        </w:rPr>
        <w:t>2</w:t>
      </w:r>
      <w:r w:rsidR="008C6675">
        <w:rPr>
          <w:rFonts w:ascii="Times New Roman" w:hAnsi="Times New Roman"/>
          <w:sz w:val="24"/>
          <w:szCs w:val="24"/>
          <w:lang w:val="uk-UA"/>
        </w:rPr>
        <w:t>1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 xml:space="preserve"> році </w:t>
      </w:r>
      <w:r w:rsidR="00700C4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8C6675">
        <w:rPr>
          <w:rFonts w:ascii="Times New Roman" w:hAnsi="Times New Roman"/>
          <w:b/>
          <w:sz w:val="24"/>
          <w:szCs w:val="24"/>
          <w:lang w:val="uk-UA"/>
        </w:rPr>
        <w:t>13 629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>),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 яких у звітному періоді надійшло </w:t>
      </w:r>
      <w:r w:rsidR="008C6675">
        <w:rPr>
          <w:rFonts w:ascii="Times New Roman" w:hAnsi="Times New Roman"/>
          <w:b/>
          <w:sz w:val="24"/>
          <w:szCs w:val="24"/>
          <w:lang w:val="uk-UA"/>
        </w:rPr>
        <w:t>7</w:t>
      </w:r>
      <w:r w:rsidR="008B3CD4" w:rsidRPr="008B3CD4">
        <w:rPr>
          <w:rFonts w:ascii="Times New Roman" w:hAnsi="Times New Roman"/>
          <w:b/>
          <w:sz w:val="24"/>
          <w:szCs w:val="24"/>
          <w:lang w:val="en-US"/>
        </w:rPr>
        <w:t> </w:t>
      </w:r>
      <w:r w:rsidR="008C6675">
        <w:rPr>
          <w:rFonts w:ascii="Times New Roman" w:hAnsi="Times New Roman"/>
          <w:b/>
          <w:sz w:val="24"/>
          <w:szCs w:val="24"/>
          <w:lang w:val="uk-UA"/>
        </w:rPr>
        <w:t>226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2995">
        <w:rPr>
          <w:rFonts w:ascii="Times New Roman" w:hAnsi="Times New Roman"/>
          <w:sz w:val="24"/>
          <w:szCs w:val="24"/>
          <w:lang w:val="uk-UA"/>
        </w:rPr>
        <w:t>позовн</w:t>
      </w:r>
      <w:r w:rsidR="008C6675">
        <w:rPr>
          <w:rFonts w:ascii="Times New Roman" w:hAnsi="Times New Roman"/>
          <w:sz w:val="24"/>
          <w:szCs w:val="24"/>
          <w:lang w:val="uk-UA"/>
        </w:rPr>
        <w:t>их</w:t>
      </w:r>
      <w:r w:rsidR="008B3CD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заяв</w:t>
      </w:r>
      <w:r w:rsidR="00440D7E" w:rsidRPr="00F435A1">
        <w:rPr>
          <w:rFonts w:ascii="Times New Roman" w:hAnsi="Times New Roman"/>
          <w:sz w:val="24"/>
          <w:szCs w:val="24"/>
          <w:lang w:val="uk-UA"/>
        </w:rPr>
        <w:t xml:space="preserve"> (на </w:t>
      </w:r>
      <w:r w:rsidR="008C6675">
        <w:rPr>
          <w:rFonts w:ascii="Times New Roman" w:hAnsi="Times New Roman"/>
          <w:b/>
          <w:sz w:val="24"/>
          <w:szCs w:val="24"/>
          <w:lang w:val="uk-UA"/>
        </w:rPr>
        <w:t>45</w:t>
      </w:r>
      <w:r w:rsidR="00440D7E">
        <w:rPr>
          <w:rFonts w:ascii="Times New Roman" w:hAnsi="Times New Roman"/>
          <w:b/>
          <w:sz w:val="24"/>
          <w:szCs w:val="24"/>
          <w:lang w:val="uk-UA"/>
        </w:rPr>
        <w:t>,</w:t>
      </w:r>
      <w:r w:rsidR="008C6675">
        <w:rPr>
          <w:rFonts w:ascii="Times New Roman" w:hAnsi="Times New Roman"/>
          <w:b/>
          <w:sz w:val="24"/>
          <w:szCs w:val="24"/>
          <w:lang w:val="uk-UA"/>
        </w:rPr>
        <w:t>1</w:t>
      </w:r>
      <w:r w:rsidR="00440D7E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440D7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6675">
        <w:rPr>
          <w:rFonts w:ascii="Times New Roman" w:hAnsi="Times New Roman"/>
          <w:sz w:val="24"/>
          <w:szCs w:val="24"/>
          <w:lang w:val="uk-UA"/>
        </w:rPr>
        <w:t>менше</w:t>
      </w:r>
      <w:r w:rsidR="00440D7E" w:rsidRPr="00F435A1">
        <w:rPr>
          <w:rFonts w:ascii="Times New Roman" w:hAnsi="Times New Roman"/>
          <w:sz w:val="24"/>
          <w:szCs w:val="24"/>
          <w:lang w:val="uk-UA"/>
        </w:rPr>
        <w:t>, ніж у 20</w:t>
      </w:r>
      <w:r w:rsidR="008B3CD4">
        <w:rPr>
          <w:rFonts w:ascii="Times New Roman" w:hAnsi="Times New Roman"/>
          <w:sz w:val="24"/>
          <w:szCs w:val="24"/>
          <w:lang w:val="uk-UA"/>
        </w:rPr>
        <w:t>2</w:t>
      </w:r>
      <w:r w:rsidR="008C6675">
        <w:rPr>
          <w:rFonts w:ascii="Times New Roman" w:hAnsi="Times New Roman"/>
          <w:sz w:val="24"/>
          <w:szCs w:val="24"/>
          <w:lang w:val="uk-UA"/>
        </w:rPr>
        <w:t>1</w:t>
      </w:r>
      <w:r w:rsidR="00440D7E" w:rsidRPr="00F435A1">
        <w:rPr>
          <w:rFonts w:ascii="Times New Roman" w:hAnsi="Times New Roman"/>
          <w:sz w:val="24"/>
          <w:szCs w:val="24"/>
          <w:lang w:val="uk-UA"/>
        </w:rPr>
        <w:t xml:space="preserve"> році </w:t>
      </w:r>
      <w:r w:rsidR="00DC2995">
        <w:rPr>
          <w:rFonts w:ascii="Times New Roman" w:hAnsi="Times New Roman"/>
          <w:sz w:val="24"/>
          <w:szCs w:val="24"/>
          <w:lang w:val="uk-UA"/>
        </w:rPr>
        <w:t>–</w:t>
      </w:r>
      <w:r w:rsidR="00440D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6675" w:rsidRPr="008B3CD4">
        <w:rPr>
          <w:rFonts w:ascii="Times New Roman" w:hAnsi="Times New Roman"/>
          <w:b/>
          <w:sz w:val="24"/>
          <w:szCs w:val="24"/>
          <w:lang w:val="uk-UA"/>
        </w:rPr>
        <w:t>13</w:t>
      </w:r>
      <w:r w:rsidR="008C6675" w:rsidRPr="008B3CD4">
        <w:rPr>
          <w:rFonts w:ascii="Times New Roman" w:hAnsi="Times New Roman"/>
          <w:b/>
          <w:sz w:val="24"/>
          <w:szCs w:val="24"/>
          <w:lang w:val="en-US"/>
        </w:rPr>
        <w:t> </w:t>
      </w:r>
      <w:r w:rsidR="008C6675" w:rsidRPr="008B3CD4">
        <w:rPr>
          <w:rFonts w:ascii="Times New Roman" w:hAnsi="Times New Roman"/>
          <w:b/>
          <w:sz w:val="24"/>
          <w:szCs w:val="24"/>
          <w:lang w:val="uk-UA"/>
        </w:rPr>
        <w:t>152</w:t>
      </w:r>
      <w:r w:rsidR="00440D7E" w:rsidRPr="00F435A1">
        <w:rPr>
          <w:rFonts w:ascii="Times New Roman" w:hAnsi="Times New Roman"/>
          <w:sz w:val="24"/>
          <w:szCs w:val="24"/>
          <w:lang w:val="uk-UA"/>
        </w:rPr>
        <w:t>)</w:t>
      </w:r>
      <w:r w:rsidR="00991385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6C188A" w:rsidRPr="006C188A" w:rsidRDefault="006C188A" w:rsidP="00527974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4E17" w:rsidRDefault="00EB2EB2" w:rsidP="006C188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813425" cy="1725433"/>
            <wp:effectExtent l="19050" t="0" r="15875" b="8117"/>
            <wp:docPr id="137" name="Объект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2BCC" w:rsidRPr="00A639E8" w:rsidRDefault="00542BCC" w:rsidP="006C188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59D0" w:rsidRPr="00F435A1" w:rsidRDefault="00B859D0" w:rsidP="00B859D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 таблиці № 1 наведені показники розгляду позовних заяв суддівським корпусом у 20</w:t>
      </w:r>
      <w:r w:rsidR="00FD58B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7C08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Pr="00F435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році. </w:t>
      </w:r>
    </w:p>
    <w:p w:rsidR="007374CA" w:rsidRDefault="007374CA" w:rsidP="007374CA">
      <w:pPr>
        <w:shd w:val="clear" w:color="auto" w:fill="FFFFFF"/>
        <w:spacing w:after="0" w:line="202" w:lineRule="atLeas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Таблиця № 1</w:t>
      </w:r>
    </w:p>
    <w:tbl>
      <w:tblPr>
        <w:tblW w:w="9505" w:type="dxa"/>
        <w:jc w:val="center"/>
        <w:tblCellMar>
          <w:left w:w="0" w:type="dxa"/>
          <w:right w:w="0" w:type="dxa"/>
        </w:tblCellMar>
        <w:tblLook w:val="04A0"/>
      </w:tblPr>
      <w:tblGrid>
        <w:gridCol w:w="804"/>
        <w:gridCol w:w="7334"/>
        <w:gridCol w:w="1367"/>
      </w:tblGrid>
      <w:tr w:rsidR="007374CA" w:rsidRPr="00F435A1" w:rsidTr="00411178">
        <w:trPr>
          <w:cantSplit/>
          <w:trHeight w:val="307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CE6F3F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7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CE6F3F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CE6F3F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</w:tr>
      <w:tr w:rsidR="007374CA" w:rsidRPr="00F435A1" w:rsidTr="00411178">
        <w:trPr>
          <w:cantSplit/>
          <w:trHeight w:val="494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CE6F3F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CE6F3F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Перебувало на розгляді в адміністративному суді позовних заяв у звітному періоді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C08C3" w:rsidP="00071925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7675</w:t>
            </w:r>
          </w:p>
        </w:tc>
      </w:tr>
      <w:tr w:rsidR="007374CA" w:rsidRPr="00F435A1" w:rsidTr="00411178">
        <w:trPr>
          <w:cantSplit/>
          <w:trHeight w:val="262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CE6F3F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розглянуті позовні заяви (всього)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C08C3" w:rsidP="00CE6F3F">
            <w:pPr>
              <w:spacing w:before="100" w:beforeAutospacing="1" w:after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7470</w:t>
            </w:r>
          </w:p>
        </w:tc>
      </w:tr>
      <w:tr w:rsidR="007374CA" w:rsidRPr="00F435A1" w:rsidTr="00411178">
        <w:trPr>
          <w:cantSplit/>
          <w:trHeight w:val="185"/>
          <w:jc w:val="center"/>
        </w:trPr>
        <w:tc>
          <w:tcPr>
            <w:tcW w:w="95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CE6F3F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 тому числі:</w:t>
            </w:r>
          </w:p>
        </w:tc>
      </w:tr>
      <w:tr w:rsidR="007374CA" w:rsidRPr="00F435A1" w:rsidTr="00411178">
        <w:trPr>
          <w:cantSplit/>
          <w:trHeight w:val="157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D93785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повернут</w:t>
            </w:r>
            <w:r w:rsidR="00D937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позивач</w:t>
            </w:r>
            <w:r w:rsidR="00D937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D93785" w:rsidRDefault="00D93785" w:rsidP="00CE6F3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37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580</w:t>
            </w:r>
          </w:p>
        </w:tc>
      </w:tr>
      <w:tr w:rsidR="007374CA" w:rsidRPr="00F435A1" w:rsidTr="00411178">
        <w:trPr>
          <w:cantSplit/>
          <w:trHeight w:val="139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A" w:rsidRPr="00F435A1" w:rsidRDefault="007374CA" w:rsidP="00AB63D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A" w:rsidRPr="00F435A1" w:rsidRDefault="007374CA" w:rsidP="00CE6F3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позовні заяви направлені за підсудність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A" w:rsidRPr="00D93785" w:rsidRDefault="00D93785" w:rsidP="00CE6F3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7374CA" w:rsidRPr="00F435A1" w:rsidTr="00411178">
        <w:trPr>
          <w:cantSplit/>
          <w:trHeight w:val="339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CE6F3F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позови, щодо яких винесено рішення про відмову у відкритті провадження у справі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D93785" w:rsidRDefault="00D93785" w:rsidP="004C548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  <w:tr w:rsidR="007374CA" w:rsidRPr="00F435A1" w:rsidTr="00411178">
        <w:trPr>
          <w:cantSplit/>
          <w:trHeight w:val="1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4CA" w:rsidRPr="00F435A1" w:rsidRDefault="007374CA" w:rsidP="00CE6F3F">
            <w:pPr>
              <w:spacing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CE6F3F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залишено без розгляду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D93785" w:rsidRDefault="00987A07" w:rsidP="00CE6F3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7374CA" w:rsidRPr="00F435A1" w:rsidTr="00411178">
        <w:trPr>
          <w:cantSplit/>
          <w:trHeight w:val="21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CE6F3F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позови, щодо яких вирішено питання про відкриття провадження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D93785" w:rsidRDefault="00D93785" w:rsidP="004C548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6800</w:t>
            </w:r>
          </w:p>
        </w:tc>
      </w:tr>
      <w:tr w:rsidR="007374CA" w:rsidRPr="00F435A1" w:rsidTr="00411178">
        <w:trPr>
          <w:cantSplit/>
          <w:trHeight w:val="33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AB63D9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CE6F3F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позовні заяви, щодо яких не вирішено питання про відкриття провадження у справі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D93785" w:rsidRDefault="00D93785" w:rsidP="00CE6F3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37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</w:t>
            </w:r>
          </w:p>
        </w:tc>
      </w:tr>
      <w:tr w:rsidR="007374CA" w:rsidRPr="00F435A1" w:rsidTr="00411178">
        <w:trPr>
          <w:cantSplit/>
          <w:trHeight w:val="166"/>
          <w:jc w:val="center"/>
        </w:trPr>
        <w:tc>
          <w:tcPr>
            <w:tcW w:w="950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D93785" w:rsidRDefault="007374CA" w:rsidP="00CE6F3F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D93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 тому числі:</w:t>
            </w:r>
          </w:p>
        </w:tc>
      </w:tr>
      <w:tr w:rsidR="007374CA" w:rsidRPr="00F435A1" w:rsidTr="00411178">
        <w:trPr>
          <w:cantSplit/>
          <w:trHeight w:val="172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CE6F3F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залишені без руху з наданням строку для усунення недоліків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D93785" w:rsidRDefault="00D93785" w:rsidP="0054075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37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147</w:t>
            </w:r>
          </w:p>
        </w:tc>
      </w:tr>
    </w:tbl>
    <w:p w:rsidR="00411178" w:rsidRDefault="00411178" w:rsidP="004D75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4E5" w:rsidRPr="00D56264" w:rsidRDefault="00B8621D" w:rsidP="00B862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56264">
        <w:rPr>
          <w:rFonts w:ascii="Times New Roman" w:hAnsi="Times New Roman"/>
          <w:sz w:val="24"/>
          <w:szCs w:val="24"/>
          <w:lang w:val="uk-UA"/>
        </w:rPr>
        <w:t xml:space="preserve">На підставі </w:t>
      </w:r>
      <w:r w:rsidR="00216ECC" w:rsidRPr="00D56264">
        <w:rPr>
          <w:rFonts w:ascii="Times New Roman" w:hAnsi="Times New Roman"/>
          <w:sz w:val="24"/>
          <w:szCs w:val="24"/>
          <w:lang w:val="uk-UA"/>
        </w:rPr>
        <w:t>«</w:t>
      </w:r>
      <w:r w:rsidR="00A8030D" w:rsidRPr="00D56264">
        <w:rPr>
          <w:rFonts w:ascii="Times New Roman" w:hAnsi="Times New Roman"/>
          <w:sz w:val="24"/>
          <w:szCs w:val="24"/>
          <w:lang w:val="uk-UA"/>
        </w:rPr>
        <w:t>Інформаційної довідки про основні показники здійснення судочинства</w:t>
      </w:r>
      <w:r w:rsidR="00216ECC" w:rsidRPr="00D56264">
        <w:rPr>
          <w:rFonts w:ascii="Times New Roman" w:hAnsi="Times New Roman"/>
          <w:sz w:val="24"/>
          <w:szCs w:val="24"/>
          <w:lang w:val="uk-UA"/>
        </w:rPr>
        <w:t>»</w:t>
      </w:r>
      <w:r w:rsidR="00A8030D" w:rsidRPr="00D5626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56264">
        <w:rPr>
          <w:rFonts w:ascii="Times New Roman" w:hAnsi="Times New Roman"/>
          <w:sz w:val="24"/>
          <w:szCs w:val="24"/>
          <w:lang w:val="uk-UA"/>
        </w:rPr>
        <w:t>середньомісячн</w:t>
      </w:r>
      <w:r w:rsidR="00A8030D" w:rsidRPr="00D56264">
        <w:rPr>
          <w:rFonts w:ascii="Times New Roman" w:hAnsi="Times New Roman"/>
          <w:sz w:val="24"/>
          <w:szCs w:val="24"/>
          <w:lang w:val="uk-UA"/>
        </w:rPr>
        <w:t>ий показник</w:t>
      </w:r>
      <w:r w:rsidRPr="00D56264">
        <w:rPr>
          <w:rFonts w:ascii="Times New Roman" w:hAnsi="Times New Roman"/>
          <w:sz w:val="24"/>
          <w:szCs w:val="24"/>
          <w:lang w:val="uk-UA"/>
        </w:rPr>
        <w:t xml:space="preserve"> надходження </w:t>
      </w:r>
      <w:r w:rsidR="005E1D86" w:rsidRPr="00D56264">
        <w:rPr>
          <w:rFonts w:ascii="Times New Roman" w:hAnsi="Times New Roman"/>
          <w:sz w:val="24"/>
          <w:szCs w:val="24"/>
          <w:lang w:val="uk-UA"/>
        </w:rPr>
        <w:t>справ та матеріалів</w:t>
      </w:r>
      <w:r w:rsidRPr="00D56264">
        <w:rPr>
          <w:rFonts w:ascii="Times New Roman" w:hAnsi="Times New Roman"/>
          <w:sz w:val="24"/>
          <w:szCs w:val="24"/>
          <w:lang w:val="uk-UA"/>
        </w:rPr>
        <w:t xml:space="preserve"> на розгляд судді</w:t>
      </w:r>
      <w:r w:rsidR="00216ECC" w:rsidRPr="00D56264">
        <w:rPr>
          <w:rFonts w:ascii="Times New Roman" w:hAnsi="Times New Roman"/>
          <w:sz w:val="24"/>
          <w:szCs w:val="24"/>
          <w:lang w:val="uk-UA"/>
        </w:rPr>
        <w:t>, в</w:t>
      </w:r>
      <w:r w:rsidR="00454AF0" w:rsidRPr="00D56264">
        <w:rPr>
          <w:rFonts w:ascii="Times New Roman" w:hAnsi="Times New Roman"/>
          <w:sz w:val="24"/>
          <w:szCs w:val="24"/>
          <w:lang w:val="uk-UA"/>
        </w:rPr>
        <w:t>раховуючи чисельність</w:t>
      </w:r>
      <w:r w:rsidRPr="00D56264">
        <w:rPr>
          <w:rFonts w:ascii="Times New Roman" w:hAnsi="Times New Roman"/>
          <w:sz w:val="24"/>
          <w:szCs w:val="24"/>
          <w:lang w:val="uk-UA"/>
        </w:rPr>
        <w:t xml:space="preserve"> фактично працюючих суддів (</w:t>
      </w:r>
      <w:r w:rsidR="00422BD2" w:rsidRPr="00D56264">
        <w:rPr>
          <w:rFonts w:ascii="Times New Roman" w:hAnsi="Times New Roman"/>
          <w:sz w:val="24"/>
          <w:szCs w:val="24"/>
          <w:lang w:val="uk-UA"/>
        </w:rPr>
        <w:t>20</w:t>
      </w:r>
      <w:r w:rsidRPr="00D56264"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216ECC" w:rsidRPr="00D56264">
        <w:rPr>
          <w:rFonts w:ascii="Times New Roman" w:hAnsi="Times New Roman"/>
          <w:sz w:val="24"/>
          <w:szCs w:val="24"/>
          <w:lang w:val="uk-UA"/>
        </w:rPr>
        <w:t>становить</w:t>
      </w:r>
      <w:r w:rsidRPr="00D562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2BD2" w:rsidRPr="00D56264">
        <w:rPr>
          <w:rFonts w:ascii="Times New Roman" w:hAnsi="Times New Roman"/>
          <w:b/>
          <w:sz w:val="24"/>
          <w:szCs w:val="24"/>
          <w:lang w:val="uk-UA"/>
        </w:rPr>
        <w:t>47,6</w:t>
      </w:r>
      <w:r w:rsidR="00251AE8" w:rsidRPr="00D56264">
        <w:rPr>
          <w:rFonts w:ascii="Times New Roman" w:hAnsi="Times New Roman"/>
          <w:sz w:val="24"/>
          <w:szCs w:val="24"/>
          <w:lang w:val="uk-UA"/>
        </w:rPr>
        <w:t xml:space="preserve"> що</w:t>
      </w:r>
      <w:r w:rsidR="00216ECC" w:rsidRPr="00D562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1AE8" w:rsidRPr="00D56264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422BD2" w:rsidRPr="00D56264">
        <w:rPr>
          <w:rFonts w:ascii="Times New Roman" w:hAnsi="Times New Roman"/>
          <w:sz w:val="24"/>
          <w:szCs w:val="24"/>
          <w:lang w:val="uk-UA"/>
        </w:rPr>
        <w:t>60,3</w:t>
      </w:r>
      <w:r w:rsidR="00251AE8" w:rsidRPr="00D56264">
        <w:rPr>
          <w:rFonts w:ascii="Times New Roman" w:hAnsi="Times New Roman"/>
          <w:sz w:val="24"/>
          <w:szCs w:val="24"/>
          <w:lang w:val="uk-UA"/>
        </w:rPr>
        <w:t xml:space="preserve">% </w:t>
      </w:r>
      <w:r w:rsidR="00422BD2" w:rsidRPr="00D56264">
        <w:rPr>
          <w:rFonts w:ascii="Times New Roman" w:hAnsi="Times New Roman"/>
          <w:sz w:val="24"/>
          <w:szCs w:val="24"/>
          <w:lang w:val="uk-UA"/>
        </w:rPr>
        <w:t>менше</w:t>
      </w:r>
      <w:r w:rsidR="00251AE8" w:rsidRPr="00D56264">
        <w:rPr>
          <w:rFonts w:ascii="Times New Roman" w:hAnsi="Times New Roman"/>
          <w:sz w:val="24"/>
          <w:szCs w:val="24"/>
          <w:lang w:val="uk-UA"/>
        </w:rPr>
        <w:t xml:space="preserve"> ніж у 202</w:t>
      </w:r>
      <w:r w:rsidR="00422BD2" w:rsidRPr="00D56264">
        <w:rPr>
          <w:rFonts w:ascii="Times New Roman" w:hAnsi="Times New Roman"/>
          <w:sz w:val="24"/>
          <w:szCs w:val="24"/>
          <w:lang w:val="uk-UA"/>
        </w:rPr>
        <w:t>1</w:t>
      </w:r>
      <w:r w:rsidR="00251AE8" w:rsidRPr="00D56264">
        <w:rPr>
          <w:rFonts w:ascii="Times New Roman" w:hAnsi="Times New Roman"/>
          <w:sz w:val="24"/>
          <w:szCs w:val="24"/>
          <w:lang w:val="uk-UA"/>
        </w:rPr>
        <w:t xml:space="preserve"> році </w:t>
      </w:r>
      <w:r w:rsidR="008570A9" w:rsidRPr="00D56264">
        <w:rPr>
          <w:rFonts w:ascii="Times New Roman" w:hAnsi="Times New Roman"/>
          <w:sz w:val="24"/>
          <w:szCs w:val="24"/>
          <w:lang w:val="uk-UA"/>
        </w:rPr>
        <w:t>(</w:t>
      </w:r>
      <w:r w:rsidR="002E3369" w:rsidRPr="00D56264">
        <w:rPr>
          <w:rFonts w:ascii="Times New Roman" w:hAnsi="Times New Roman"/>
          <w:sz w:val="24"/>
          <w:szCs w:val="24"/>
          <w:lang w:val="uk-UA"/>
        </w:rPr>
        <w:t xml:space="preserve">показник минулого року становив </w:t>
      </w:r>
      <w:r w:rsidR="00422BD2" w:rsidRPr="00D56264">
        <w:rPr>
          <w:rFonts w:ascii="Times New Roman" w:hAnsi="Times New Roman"/>
          <w:b/>
          <w:sz w:val="24"/>
          <w:szCs w:val="24"/>
          <w:lang w:val="uk-UA"/>
        </w:rPr>
        <w:t>120</w:t>
      </w:r>
      <w:r w:rsidR="008570A9" w:rsidRPr="00D56264">
        <w:rPr>
          <w:rFonts w:ascii="Times New Roman" w:hAnsi="Times New Roman"/>
          <w:sz w:val="24"/>
          <w:szCs w:val="24"/>
          <w:lang w:val="uk-UA"/>
        </w:rPr>
        <w:t>)</w:t>
      </w:r>
      <w:r w:rsidR="0011376F" w:rsidRPr="00D56264">
        <w:rPr>
          <w:rFonts w:ascii="Times New Roman" w:hAnsi="Times New Roman"/>
          <w:sz w:val="24"/>
          <w:szCs w:val="24"/>
          <w:lang w:val="uk-UA"/>
        </w:rPr>
        <w:t>.</w:t>
      </w:r>
    </w:p>
    <w:p w:rsidR="00A8030D" w:rsidRDefault="00216ECC" w:rsidP="00A803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D56264">
        <w:rPr>
          <w:rFonts w:ascii="Times New Roman" w:hAnsi="Times New Roman"/>
          <w:sz w:val="24"/>
          <w:szCs w:val="24"/>
          <w:lang w:val="uk-UA"/>
        </w:rPr>
        <w:t>С</w:t>
      </w:r>
      <w:r w:rsidR="00A8030D" w:rsidRPr="00D56264">
        <w:rPr>
          <w:rFonts w:ascii="Times New Roman" w:hAnsi="Times New Roman"/>
          <w:sz w:val="24"/>
          <w:szCs w:val="24"/>
          <w:lang w:val="uk-UA"/>
        </w:rPr>
        <w:t xml:space="preserve">ередньомісячний </w:t>
      </w:r>
      <w:r w:rsidR="00A8030D" w:rsidRPr="00D5626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показник розгля</w:t>
      </w:r>
      <w:r w:rsidR="00B97D1B" w:rsidRPr="00D5626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нутих</w:t>
      </w:r>
      <w:r w:rsidR="00A8030D" w:rsidRPr="00D5626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суддею </w:t>
      </w:r>
      <w:r w:rsidR="00A8030D" w:rsidRPr="00D56264">
        <w:rPr>
          <w:rFonts w:ascii="Times New Roman" w:hAnsi="Times New Roman"/>
          <w:sz w:val="24"/>
          <w:szCs w:val="24"/>
          <w:lang w:val="uk-UA"/>
        </w:rPr>
        <w:t xml:space="preserve">справ та матеріалів становить </w:t>
      </w:r>
      <w:r w:rsidR="008B32E7" w:rsidRPr="00D5626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54,6</w:t>
      </w:r>
      <w:r w:rsidR="00251AE8" w:rsidRPr="00D5626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251AE8" w:rsidRPr="00D56264">
        <w:rPr>
          <w:rFonts w:ascii="Times New Roman" w:hAnsi="Times New Roman"/>
          <w:sz w:val="24"/>
          <w:szCs w:val="24"/>
          <w:lang w:val="uk-UA"/>
        </w:rPr>
        <w:t xml:space="preserve">що на </w:t>
      </w:r>
      <w:r w:rsidR="008B32E7" w:rsidRPr="00D56264">
        <w:rPr>
          <w:rFonts w:ascii="Times New Roman" w:hAnsi="Times New Roman"/>
          <w:b/>
          <w:sz w:val="24"/>
          <w:szCs w:val="24"/>
          <w:lang w:val="uk-UA"/>
        </w:rPr>
        <w:t>51,9</w:t>
      </w:r>
      <w:r w:rsidR="00251AE8" w:rsidRPr="00D56264">
        <w:rPr>
          <w:rFonts w:ascii="Times New Roman" w:hAnsi="Times New Roman"/>
          <w:b/>
          <w:sz w:val="24"/>
          <w:szCs w:val="24"/>
          <w:lang w:val="uk-UA"/>
        </w:rPr>
        <w:t>%</w:t>
      </w:r>
      <w:r w:rsidR="00251AE8" w:rsidRPr="00D562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32E7" w:rsidRPr="00D56264">
        <w:rPr>
          <w:rFonts w:ascii="Times New Roman" w:hAnsi="Times New Roman"/>
          <w:sz w:val="24"/>
          <w:szCs w:val="24"/>
          <w:lang w:val="uk-UA"/>
        </w:rPr>
        <w:t>менше</w:t>
      </w:r>
      <w:r w:rsidR="00251AE8" w:rsidRPr="00D56264">
        <w:rPr>
          <w:rFonts w:ascii="Times New Roman" w:hAnsi="Times New Roman"/>
          <w:sz w:val="24"/>
          <w:szCs w:val="24"/>
          <w:lang w:val="uk-UA"/>
        </w:rPr>
        <w:t>, ніж у 202</w:t>
      </w:r>
      <w:r w:rsidR="008B32E7" w:rsidRPr="00D56264">
        <w:rPr>
          <w:rFonts w:ascii="Times New Roman" w:hAnsi="Times New Roman"/>
          <w:sz w:val="24"/>
          <w:szCs w:val="24"/>
          <w:lang w:val="uk-UA"/>
        </w:rPr>
        <w:t>1</w:t>
      </w:r>
      <w:r w:rsidR="00251AE8" w:rsidRPr="00D56264">
        <w:rPr>
          <w:rFonts w:ascii="Times New Roman" w:hAnsi="Times New Roman"/>
          <w:sz w:val="24"/>
          <w:szCs w:val="24"/>
          <w:lang w:val="uk-UA"/>
        </w:rPr>
        <w:t xml:space="preserve"> році (</w:t>
      </w:r>
      <w:r w:rsidR="008B32E7" w:rsidRPr="00D5626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113,5</w:t>
      </w:r>
      <w:r w:rsidR="00251AE8" w:rsidRPr="00D56264">
        <w:rPr>
          <w:rFonts w:ascii="Times New Roman" w:hAnsi="Times New Roman"/>
          <w:sz w:val="24"/>
          <w:szCs w:val="24"/>
          <w:lang w:val="uk-UA"/>
        </w:rPr>
        <w:t>).</w:t>
      </w:r>
      <w:r w:rsidR="00A803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856216" w:rsidRPr="001F485E" w:rsidRDefault="00856216" w:rsidP="00A803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441DA8" w:rsidRPr="00F435A1" w:rsidRDefault="00441DA8" w:rsidP="00441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Розгляд адміністративних справ</w:t>
      </w:r>
    </w:p>
    <w:p w:rsidR="00771BE7" w:rsidRPr="001F485E" w:rsidRDefault="00771BE7" w:rsidP="00441D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E047E" w:rsidRPr="00F435A1" w:rsidRDefault="00B8621D" w:rsidP="006E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У</w:t>
      </w:r>
      <w:r w:rsidR="00B5296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233B" w:rsidRPr="00F435A1">
        <w:rPr>
          <w:rFonts w:ascii="Times New Roman" w:hAnsi="Times New Roman"/>
          <w:sz w:val="24"/>
          <w:szCs w:val="24"/>
          <w:lang w:val="uk-UA"/>
        </w:rPr>
        <w:t>20</w:t>
      </w:r>
      <w:r w:rsidR="00E141D9">
        <w:rPr>
          <w:rFonts w:ascii="Times New Roman" w:hAnsi="Times New Roman"/>
          <w:sz w:val="24"/>
          <w:szCs w:val="24"/>
          <w:lang w:val="uk-UA"/>
        </w:rPr>
        <w:t>2</w:t>
      </w:r>
      <w:r w:rsidR="0085454C">
        <w:rPr>
          <w:rFonts w:ascii="Times New Roman" w:hAnsi="Times New Roman"/>
          <w:sz w:val="24"/>
          <w:szCs w:val="24"/>
          <w:lang w:val="uk-UA"/>
        </w:rPr>
        <w:t>2</w:t>
      </w:r>
      <w:r w:rsidR="00ED233B" w:rsidRPr="00F435A1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на розгляді в Запорізькому окружному адмініс</w:t>
      </w:r>
      <w:r w:rsidR="005312F3" w:rsidRPr="00F435A1">
        <w:rPr>
          <w:rFonts w:ascii="Times New Roman" w:hAnsi="Times New Roman"/>
          <w:sz w:val="24"/>
          <w:szCs w:val="24"/>
          <w:lang w:val="uk-UA"/>
        </w:rPr>
        <w:t xml:space="preserve">тративному суді перебувало </w:t>
      </w:r>
      <w:r w:rsidR="006D4EB6">
        <w:rPr>
          <w:rFonts w:ascii="Times New Roman" w:hAnsi="Times New Roman"/>
          <w:b/>
          <w:sz w:val="24"/>
          <w:szCs w:val="24"/>
          <w:lang w:val="uk-UA"/>
        </w:rPr>
        <w:t>9</w:t>
      </w:r>
      <w:r w:rsidR="00D7786A" w:rsidRPr="00702BB6">
        <w:rPr>
          <w:rFonts w:ascii="Times New Roman" w:hAnsi="Times New Roman"/>
          <w:b/>
          <w:sz w:val="24"/>
          <w:szCs w:val="24"/>
          <w:lang w:val="uk-UA"/>
        </w:rPr>
        <w:t> </w:t>
      </w:r>
      <w:r w:rsidR="006D4EB6">
        <w:rPr>
          <w:rFonts w:ascii="Times New Roman" w:hAnsi="Times New Roman"/>
          <w:b/>
          <w:sz w:val="24"/>
          <w:szCs w:val="24"/>
          <w:lang w:val="uk-UA"/>
        </w:rPr>
        <w:t>921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6D4EB6">
        <w:rPr>
          <w:rFonts w:ascii="Times New Roman" w:hAnsi="Times New Roman"/>
          <w:sz w:val="24"/>
          <w:szCs w:val="24"/>
          <w:lang w:val="uk-UA"/>
        </w:rPr>
        <w:t>а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5E1F6C" w:rsidRPr="00702BB6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6D4EB6">
        <w:rPr>
          <w:rFonts w:ascii="Times New Roman" w:hAnsi="Times New Roman"/>
          <w:b/>
          <w:sz w:val="24"/>
          <w:szCs w:val="24"/>
          <w:lang w:val="uk-UA"/>
        </w:rPr>
        <w:t>31</w:t>
      </w:r>
      <w:r w:rsidR="0085454C" w:rsidRPr="0085454C">
        <w:rPr>
          <w:rFonts w:ascii="Times New Roman" w:hAnsi="Times New Roman"/>
          <w:b/>
          <w:sz w:val="24"/>
          <w:szCs w:val="24"/>
          <w:lang w:val="uk-UA"/>
        </w:rPr>
        <w:t>,</w:t>
      </w:r>
      <w:r w:rsidR="006D4EB6">
        <w:rPr>
          <w:rFonts w:ascii="Times New Roman" w:hAnsi="Times New Roman"/>
          <w:b/>
          <w:sz w:val="24"/>
          <w:szCs w:val="24"/>
          <w:lang w:val="uk-UA"/>
        </w:rPr>
        <w:t>2</w:t>
      </w:r>
      <w:r w:rsidR="005E1F6C" w:rsidRPr="00702BB6">
        <w:rPr>
          <w:rFonts w:ascii="Times New Roman" w:hAnsi="Times New Roman"/>
          <w:b/>
          <w:sz w:val="24"/>
          <w:szCs w:val="24"/>
          <w:lang w:val="uk-UA"/>
        </w:rPr>
        <w:t>%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454C">
        <w:rPr>
          <w:rFonts w:ascii="Times New Roman" w:hAnsi="Times New Roman"/>
          <w:sz w:val="24"/>
          <w:szCs w:val="24"/>
          <w:lang w:val="uk-UA"/>
        </w:rPr>
        <w:t>менше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>,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256F" w:rsidRPr="00F435A1">
        <w:rPr>
          <w:rFonts w:ascii="Times New Roman" w:hAnsi="Times New Roman"/>
          <w:sz w:val="24"/>
          <w:szCs w:val="24"/>
          <w:lang w:val="uk-UA"/>
        </w:rPr>
        <w:t>ніж у 20</w:t>
      </w:r>
      <w:r w:rsidR="00E141D9">
        <w:rPr>
          <w:rFonts w:ascii="Times New Roman" w:hAnsi="Times New Roman"/>
          <w:sz w:val="24"/>
          <w:szCs w:val="24"/>
          <w:lang w:val="uk-UA"/>
        </w:rPr>
        <w:t>2</w:t>
      </w:r>
      <w:r w:rsidR="0085454C">
        <w:rPr>
          <w:rFonts w:ascii="Times New Roman" w:hAnsi="Times New Roman"/>
          <w:sz w:val="24"/>
          <w:szCs w:val="24"/>
          <w:lang w:val="uk-UA"/>
        </w:rPr>
        <w:t>1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0C4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85454C" w:rsidRPr="00702BB6">
        <w:rPr>
          <w:rFonts w:ascii="Times New Roman" w:hAnsi="Times New Roman"/>
          <w:b/>
          <w:sz w:val="24"/>
          <w:szCs w:val="24"/>
          <w:lang w:val="uk-UA"/>
        </w:rPr>
        <w:t>14 418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>)</w:t>
      </w:r>
      <w:r w:rsidR="00FC08AA" w:rsidRPr="00F435A1">
        <w:rPr>
          <w:rFonts w:ascii="Times New Roman" w:hAnsi="Times New Roman"/>
          <w:sz w:val="24"/>
          <w:szCs w:val="24"/>
          <w:lang w:val="uk-UA"/>
        </w:rPr>
        <w:t xml:space="preserve">, з яких </w:t>
      </w:r>
      <w:r w:rsidR="006D4EB6">
        <w:rPr>
          <w:rFonts w:ascii="Times New Roman" w:hAnsi="Times New Roman"/>
          <w:b/>
          <w:sz w:val="24"/>
          <w:szCs w:val="24"/>
          <w:lang w:val="uk-UA"/>
        </w:rPr>
        <w:t>6</w:t>
      </w:r>
      <w:r w:rsidR="008710E3" w:rsidRPr="00F435A1">
        <w:rPr>
          <w:rFonts w:ascii="Times New Roman" w:hAnsi="Times New Roman"/>
          <w:b/>
          <w:sz w:val="24"/>
          <w:szCs w:val="24"/>
          <w:lang w:val="uk-UA"/>
        </w:rPr>
        <w:t> </w:t>
      </w:r>
      <w:r w:rsidR="006D4EB6">
        <w:rPr>
          <w:rFonts w:ascii="Times New Roman" w:hAnsi="Times New Roman"/>
          <w:b/>
          <w:sz w:val="24"/>
          <w:szCs w:val="24"/>
          <w:lang w:val="uk-UA"/>
        </w:rPr>
        <w:t>870</w:t>
      </w:r>
      <w:r w:rsidR="00FC08AA" w:rsidRPr="00F435A1">
        <w:rPr>
          <w:rFonts w:ascii="Times New Roman" w:hAnsi="Times New Roman"/>
          <w:sz w:val="24"/>
          <w:szCs w:val="24"/>
          <w:lang w:val="uk-UA"/>
        </w:rPr>
        <w:t xml:space="preserve"> справ надійшли на розгляд у </w:t>
      </w:r>
      <w:r w:rsidR="001E6AB3" w:rsidRPr="00F435A1">
        <w:rPr>
          <w:rFonts w:ascii="Times New Roman" w:hAnsi="Times New Roman"/>
          <w:sz w:val="24"/>
          <w:szCs w:val="24"/>
          <w:lang w:val="uk-UA"/>
        </w:rPr>
        <w:t>з</w:t>
      </w:r>
      <w:r w:rsidR="00FC08AA" w:rsidRPr="00F435A1">
        <w:rPr>
          <w:rFonts w:ascii="Times New Roman" w:hAnsi="Times New Roman"/>
          <w:sz w:val="24"/>
          <w:szCs w:val="24"/>
          <w:lang w:val="uk-UA"/>
        </w:rPr>
        <w:t xml:space="preserve">вітному </w:t>
      </w:r>
      <w:r w:rsidR="006B756C" w:rsidRPr="00F435A1">
        <w:rPr>
          <w:rFonts w:ascii="Times New Roman" w:hAnsi="Times New Roman"/>
          <w:sz w:val="24"/>
          <w:szCs w:val="24"/>
          <w:lang w:val="uk-UA"/>
        </w:rPr>
        <w:t>періоді</w:t>
      </w:r>
      <w:r w:rsidR="004A256F" w:rsidRPr="00F435A1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6D4EB6">
        <w:rPr>
          <w:rFonts w:ascii="Times New Roman" w:hAnsi="Times New Roman"/>
          <w:b/>
          <w:sz w:val="24"/>
          <w:szCs w:val="24"/>
          <w:lang w:val="uk-UA"/>
        </w:rPr>
        <w:t>42,6</w:t>
      </w:r>
      <w:r w:rsidR="00766867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766867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4EB6">
        <w:rPr>
          <w:rFonts w:ascii="Times New Roman" w:hAnsi="Times New Roman"/>
          <w:sz w:val="24"/>
          <w:szCs w:val="24"/>
          <w:lang w:val="uk-UA"/>
        </w:rPr>
        <w:t>менше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>,</w:t>
      </w:r>
      <w:r w:rsidR="00766867" w:rsidRPr="00F435A1">
        <w:rPr>
          <w:rFonts w:ascii="Times New Roman" w:hAnsi="Times New Roman"/>
          <w:sz w:val="24"/>
          <w:szCs w:val="24"/>
          <w:lang w:val="uk-UA"/>
        </w:rPr>
        <w:t xml:space="preserve"> ніж у 20</w:t>
      </w:r>
      <w:r w:rsidR="00702BB6">
        <w:rPr>
          <w:rFonts w:ascii="Times New Roman" w:hAnsi="Times New Roman"/>
          <w:sz w:val="24"/>
          <w:szCs w:val="24"/>
          <w:lang w:val="uk-UA"/>
        </w:rPr>
        <w:t>2</w:t>
      </w:r>
      <w:r w:rsidR="006D4EB6">
        <w:rPr>
          <w:rFonts w:ascii="Times New Roman" w:hAnsi="Times New Roman"/>
          <w:sz w:val="24"/>
          <w:szCs w:val="24"/>
          <w:lang w:val="uk-UA"/>
        </w:rPr>
        <w:t>1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 xml:space="preserve"> році - </w:t>
      </w:r>
      <w:r w:rsidR="0085454C">
        <w:rPr>
          <w:rFonts w:ascii="Times New Roman" w:hAnsi="Times New Roman"/>
          <w:b/>
          <w:sz w:val="24"/>
          <w:szCs w:val="24"/>
          <w:lang w:val="uk-UA"/>
        </w:rPr>
        <w:t>11</w:t>
      </w:r>
      <w:r w:rsidR="0085454C" w:rsidRPr="00F435A1">
        <w:rPr>
          <w:rFonts w:ascii="Times New Roman" w:hAnsi="Times New Roman"/>
          <w:b/>
          <w:sz w:val="24"/>
          <w:szCs w:val="24"/>
          <w:lang w:val="uk-UA"/>
        </w:rPr>
        <w:t> </w:t>
      </w:r>
      <w:r w:rsidR="0085454C">
        <w:rPr>
          <w:rFonts w:ascii="Times New Roman" w:hAnsi="Times New Roman"/>
          <w:b/>
          <w:sz w:val="24"/>
          <w:szCs w:val="24"/>
          <w:lang w:val="uk-UA"/>
        </w:rPr>
        <w:t>960</w:t>
      </w:r>
      <w:r w:rsidR="004A256F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872196" w:rsidRPr="00F435A1" w:rsidRDefault="00EB2EB2" w:rsidP="00872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864915" cy="2186609"/>
            <wp:effectExtent l="19050" t="0" r="21535" b="4141"/>
            <wp:docPr id="10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2196" w:rsidRPr="00F435A1" w:rsidRDefault="003B0795" w:rsidP="001F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1F1C"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FA9" w:rsidRPr="00F435A1">
        <w:rPr>
          <w:rFonts w:ascii="Times New Roman" w:hAnsi="Times New Roman"/>
          <w:sz w:val="24"/>
          <w:szCs w:val="24"/>
          <w:lang w:val="uk-UA"/>
        </w:rPr>
        <w:t>Зі</w:t>
      </w:r>
      <w:r w:rsidR="00872196" w:rsidRPr="00F435A1">
        <w:rPr>
          <w:rFonts w:ascii="Times New Roman" w:hAnsi="Times New Roman"/>
          <w:sz w:val="24"/>
          <w:szCs w:val="24"/>
          <w:lang w:val="uk-UA"/>
        </w:rPr>
        <w:t xml:space="preserve"> справ, що перебували на розгляді у</w:t>
      </w:r>
      <w:r w:rsidR="006D4FA9" w:rsidRPr="00F435A1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58474B">
        <w:rPr>
          <w:rFonts w:ascii="Times New Roman" w:hAnsi="Times New Roman"/>
          <w:sz w:val="24"/>
          <w:szCs w:val="24"/>
          <w:lang w:val="uk-UA"/>
        </w:rPr>
        <w:t>2</w:t>
      </w:r>
      <w:r w:rsidR="00873D62">
        <w:rPr>
          <w:rFonts w:ascii="Times New Roman" w:hAnsi="Times New Roman"/>
          <w:sz w:val="24"/>
          <w:szCs w:val="24"/>
          <w:lang w:val="uk-UA"/>
        </w:rPr>
        <w:t>2</w:t>
      </w:r>
      <w:r w:rsidR="006D4FA9" w:rsidRPr="00F435A1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="0030296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302968">
        <w:rPr>
          <w:rFonts w:ascii="Times New Roman" w:hAnsi="Times New Roman"/>
          <w:b/>
          <w:sz w:val="24"/>
          <w:szCs w:val="24"/>
          <w:lang w:val="uk-UA"/>
        </w:rPr>
        <w:t>9 921)</w:t>
      </w:r>
      <w:r w:rsidR="00872196" w:rsidRPr="00F435A1">
        <w:rPr>
          <w:rFonts w:ascii="Times New Roman" w:hAnsi="Times New Roman"/>
          <w:sz w:val="24"/>
          <w:szCs w:val="24"/>
          <w:lang w:val="uk-UA"/>
        </w:rPr>
        <w:t xml:space="preserve">, провадження </w:t>
      </w:r>
      <w:r w:rsidR="006E047E" w:rsidRPr="00F435A1">
        <w:rPr>
          <w:rFonts w:ascii="Times New Roman" w:hAnsi="Times New Roman"/>
          <w:sz w:val="24"/>
          <w:szCs w:val="24"/>
          <w:lang w:val="uk-UA"/>
        </w:rPr>
        <w:t xml:space="preserve">було закінчено </w:t>
      </w:r>
      <w:r w:rsidR="00EB789A">
        <w:rPr>
          <w:rFonts w:ascii="Times New Roman" w:hAnsi="Times New Roman"/>
          <w:sz w:val="24"/>
          <w:szCs w:val="24"/>
          <w:lang w:val="uk-UA"/>
        </w:rPr>
        <w:t>по</w:t>
      </w:r>
      <w:r w:rsidR="006E047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3D62">
        <w:rPr>
          <w:rFonts w:ascii="Times New Roman" w:hAnsi="Times New Roman"/>
          <w:b/>
          <w:sz w:val="24"/>
          <w:szCs w:val="24"/>
          <w:lang w:val="uk-UA"/>
        </w:rPr>
        <w:t>8</w:t>
      </w:r>
      <w:r w:rsidR="0058474B">
        <w:rPr>
          <w:rFonts w:ascii="Times New Roman" w:hAnsi="Times New Roman"/>
          <w:b/>
          <w:sz w:val="24"/>
          <w:szCs w:val="24"/>
          <w:lang w:val="uk-UA"/>
        </w:rPr>
        <w:t> </w:t>
      </w:r>
      <w:r w:rsidR="00873D62">
        <w:rPr>
          <w:rFonts w:ascii="Times New Roman" w:hAnsi="Times New Roman"/>
          <w:b/>
          <w:sz w:val="24"/>
          <w:szCs w:val="24"/>
          <w:lang w:val="uk-UA"/>
        </w:rPr>
        <w:t>079</w:t>
      </w:r>
      <w:r w:rsidR="00872196" w:rsidRPr="00F435A1">
        <w:rPr>
          <w:rFonts w:ascii="Times New Roman" w:hAnsi="Times New Roman"/>
          <w:sz w:val="24"/>
          <w:szCs w:val="24"/>
          <w:lang w:val="uk-UA"/>
        </w:rPr>
        <w:t xml:space="preserve"> справа</w:t>
      </w:r>
      <w:r w:rsidR="00EB789A">
        <w:rPr>
          <w:rFonts w:ascii="Times New Roman" w:hAnsi="Times New Roman"/>
          <w:sz w:val="24"/>
          <w:szCs w:val="24"/>
          <w:lang w:val="uk-UA"/>
        </w:rPr>
        <w:t>м</w:t>
      </w:r>
      <w:r w:rsidR="00872196" w:rsidRPr="00F435A1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872196" w:rsidRPr="00BB4DB2" w:rsidRDefault="00873D62" w:rsidP="0099354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15A55" w:rsidRPr="00BB4DB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873</w:t>
      </w:r>
      <w:r w:rsidR="00705180" w:rsidRPr="00BB4DB2">
        <w:rPr>
          <w:rFonts w:ascii="Times New Roman" w:hAnsi="Times New Roman"/>
          <w:sz w:val="24"/>
          <w:szCs w:val="24"/>
        </w:rPr>
        <w:t xml:space="preserve"> </w:t>
      </w:r>
      <w:r w:rsidR="00D15A55" w:rsidRPr="00BB4DB2">
        <w:rPr>
          <w:rFonts w:ascii="Times New Roman" w:hAnsi="Times New Roman"/>
          <w:sz w:val="24"/>
          <w:szCs w:val="24"/>
        </w:rPr>
        <w:t>адміністративн</w:t>
      </w:r>
      <w:r>
        <w:rPr>
          <w:rFonts w:ascii="Times New Roman" w:hAnsi="Times New Roman"/>
          <w:sz w:val="24"/>
          <w:szCs w:val="24"/>
        </w:rPr>
        <w:t>і</w:t>
      </w:r>
      <w:r w:rsidR="00D15A55" w:rsidRPr="00BB4DB2">
        <w:rPr>
          <w:rFonts w:ascii="Times New Roman" w:hAnsi="Times New Roman"/>
          <w:sz w:val="24"/>
          <w:szCs w:val="24"/>
        </w:rPr>
        <w:t xml:space="preserve"> справ</w:t>
      </w:r>
      <w:r>
        <w:rPr>
          <w:rFonts w:ascii="Times New Roman" w:hAnsi="Times New Roman"/>
          <w:sz w:val="24"/>
          <w:szCs w:val="24"/>
        </w:rPr>
        <w:t>и</w:t>
      </w:r>
      <w:r w:rsidR="00D15A55" w:rsidRPr="00BB4DB2">
        <w:rPr>
          <w:rFonts w:ascii="Times New Roman" w:hAnsi="Times New Roman"/>
          <w:sz w:val="24"/>
          <w:szCs w:val="24"/>
        </w:rPr>
        <w:t xml:space="preserve"> розглянут</w:t>
      </w:r>
      <w:r>
        <w:rPr>
          <w:rFonts w:ascii="Times New Roman" w:hAnsi="Times New Roman"/>
          <w:sz w:val="24"/>
          <w:szCs w:val="24"/>
        </w:rPr>
        <w:t>і</w:t>
      </w:r>
      <w:r w:rsidR="00872196" w:rsidRPr="00BB4DB2">
        <w:rPr>
          <w:rFonts w:ascii="Times New Roman" w:hAnsi="Times New Roman"/>
          <w:sz w:val="24"/>
          <w:szCs w:val="24"/>
        </w:rPr>
        <w:t xml:space="preserve"> з прийняттям </w:t>
      </w:r>
      <w:r w:rsidR="00D15A55" w:rsidRPr="00BB4DB2">
        <w:rPr>
          <w:rFonts w:ascii="Times New Roman" w:hAnsi="Times New Roman"/>
          <w:sz w:val="24"/>
          <w:szCs w:val="24"/>
        </w:rPr>
        <w:t>рішення</w:t>
      </w:r>
      <w:r w:rsidR="00D7181A" w:rsidRPr="00BB4DB2">
        <w:rPr>
          <w:rFonts w:ascii="Times New Roman" w:hAnsi="Times New Roman"/>
          <w:sz w:val="24"/>
          <w:szCs w:val="24"/>
        </w:rPr>
        <w:t xml:space="preserve">, що становить </w:t>
      </w:r>
      <w:r w:rsidR="001917E1" w:rsidRPr="00BB4DB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7</w:t>
      </w:r>
      <w:r w:rsidR="00D7181A" w:rsidRPr="00BB4DB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4</w:t>
      </w:r>
      <w:r w:rsidR="00D7181A" w:rsidRPr="00BB4DB2">
        <w:rPr>
          <w:rFonts w:ascii="Times New Roman" w:hAnsi="Times New Roman"/>
          <w:b/>
          <w:sz w:val="24"/>
          <w:szCs w:val="24"/>
        </w:rPr>
        <w:t>%</w:t>
      </w:r>
      <w:r w:rsidR="00D7181A" w:rsidRPr="00BB4DB2">
        <w:rPr>
          <w:rFonts w:ascii="Times New Roman" w:hAnsi="Times New Roman"/>
          <w:sz w:val="24"/>
          <w:szCs w:val="24"/>
        </w:rPr>
        <w:t xml:space="preserve"> від загальної кількості розглянутих справ у 20</w:t>
      </w:r>
      <w:r w:rsidR="001917E1" w:rsidRPr="00BB4D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D7181A" w:rsidRPr="00BB4DB2">
        <w:rPr>
          <w:rFonts w:ascii="Times New Roman" w:hAnsi="Times New Roman"/>
          <w:sz w:val="24"/>
          <w:szCs w:val="24"/>
        </w:rPr>
        <w:t xml:space="preserve"> році</w:t>
      </w:r>
      <w:r w:rsidR="00BB4DB2" w:rsidRPr="00BB4DB2">
        <w:rPr>
          <w:rFonts w:ascii="Times New Roman" w:hAnsi="Times New Roman"/>
          <w:sz w:val="24"/>
          <w:szCs w:val="24"/>
        </w:rPr>
        <w:t>, у тому числі прийнято</w:t>
      </w:r>
      <w:r w:rsidR="00406240" w:rsidRPr="00BB4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  <w:r w:rsidR="00806F89" w:rsidRPr="00BB4DB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236</w:t>
      </w:r>
      <w:r w:rsidR="00EB32B2" w:rsidRPr="00BB4DB2">
        <w:rPr>
          <w:rFonts w:ascii="Times New Roman" w:hAnsi="Times New Roman"/>
          <w:sz w:val="24"/>
          <w:szCs w:val="24"/>
        </w:rPr>
        <w:t xml:space="preserve"> </w:t>
      </w:r>
      <w:r w:rsidR="00033E86" w:rsidRPr="00BB4DB2">
        <w:rPr>
          <w:rFonts w:ascii="Times New Roman" w:hAnsi="Times New Roman"/>
          <w:sz w:val="24"/>
          <w:szCs w:val="24"/>
        </w:rPr>
        <w:t>рішень</w:t>
      </w:r>
      <w:r w:rsidR="00872196" w:rsidRPr="00BB4DB2">
        <w:rPr>
          <w:rFonts w:ascii="Times New Roman" w:hAnsi="Times New Roman"/>
          <w:sz w:val="24"/>
          <w:szCs w:val="24"/>
        </w:rPr>
        <w:t xml:space="preserve"> про задоволення позову (</w:t>
      </w:r>
      <w:r w:rsidRPr="00BB4DB2">
        <w:rPr>
          <w:rFonts w:ascii="Times New Roman" w:hAnsi="Times New Roman"/>
          <w:b/>
          <w:sz w:val="24"/>
          <w:szCs w:val="24"/>
        </w:rPr>
        <w:t>9</w:t>
      </w:r>
      <w:r w:rsidR="00C1707B">
        <w:rPr>
          <w:rFonts w:ascii="Times New Roman" w:hAnsi="Times New Roman"/>
          <w:b/>
          <w:sz w:val="24"/>
          <w:szCs w:val="24"/>
        </w:rPr>
        <w:t>1</w:t>
      </w:r>
      <w:r w:rsidRPr="00BB4DB2">
        <w:rPr>
          <w:rFonts w:ascii="Times New Roman" w:hAnsi="Times New Roman"/>
          <w:b/>
          <w:sz w:val="24"/>
          <w:szCs w:val="24"/>
        </w:rPr>
        <w:t>,</w:t>
      </w:r>
      <w:r w:rsidR="00C1707B">
        <w:rPr>
          <w:rFonts w:ascii="Times New Roman" w:hAnsi="Times New Roman"/>
          <w:b/>
          <w:sz w:val="24"/>
          <w:szCs w:val="24"/>
        </w:rPr>
        <w:t>8</w:t>
      </w:r>
      <w:r w:rsidRPr="00BB4DB2">
        <w:rPr>
          <w:rFonts w:ascii="Times New Roman" w:hAnsi="Times New Roman"/>
          <w:b/>
          <w:sz w:val="24"/>
          <w:szCs w:val="24"/>
        </w:rPr>
        <w:t>%</w:t>
      </w:r>
      <w:r w:rsidRPr="00BB4DB2">
        <w:rPr>
          <w:rFonts w:ascii="Times New Roman" w:hAnsi="Times New Roman"/>
          <w:sz w:val="24"/>
          <w:szCs w:val="24"/>
        </w:rPr>
        <w:t xml:space="preserve"> </w:t>
      </w:r>
      <w:r w:rsidR="00872196" w:rsidRPr="00BB4DB2">
        <w:rPr>
          <w:rFonts w:ascii="Times New Roman" w:hAnsi="Times New Roman"/>
          <w:sz w:val="24"/>
          <w:szCs w:val="24"/>
        </w:rPr>
        <w:t xml:space="preserve">від загальної кількості </w:t>
      </w:r>
      <w:r w:rsidR="007A1A38" w:rsidRPr="00BB4DB2">
        <w:rPr>
          <w:rFonts w:ascii="Times New Roman" w:hAnsi="Times New Roman"/>
          <w:sz w:val="24"/>
          <w:szCs w:val="24"/>
        </w:rPr>
        <w:t>рішень</w:t>
      </w:r>
      <w:r w:rsidR="00C1707B">
        <w:rPr>
          <w:rFonts w:ascii="Times New Roman" w:hAnsi="Times New Roman"/>
          <w:sz w:val="24"/>
          <w:szCs w:val="24"/>
        </w:rPr>
        <w:t>)</w:t>
      </w:r>
      <w:r w:rsidR="007D5434" w:rsidRPr="00BB4DB2">
        <w:rPr>
          <w:rFonts w:ascii="Times New Roman" w:hAnsi="Times New Roman"/>
          <w:sz w:val="24"/>
          <w:szCs w:val="24"/>
        </w:rPr>
        <w:t>;</w:t>
      </w:r>
    </w:p>
    <w:p w:rsidR="00872196" w:rsidRPr="00F435A1" w:rsidRDefault="008D1791" w:rsidP="006D4FA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1707B">
        <w:rPr>
          <w:rFonts w:ascii="Times New Roman" w:hAnsi="Times New Roman"/>
          <w:b/>
          <w:sz w:val="24"/>
          <w:szCs w:val="24"/>
        </w:rPr>
        <w:t>0</w:t>
      </w:r>
      <w:r w:rsidR="00406240" w:rsidRPr="00F435A1">
        <w:rPr>
          <w:rFonts w:ascii="Times New Roman" w:hAnsi="Times New Roman"/>
          <w:sz w:val="24"/>
          <w:szCs w:val="24"/>
        </w:rPr>
        <w:t xml:space="preserve"> справ</w:t>
      </w:r>
      <w:r w:rsidR="00872196" w:rsidRPr="00F435A1">
        <w:rPr>
          <w:rFonts w:ascii="Times New Roman" w:hAnsi="Times New Roman"/>
          <w:sz w:val="24"/>
          <w:szCs w:val="24"/>
        </w:rPr>
        <w:t xml:space="preserve"> </w:t>
      </w:r>
      <w:r w:rsidR="00724436" w:rsidRPr="00F435A1">
        <w:rPr>
          <w:rFonts w:ascii="Times New Roman" w:hAnsi="Times New Roman"/>
          <w:sz w:val="24"/>
          <w:szCs w:val="24"/>
        </w:rPr>
        <w:t>розглянуті</w:t>
      </w:r>
      <w:r w:rsidR="00872196" w:rsidRPr="00F435A1">
        <w:rPr>
          <w:rFonts w:ascii="Times New Roman" w:hAnsi="Times New Roman"/>
          <w:sz w:val="24"/>
          <w:szCs w:val="24"/>
        </w:rPr>
        <w:t xml:space="preserve"> із постановленням ухвали про передачу справ</w:t>
      </w:r>
      <w:r w:rsidR="00406240" w:rsidRPr="00F435A1">
        <w:rPr>
          <w:rFonts w:ascii="Times New Roman" w:hAnsi="Times New Roman"/>
          <w:sz w:val="24"/>
          <w:szCs w:val="24"/>
        </w:rPr>
        <w:t>и</w:t>
      </w:r>
      <w:r w:rsidR="00872196" w:rsidRPr="00F435A1">
        <w:rPr>
          <w:rFonts w:ascii="Times New Roman" w:hAnsi="Times New Roman"/>
          <w:sz w:val="24"/>
          <w:szCs w:val="24"/>
        </w:rPr>
        <w:t xml:space="preserve"> до інш</w:t>
      </w:r>
      <w:r w:rsidR="00406240" w:rsidRPr="00F435A1">
        <w:rPr>
          <w:rFonts w:ascii="Times New Roman" w:hAnsi="Times New Roman"/>
          <w:sz w:val="24"/>
          <w:szCs w:val="24"/>
        </w:rPr>
        <w:t>ого</w:t>
      </w:r>
      <w:r w:rsidR="00872196" w:rsidRPr="00F435A1">
        <w:rPr>
          <w:rFonts w:ascii="Times New Roman" w:hAnsi="Times New Roman"/>
          <w:sz w:val="24"/>
          <w:szCs w:val="24"/>
        </w:rPr>
        <w:t xml:space="preserve"> суд</w:t>
      </w:r>
      <w:r w:rsidR="00406240" w:rsidRPr="00F435A1">
        <w:rPr>
          <w:rFonts w:ascii="Times New Roman" w:hAnsi="Times New Roman"/>
          <w:sz w:val="24"/>
          <w:szCs w:val="24"/>
        </w:rPr>
        <w:t>у</w:t>
      </w:r>
      <w:r w:rsidR="00872196" w:rsidRPr="00F435A1">
        <w:rPr>
          <w:rFonts w:ascii="Times New Roman" w:hAnsi="Times New Roman"/>
          <w:sz w:val="24"/>
          <w:szCs w:val="24"/>
        </w:rPr>
        <w:t>;</w:t>
      </w:r>
    </w:p>
    <w:p w:rsidR="00872196" w:rsidRPr="00F435A1" w:rsidRDefault="00C1707B" w:rsidP="006D4FA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132</w:t>
      </w:r>
      <w:r w:rsidR="00872196" w:rsidRPr="00F435A1">
        <w:rPr>
          <w:rFonts w:ascii="Times New Roman" w:hAnsi="Times New Roman"/>
          <w:sz w:val="24"/>
          <w:szCs w:val="24"/>
        </w:rPr>
        <w:t xml:space="preserve"> – із постановленням ухвали про закриття провадження у справі;</w:t>
      </w:r>
    </w:p>
    <w:p w:rsidR="00872196" w:rsidRPr="00F435A1" w:rsidRDefault="00C1707B" w:rsidP="006D4FA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64</w:t>
      </w:r>
      <w:r w:rsidR="00872196" w:rsidRPr="00F435A1">
        <w:rPr>
          <w:rFonts w:ascii="Times New Roman" w:hAnsi="Times New Roman"/>
          <w:sz w:val="24"/>
          <w:szCs w:val="24"/>
        </w:rPr>
        <w:t xml:space="preserve"> – із постановленням ухвали про залишення заяви без розгляду.</w:t>
      </w:r>
    </w:p>
    <w:p w:rsidR="001019E0" w:rsidRDefault="001019E0" w:rsidP="001019E0">
      <w:pPr>
        <w:pStyle w:val="a3"/>
        <w:tabs>
          <w:tab w:val="left" w:pos="-709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 xml:space="preserve">Залишок нерозглянутих справ на кінець звітного періоду складає </w:t>
      </w:r>
      <w:r w:rsidR="00C1707B">
        <w:rPr>
          <w:rFonts w:ascii="Times New Roman" w:hAnsi="Times New Roman"/>
          <w:b/>
          <w:sz w:val="24"/>
          <w:szCs w:val="24"/>
        </w:rPr>
        <w:t>1</w:t>
      </w:r>
      <w:r w:rsidRPr="00F435A1">
        <w:rPr>
          <w:rFonts w:ascii="Times New Roman" w:hAnsi="Times New Roman"/>
          <w:b/>
          <w:sz w:val="24"/>
          <w:szCs w:val="24"/>
        </w:rPr>
        <w:t> </w:t>
      </w:r>
      <w:r w:rsidR="00C1707B">
        <w:rPr>
          <w:rFonts w:ascii="Times New Roman" w:hAnsi="Times New Roman"/>
          <w:b/>
          <w:sz w:val="24"/>
          <w:szCs w:val="24"/>
        </w:rPr>
        <w:t>842</w:t>
      </w:r>
      <w:r w:rsidRPr="00F435A1">
        <w:rPr>
          <w:rFonts w:ascii="Times New Roman" w:hAnsi="Times New Roman"/>
          <w:b/>
          <w:sz w:val="24"/>
          <w:szCs w:val="24"/>
        </w:rPr>
        <w:t xml:space="preserve"> </w:t>
      </w:r>
      <w:r w:rsidRPr="00F435A1">
        <w:rPr>
          <w:rFonts w:ascii="Times New Roman" w:hAnsi="Times New Roman"/>
          <w:sz w:val="24"/>
          <w:szCs w:val="24"/>
        </w:rPr>
        <w:t>справ</w:t>
      </w:r>
      <w:r w:rsidR="00C1707B">
        <w:rPr>
          <w:rFonts w:ascii="Times New Roman" w:hAnsi="Times New Roman"/>
          <w:sz w:val="24"/>
          <w:szCs w:val="24"/>
        </w:rPr>
        <w:t>и</w:t>
      </w:r>
      <w:r w:rsidRPr="00F435A1">
        <w:rPr>
          <w:rFonts w:ascii="Times New Roman" w:hAnsi="Times New Roman"/>
          <w:sz w:val="24"/>
          <w:szCs w:val="24"/>
        </w:rPr>
        <w:t xml:space="preserve">. </w:t>
      </w:r>
    </w:p>
    <w:p w:rsidR="00BB4DB2" w:rsidRDefault="00BB4DB2" w:rsidP="001019E0">
      <w:pPr>
        <w:pStyle w:val="a3"/>
        <w:tabs>
          <w:tab w:val="left" w:pos="-709"/>
        </w:tabs>
        <w:spacing w:after="0" w:line="240" w:lineRule="auto"/>
        <w:ind w:left="360" w:right="-1"/>
        <w:jc w:val="both"/>
        <w:rPr>
          <w:rFonts w:ascii="Times New Roman" w:hAnsi="Times New Roman"/>
          <w:sz w:val="16"/>
          <w:szCs w:val="16"/>
        </w:rPr>
      </w:pPr>
    </w:p>
    <w:p w:rsidR="0076488C" w:rsidRPr="0084411E" w:rsidRDefault="0076488C" w:rsidP="001019E0">
      <w:pPr>
        <w:pStyle w:val="a3"/>
        <w:tabs>
          <w:tab w:val="left" w:pos="-709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  <w:r w:rsidRPr="0084411E">
        <w:rPr>
          <w:rFonts w:ascii="Times New Roman" w:hAnsi="Times New Roman"/>
          <w:b/>
          <w:sz w:val="24"/>
          <w:szCs w:val="24"/>
        </w:rPr>
        <w:t>Розглянуто:</w:t>
      </w:r>
    </w:p>
    <w:p w:rsidR="0076488C" w:rsidRPr="0076488C" w:rsidRDefault="00302968" w:rsidP="0076488C">
      <w:pPr>
        <w:pStyle w:val="a3"/>
        <w:numPr>
          <w:ilvl w:val="0"/>
          <w:numId w:val="1"/>
        </w:numPr>
        <w:tabs>
          <w:tab w:val="left" w:pos="-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</w:t>
      </w:r>
      <w:r w:rsidR="0076488C" w:rsidRPr="0076488C">
        <w:rPr>
          <w:rFonts w:ascii="Times New Roman" w:hAnsi="Times New Roman"/>
          <w:sz w:val="24"/>
          <w:szCs w:val="24"/>
        </w:rPr>
        <w:t xml:space="preserve"> адміністративних справ під час підготовчого провадження;</w:t>
      </w:r>
    </w:p>
    <w:p w:rsidR="0076488C" w:rsidRPr="0076488C" w:rsidRDefault="000E7DDA" w:rsidP="0076488C">
      <w:pPr>
        <w:pStyle w:val="a3"/>
        <w:numPr>
          <w:ilvl w:val="0"/>
          <w:numId w:val="1"/>
        </w:numPr>
        <w:tabs>
          <w:tab w:val="left" w:pos="-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3409</w:t>
      </w:r>
      <w:r w:rsidR="0076488C" w:rsidRPr="0076488C">
        <w:rPr>
          <w:rFonts w:ascii="Times New Roman" w:hAnsi="Times New Roman"/>
          <w:sz w:val="24"/>
          <w:szCs w:val="24"/>
        </w:rPr>
        <w:t xml:space="preserve"> адміністративних справ у порядку письмового провадження;</w:t>
      </w:r>
    </w:p>
    <w:p w:rsidR="0076488C" w:rsidRPr="0076488C" w:rsidRDefault="000E7DDA" w:rsidP="0076488C">
      <w:pPr>
        <w:pStyle w:val="a3"/>
        <w:numPr>
          <w:ilvl w:val="0"/>
          <w:numId w:val="1"/>
        </w:numPr>
        <w:tabs>
          <w:tab w:val="left" w:pos="-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3444</w:t>
      </w:r>
      <w:r w:rsidR="0076488C" w:rsidRPr="0076488C">
        <w:rPr>
          <w:rFonts w:ascii="Times New Roman" w:hAnsi="Times New Roman"/>
          <w:sz w:val="24"/>
          <w:szCs w:val="24"/>
        </w:rPr>
        <w:t xml:space="preserve"> адміністративн</w:t>
      </w:r>
      <w:r>
        <w:rPr>
          <w:rFonts w:ascii="Times New Roman" w:hAnsi="Times New Roman"/>
          <w:sz w:val="24"/>
          <w:szCs w:val="24"/>
        </w:rPr>
        <w:t>і</w:t>
      </w:r>
      <w:r w:rsidR="0076488C" w:rsidRPr="0076488C">
        <w:rPr>
          <w:rFonts w:ascii="Times New Roman" w:hAnsi="Times New Roman"/>
          <w:sz w:val="24"/>
          <w:szCs w:val="24"/>
        </w:rPr>
        <w:t xml:space="preserve"> справ</w:t>
      </w:r>
      <w:r>
        <w:rPr>
          <w:rFonts w:ascii="Times New Roman" w:hAnsi="Times New Roman"/>
          <w:sz w:val="24"/>
          <w:szCs w:val="24"/>
        </w:rPr>
        <w:t>и</w:t>
      </w:r>
      <w:r w:rsidR="0076488C" w:rsidRPr="0076488C">
        <w:rPr>
          <w:rFonts w:ascii="Times New Roman" w:hAnsi="Times New Roman"/>
          <w:sz w:val="24"/>
          <w:szCs w:val="24"/>
        </w:rPr>
        <w:t xml:space="preserve"> у спрощеному проваджені;</w:t>
      </w:r>
    </w:p>
    <w:p w:rsidR="0076488C" w:rsidRDefault="000E7DDA" w:rsidP="00764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87</w:t>
      </w:r>
      <w:r w:rsidR="0076488C" w:rsidRPr="0076488C">
        <w:rPr>
          <w:rFonts w:ascii="Times New Roman" w:hAnsi="Times New Roman"/>
          <w:sz w:val="24"/>
          <w:szCs w:val="24"/>
        </w:rPr>
        <w:t xml:space="preserve"> адміністративн</w:t>
      </w:r>
      <w:r>
        <w:rPr>
          <w:rFonts w:ascii="Times New Roman" w:hAnsi="Times New Roman"/>
          <w:sz w:val="24"/>
          <w:szCs w:val="24"/>
        </w:rPr>
        <w:t>их</w:t>
      </w:r>
      <w:r w:rsidR="0076488C" w:rsidRPr="0076488C">
        <w:rPr>
          <w:rFonts w:ascii="Times New Roman" w:hAnsi="Times New Roman"/>
          <w:sz w:val="24"/>
          <w:szCs w:val="24"/>
        </w:rPr>
        <w:t xml:space="preserve"> справ із фіксуванням судов</w:t>
      </w:r>
      <w:r w:rsidR="0076488C">
        <w:rPr>
          <w:rFonts w:ascii="Times New Roman" w:hAnsi="Times New Roman"/>
          <w:sz w:val="24"/>
          <w:szCs w:val="24"/>
        </w:rPr>
        <w:t>ого процесу технічними засобами.</w:t>
      </w:r>
      <w:r w:rsidR="0076488C" w:rsidRPr="0076488C">
        <w:rPr>
          <w:rFonts w:ascii="Times New Roman" w:hAnsi="Times New Roman"/>
          <w:sz w:val="24"/>
          <w:szCs w:val="24"/>
        </w:rPr>
        <w:t xml:space="preserve"> </w:t>
      </w:r>
    </w:p>
    <w:p w:rsidR="0076488C" w:rsidRPr="0084411E" w:rsidRDefault="0084411E" w:rsidP="0084411E">
      <w:pPr>
        <w:tabs>
          <w:tab w:val="left" w:pos="-709"/>
        </w:tabs>
        <w:spacing w:after="0" w:line="240" w:lineRule="auto"/>
        <w:ind w:left="568"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4411E">
        <w:rPr>
          <w:rFonts w:ascii="Times New Roman" w:hAnsi="Times New Roman"/>
          <w:b/>
          <w:sz w:val="24"/>
          <w:szCs w:val="24"/>
          <w:lang w:val="uk-UA"/>
        </w:rPr>
        <w:t>Суб’єкти звернення до суду:</w:t>
      </w:r>
    </w:p>
    <w:p w:rsidR="0084411E" w:rsidRPr="0084411E" w:rsidRDefault="0084411E" w:rsidP="0084411E">
      <w:pPr>
        <w:pStyle w:val="a3"/>
        <w:numPr>
          <w:ilvl w:val="0"/>
          <w:numId w:val="1"/>
        </w:numPr>
        <w:tabs>
          <w:tab w:val="left" w:pos="-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4411E">
        <w:rPr>
          <w:rFonts w:ascii="Times New Roman" w:hAnsi="Times New Roman"/>
          <w:sz w:val="24"/>
          <w:szCs w:val="24"/>
        </w:rPr>
        <w:t>ізичні особи - 9460</w:t>
      </w:r>
      <w:r>
        <w:rPr>
          <w:rFonts w:ascii="Times New Roman" w:hAnsi="Times New Roman"/>
          <w:sz w:val="24"/>
          <w:szCs w:val="24"/>
        </w:rPr>
        <w:t xml:space="preserve">, що становить </w:t>
      </w:r>
      <w:r w:rsidRPr="00B3217E">
        <w:rPr>
          <w:rFonts w:ascii="Times New Roman" w:hAnsi="Times New Roman"/>
          <w:b/>
          <w:sz w:val="24"/>
          <w:szCs w:val="24"/>
        </w:rPr>
        <w:t>74,9%</w:t>
      </w:r>
      <w:r>
        <w:rPr>
          <w:rFonts w:ascii="Times New Roman" w:hAnsi="Times New Roman"/>
          <w:sz w:val="24"/>
          <w:szCs w:val="24"/>
        </w:rPr>
        <w:t xml:space="preserve"> від загальної кількості справ та матеріалів, які перебували в провадженні суду </w:t>
      </w:r>
      <w:r w:rsidR="00B3217E">
        <w:rPr>
          <w:rFonts w:ascii="Times New Roman" w:hAnsi="Times New Roman"/>
          <w:sz w:val="24"/>
          <w:szCs w:val="24"/>
        </w:rPr>
        <w:t>(12635).</w:t>
      </w:r>
    </w:p>
    <w:p w:rsidR="0084411E" w:rsidRPr="0084411E" w:rsidRDefault="0084411E" w:rsidP="0084411E">
      <w:pPr>
        <w:pStyle w:val="a3"/>
        <w:numPr>
          <w:ilvl w:val="0"/>
          <w:numId w:val="1"/>
        </w:numPr>
        <w:tabs>
          <w:tab w:val="left" w:pos="-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</w:t>
      </w:r>
      <w:r w:rsidRPr="0084411E">
        <w:rPr>
          <w:rFonts w:ascii="Times New Roman" w:hAnsi="Times New Roman"/>
          <w:sz w:val="24"/>
          <w:szCs w:val="24"/>
        </w:rPr>
        <w:t>ридичні особи – 3175, у тому числі суб’єкт владних повноважень – 585.</w:t>
      </w:r>
    </w:p>
    <w:p w:rsidR="0084411E" w:rsidRPr="00A639E8" w:rsidRDefault="0084411E" w:rsidP="0076488C">
      <w:pPr>
        <w:pStyle w:val="a3"/>
        <w:tabs>
          <w:tab w:val="left" w:pos="-709"/>
        </w:tabs>
        <w:spacing w:after="0" w:line="240" w:lineRule="auto"/>
        <w:ind w:left="928" w:right="-1"/>
        <w:jc w:val="both"/>
        <w:rPr>
          <w:rFonts w:ascii="Times New Roman" w:hAnsi="Times New Roman"/>
          <w:sz w:val="16"/>
          <w:szCs w:val="16"/>
        </w:rPr>
      </w:pPr>
    </w:p>
    <w:p w:rsidR="000D1B6C" w:rsidRPr="00F435A1" w:rsidRDefault="0076488C" w:rsidP="000D1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="00E05946">
        <w:rPr>
          <w:rFonts w:ascii="Times New Roman" w:hAnsi="Times New Roman"/>
          <w:b/>
          <w:sz w:val="24"/>
          <w:szCs w:val="24"/>
          <w:lang w:val="uk-UA"/>
        </w:rPr>
        <w:t>02</w:t>
      </w:r>
      <w:r w:rsidR="000D1B6C" w:rsidRPr="00F435A1">
        <w:rPr>
          <w:rFonts w:ascii="Times New Roman" w:hAnsi="Times New Roman"/>
          <w:sz w:val="24"/>
          <w:szCs w:val="24"/>
          <w:lang w:val="uk-UA"/>
        </w:rPr>
        <w:t xml:space="preserve"> адміністративн</w:t>
      </w:r>
      <w:r w:rsidR="00E05946">
        <w:rPr>
          <w:rFonts w:ascii="Times New Roman" w:hAnsi="Times New Roman"/>
          <w:sz w:val="24"/>
          <w:szCs w:val="24"/>
          <w:lang w:val="uk-UA"/>
        </w:rPr>
        <w:t>і</w:t>
      </w:r>
      <w:r w:rsidR="000D1B6C" w:rsidRPr="00F435A1"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E05946">
        <w:rPr>
          <w:rFonts w:ascii="Times New Roman" w:hAnsi="Times New Roman"/>
          <w:sz w:val="24"/>
          <w:szCs w:val="24"/>
          <w:lang w:val="uk-UA"/>
        </w:rPr>
        <w:t>и</w:t>
      </w:r>
      <w:r w:rsidR="000D1B6C" w:rsidRPr="00F435A1">
        <w:rPr>
          <w:rFonts w:ascii="Times New Roman" w:hAnsi="Times New Roman"/>
          <w:sz w:val="24"/>
          <w:szCs w:val="24"/>
          <w:lang w:val="uk-UA"/>
        </w:rPr>
        <w:t xml:space="preserve"> розглянут</w:t>
      </w:r>
      <w:r w:rsidR="00E05946">
        <w:rPr>
          <w:rFonts w:ascii="Times New Roman" w:hAnsi="Times New Roman"/>
          <w:sz w:val="24"/>
          <w:szCs w:val="24"/>
          <w:lang w:val="uk-UA"/>
        </w:rPr>
        <w:t>і</w:t>
      </w:r>
      <w:r w:rsidR="000D1B6C" w:rsidRPr="00F435A1">
        <w:rPr>
          <w:rFonts w:ascii="Times New Roman" w:hAnsi="Times New Roman"/>
          <w:sz w:val="24"/>
          <w:szCs w:val="24"/>
          <w:lang w:val="uk-UA"/>
        </w:rPr>
        <w:t xml:space="preserve"> з порушенням строку, передбаченого КАС України, що становить </w:t>
      </w:r>
      <w:r w:rsidR="00AB1844">
        <w:rPr>
          <w:rFonts w:ascii="Times New Roman" w:hAnsi="Times New Roman"/>
          <w:b/>
          <w:sz w:val="24"/>
          <w:szCs w:val="24"/>
          <w:lang w:val="uk-UA"/>
        </w:rPr>
        <w:t>1</w:t>
      </w:r>
      <w:r w:rsidR="00E05946">
        <w:rPr>
          <w:rFonts w:ascii="Times New Roman" w:hAnsi="Times New Roman"/>
          <w:b/>
          <w:sz w:val="24"/>
          <w:szCs w:val="24"/>
          <w:lang w:val="uk-UA"/>
        </w:rPr>
        <w:t>9</w:t>
      </w:r>
      <w:r w:rsidR="00AB1844">
        <w:rPr>
          <w:rFonts w:ascii="Times New Roman" w:hAnsi="Times New Roman"/>
          <w:b/>
          <w:sz w:val="24"/>
          <w:szCs w:val="24"/>
          <w:lang w:val="uk-UA"/>
        </w:rPr>
        <w:t>,</w:t>
      </w:r>
      <w:r w:rsidR="00E05946">
        <w:rPr>
          <w:rFonts w:ascii="Times New Roman" w:hAnsi="Times New Roman"/>
          <w:b/>
          <w:sz w:val="24"/>
          <w:szCs w:val="24"/>
          <w:lang w:val="uk-UA"/>
        </w:rPr>
        <w:t>8</w:t>
      </w:r>
      <w:r w:rsidR="00FD6E1C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FD6E1C" w:rsidRPr="00F435A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7223E" w:rsidRPr="00F435A1">
        <w:rPr>
          <w:rFonts w:ascii="Times New Roman" w:hAnsi="Times New Roman"/>
          <w:sz w:val="24"/>
          <w:szCs w:val="24"/>
          <w:lang w:val="uk-UA"/>
        </w:rPr>
        <w:t xml:space="preserve">від кількості справ, розглянутих у звітному періоді, 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>даний показник в 20</w:t>
      </w:r>
      <w:r w:rsidR="00AB1844">
        <w:rPr>
          <w:rFonts w:ascii="Times New Roman" w:hAnsi="Times New Roman"/>
          <w:sz w:val="24"/>
          <w:szCs w:val="24"/>
          <w:lang w:val="uk-UA"/>
        </w:rPr>
        <w:t>2</w:t>
      </w:r>
      <w:r w:rsidR="00E05946">
        <w:rPr>
          <w:rFonts w:ascii="Times New Roman" w:hAnsi="Times New Roman"/>
          <w:sz w:val="24"/>
          <w:szCs w:val="24"/>
          <w:lang w:val="uk-UA"/>
        </w:rPr>
        <w:t>1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 xml:space="preserve"> році становив </w:t>
      </w:r>
      <w:r w:rsidR="00E05946">
        <w:rPr>
          <w:rFonts w:ascii="Times New Roman" w:hAnsi="Times New Roman"/>
          <w:b/>
          <w:sz w:val="24"/>
          <w:szCs w:val="24"/>
          <w:lang w:val="uk-UA"/>
        </w:rPr>
        <w:t>14,5%</w:t>
      </w:r>
      <w:r w:rsidR="00681254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>(</w:t>
      </w:r>
      <w:r w:rsidR="00E05946">
        <w:rPr>
          <w:rFonts w:ascii="Times New Roman" w:hAnsi="Times New Roman"/>
          <w:b/>
          <w:sz w:val="24"/>
          <w:szCs w:val="24"/>
          <w:lang w:val="uk-UA"/>
        </w:rPr>
        <w:t>1647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3B6AC9">
        <w:rPr>
          <w:rFonts w:ascii="Times New Roman" w:hAnsi="Times New Roman"/>
          <w:sz w:val="24"/>
          <w:szCs w:val="24"/>
          <w:lang w:val="uk-UA"/>
        </w:rPr>
        <w:t>а</w:t>
      </w:r>
      <w:r w:rsidR="005520B3">
        <w:rPr>
          <w:rFonts w:ascii="Times New Roman" w:hAnsi="Times New Roman"/>
          <w:sz w:val="24"/>
          <w:szCs w:val="24"/>
          <w:lang w:val="uk-UA"/>
        </w:rPr>
        <w:t>)</w:t>
      </w:r>
      <w:r w:rsidR="00C41162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0D1B6C" w:rsidRPr="00F435A1" w:rsidRDefault="000D1B6C" w:rsidP="000D1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Недотримання строків розгляду справ обумовлено причинами, які у своїй більшості мають об’єктивний характер та не залежать від суду, зокрема:</w:t>
      </w:r>
    </w:p>
    <w:p w:rsidR="000D1B6C" w:rsidRPr="00F435A1" w:rsidRDefault="000D1B6C" w:rsidP="000D1B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неявка учасників процесу;</w:t>
      </w:r>
    </w:p>
    <w:p w:rsidR="003B6AC9" w:rsidRPr="003B6AC9" w:rsidRDefault="000D1B6C" w:rsidP="00CE6F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3B6AC9">
        <w:rPr>
          <w:rFonts w:ascii="Times New Roman" w:hAnsi="Times New Roman"/>
          <w:sz w:val="24"/>
          <w:szCs w:val="24"/>
          <w:lang w:val="uk-UA"/>
        </w:rPr>
        <w:t xml:space="preserve">задоволення клопотань учасників процесу </w:t>
      </w:r>
      <w:r w:rsidR="003B6AC9" w:rsidRPr="003B6AC9">
        <w:rPr>
          <w:rFonts w:ascii="Times New Roman" w:hAnsi="Times New Roman"/>
          <w:sz w:val="24"/>
          <w:szCs w:val="24"/>
          <w:lang w:val="uk-UA"/>
        </w:rPr>
        <w:t>про відкладення розгляду справи.</w:t>
      </w:r>
    </w:p>
    <w:p w:rsidR="00401C6E" w:rsidRPr="00A639E8" w:rsidRDefault="00401C6E" w:rsidP="002B424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B4243" w:rsidRPr="00F435A1" w:rsidRDefault="008853E1" w:rsidP="002B4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Згідно з даними звіту 1-оас загальна тривалість розгляду адміністративних спр</w:t>
      </w:r>
      <w:r w:rsidR="0095338B" w:rsidRPr="00F435A1">
        <w:rPr>
          <w:rFonts w:ascii="Times New Roman" w:hAnsi="Times New Roman"/>
          <w:sz w:val="24"/>
          <w:szCs w:val="24"/>
          <w:lang w:val="uk-UA"/>
        </w:rPr>
        <w:t>ав</w:t>
      </w:r>
      <w:r w:rsidR="00F7736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3796">
        <w:rPr>
          <w:rFonts w:ascii="Times New Roman" w:hAnsi="Times New Roman"/>
          <w:sz w:val="24"/>
          <w:szCs w:val="24"/>
          <w:lang w:val="uk-UA"/>
        </w:rPr>
        <w:t xml:space="preserve">та матеріалів </w:t>
      </w:r>
      <w:r w:rsidR="0095338B" w:rsidRPr="00F435A1">
        <w:rPr>
          <w:rFonts w:ascii="Times New Roman" w:hAnsi="Times New Roman"/>
          <w:sz w:val="24"/>
          <w:szCs w:val="24"/>
          <w:lang w:val="uk-UA"/>
        </w:rPr>
        <w:t>у звітному періоді становить</w:t>
      </w:r>
      <w:r w:rsidR="00F9592E" w:rsidRPr="00F435A1">
        <w:rPr>
          <w:rFonts w:ascii="Times New Roman" w:hAnsi="Times New Roman"/>
          <w:sz w:val="24"/>
          <w:szCs w:val="24"/>
          <w:lang w:val="uk-UA"/>
        </w:rPr>
        <w:t xml:space="preserve"> (без урахування зупинень)</w:t>
      </w:r>
      <w:r w:rsidR="0095338B" w:rsidRPr="00F435A1">
        <w:rPr>
          <w:rFonts w:ascii="Times New Roman" w:hAnsi="Times New Roman"/>
          <w:sz w:val="24"/>
          <w:szCs w:val="24"/>
          <w:lang w:val="uk-UA"/>
        </w:rPr>
        <w:t>:</w:t>
      </w:r>
    </w:p>
    <w:p w:rsidR="0095338B" w:rsidRPr="00F435A1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до 3 місяців включно</w:t>
      </w:r>
      <w:r w:rsidR="00F7736E" w:rsidRPr="00F435A1">
        <w:rPr>
          <w:rFonts w:ascii="Times New Roman" w:hAnsi="Times New Roman"/>
          <w:sz w:val="24"/>
          <w:szCs w:val="24"/>
        </w:rPr>
        <w:t xml:space="preserve"> </w:t>
      </w:r>
      <w:r w:rsidR="00F96A45" w:rsidRPr="00F435A1">
        <w:rPr>
          <w:rFonts w:ascii="Times New Roman" w:hAnsi="Times New Roman"/>
          <w:sz w:val="24"/>
          <w:szCs w:val="24"/>
        </w:rPr>
        <w:t xml:space="preserve"> - </w:t>
      </w:r>
      <w:r w:rsidR="00E05946">
        <w:rPr>
          <w:rFonts w:ascii="Times New Roman" w:hAnsi="Times New Roman"/>
          <w:b/>
          <w:sz w:val="24"/>
          <w:szCs w:val="24"/>
        </w:rPr>
        <w:t>5</w:t>
      </w:r>
      <w:r w:rsidR="00FA3796">
        <w:rPr>
          <w:rFonts w:ascii="Times New Roman" w:hAnsi="Times New Roman"/>
          <w:b/>
          <w:sz w:val="24"/>
          <w:szCs w:val="24"/>
        </w:rPr>
        <w:t> </w:t>
      </w:r>
      <w:r w:rsidR="00E05946">
        <w:rPr>
          <w:rFonts w:ascii="Times New Roman" w:hAnsi="Times New Roman"/>
          <w:b/>
          <w:sz w:val="24"/>
          <w:szCs w:val="24"/>
        </w:rPr>
        <w:t>80</w:t>
      </w:r>
      <w:r w:rsidR="00FA3796">
        <w:rPr>
          <w:rFonts w:ascii="Times New Roman" w:hAnsi="Times New Roman"/>
          <w:b/>
          <w:sz w:val="24"/>
          <w:szCs w:val="24"/>
        </w:rPr>
        <w:t>2</w:t>
      </w:r>
      <w:r w:rsidR="00FA3796" w:rsidRPr="00FA3796">
        <w:rPr>
          <w:rFonts w:ascii="Times New Roman" w:hAnsi="Times New Roman"/>
          <w:sz w:val="24"/>
          <w:szCs w:val="24"/>
        </w:rPr>
        <w:t>;</w:t>
      </w:r>
    </w:p>
    <w:p w:rsidR="0095338B" w:rsidRPr="00F435A1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 xml:space="preserve">понад 3 місяці до </w:t>
      </w:r>
      <w:r w:rsidR="006734BD">
        <w:rPr>
          <w:rFonts w:ascii="Times New Roman" w:hAnsi="Times New Roman"/>
          <w:sz w:val="24"/>
          <w:szCs w:val="24"/>
        </w:rPr>
        <w:t>1</w:t>
      </w:r>
      <w:r w:rsidRPr="00F435A1">
        <w:rPr>
          <w:rFonts w:ascii="Times New Roman" w:hAnsi="Times New Roman"/>
          <w:sz w:val="24"/>
          <w:szCs w:val="24"/>
        </w:rPr>
        <w:t xml:space="preserve"> року</w:t>
      </w:r>
      <w:r w:rsidR="00C775B0" w:rsidRPr="00F435A1">
        <w:rPr>
          <w:rFonts w:ascii="Times New Roman" w:hAnsi="Times New Roman"/>
          <w:sz w:val="24"/>
          <w:szCs w:val="24"/>
        </w:rPr>
        <w:t xml:space="preserve"> </w:t>
      </w:r>
      <w:r w:rsidR="00F96A45" w:rsidRPr="00F435A1">
        <w:rPr>
          <w:rFonts w:ascii="Times New Roman" w:hAnsi="Times New Roman"/>
          <w:sz w:val="24"/>
          <w:szCs w:val="24"/>
        </w:rPr>
        <w:t xml:space="preserve"> - </w:t>
      </w:r>
      <w:r w:rsidR="00FA3796">
        <w:rPr>
          <w:rFonts w:ascii="Times New Roman" w:hAnsi="Times New Roman"/>
          <w:b/>
          <w:sz w:val="24"/>
          <w:szCs w:val="24"/>
        </w:rPr>
        <w:t>4475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95338B" w:rsidRPr="00F435A1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понад</w:t>
      </w:r>
      <w:r w:rsidR="00F96A45" w:rsidRPr="00F435A1">
        <w:rPr>
          <w:rFonts w:ascii="Times New Roman" w:hAnsi="Times New Roman"/>
          <w:sz w:val="24"/>
          <w:szCs w:val="24"/>
        </w:rPr>
        <w:t xml:space="preserve"> </w:t>
      </w:r>
      <w:r w:rsidRPr="00F435A1">
        <w:rPr>
          <w:rFonts w:ascii="Times New Roman" w:hAnsi="Times New Roman"/>
          <w:sz w:val="24"/>
          <w:szCs w:val="24"/>
        </w:rPr>
        <w:t>1 рік до 2-х років включно</w:t>
      </w:r>
      <w:r w:rsidR="00F96A45" w:rsidRPr="00F435A1">
        <w:rPr>
          <w:rFonts w:ascii="Times New Roman" w:hAnsi="Times New Roman"/>
          <w:sz w:val="24"/>
          <w:szCs w:val="24"/>
        </w:rPr>
        <w:t xml:space="preserve"> -</w:t>
      </w:r>
      <w:r w:rsidR="00F7736E" w:rsidRPr="00F435A1">
        <w:rPr>
          <w:rFonts w:ascii="Times New Roman" w:hAnsi="Times New Roman"/>
          <w:sz w:val="24"/>
          <w:szCs w:val="24"/>
        </w:rPr>
        <w:t xml:space="preserve"> </w:t>
      </w:r>
      <w:r w:rsidR="00FA3796" w:rsidRPr="00FA3796">
        <w:rPr>
          <w:rFonts w:ascii="Times New Roman" w:hAnsi="Times New Roman"/>
          <w:b/>
          <w:sz w:val="24"/>
          <w:szCs w:val="24"/>
        </w:rPr>
        <w:t>161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95338B" w:rsidRPr="00F435A1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 xml:space="preserve">понад 2-х років до 3-х років включно </w:t>
      </w:r>
      <w:r w:rsidR="00F96A45" w:rsidRPr="00F435A1">
        <w:rPr>
          <w:rFonts w:ascii="Times New Roman" w:hAnsi="Times New Roman"/>
          <w:sz w:val="24"/>
          <w:szCs w:val="24"/>
        </w:rPr>
        <w:t xml:space="preserve">- </w:t>
      </w:r>
      <w:r w:rsidR="00FA3796">
        <w:rPr>
          <w:rFonts w:ascii="Times New Roman" w:hAnsi="Times New Roman"/>
          <w:b/>
          <w:sz w:val="24"/>
          <w:szCs w:val="24"/>
        </w:rPr>
        <w:t>60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DD5D3C" w:rsidRDefault="0095338B" w:rsidP="00DD5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 xml:space="preserve">понад 3 роки </w:t>
      </w:r>
      <w:r w:rsidR="00F96A45" w:rsidRPr="00F435A1">
        <w:rPr>
          <w:rFonts w:ascii="Times New Roman" w:hAnsi="Times New Roman"/>
          <w:sz w:val="24"/>
          <w:szCs w:val="24"/>
        </w:rPr>
        <w:t xml:space="preserve">- </w:t>
      </w:r>
      <w:r w:rsidR="00DD5D3C" w:rsidRPr="00F435A1">
        <w:rPr>
          <w:rFonts w:ascii="Times New Roman" w:hAnsi="Times New Roman"/>
          <w:sz w:val="24"/>
          <w:szCs w:val="24"/>
        </w:rPr>
        <w:t xml:space="preserve">розглянуто </w:t>
      </w:r>
      <w:r w:rsidR="00FA3796">
        <w:rPr>
          <w:rFonts w:ascii="Times New Roman" w:hAnsi="Times New Roman"/>
          <w:b/>
          <w:sz w:val="24"/>
          <w:szCs w:val="24"/>
        </w:rPr>
        <w:t>23</w:t>
      </w:r>
      <w:r w:rsidR="00DD5D3C" w:rsidRPr="00F435A1">
        <w:rPr>
          <w:rFonts w:ascii="Times New Roman" w:hAnsi="Times New Roman"/>
          <w:sz w:val="24"/>
          <w:szCs w:val="24"/>
        </w:rPr>
        <w:t>.</w:t>
      </w:r>
    </w:p>
    <w:p w:rsidR="00C8013A" w:rsidRPr="00F435A1" w:rsidRDefault="00C8013A" w:rsidP="00C8013A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Середня тривалість розгляду адміністративних справ становить </w:t>
      </w:r>
      <w:r w:rsidR="00CA0C7C">
        <w:rPr>
          <w:rFonts w:ascii="Times New Roman" w:hAnsi="Times New Roman"/>
          <w:sz w:val="24"/>
          <w:szCs w:val="24"/>
        </w:rPr>
        <w:t>109</w:t>
      </w:r>
      <w:r w:rsidR="00B3217E">
        <w:rPr>
          <w:rFonts w:ascii="Times New Roman" w:hAnsi="Times New Roman"/>
          <w:sz w:val="24"/>
          <w:szCs w:val="24"/>
        </w:rPr>
        <w:t xml:space="preserve"> </w:t>
      </w:r>
      <w:r w:rsidR="00CA0C7C">
        <w:rPr>
          <w:rFonts w:ascii="Times New Roman" w:hAnsi="Times New Roman"/>
          <w:sz w:val="24"/>
          <w:szCs w:val="24"/>
        </w:rPr>
        <w:t>дні</w:t>
      </w:r>
      <w:r>
        <w:rPr>
          <w:rFonts w:ascii="Times New Roman" w:hAnsi="Times New Roman"/>
          <w:sz w:val="24"/>
          <w:szCs w:val="24"/>
        </w:rPr>
        <w:t>в.</w:t>
      </w:r>
    </w:p>
    <w:p w:rsidR="0095338B" w:rsidRPr="00A639E8" w:rsidRDefault="0095338B" w:rsidP="00DD5D3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5693F" w:rsidRPr="00F435A1" w:rsidRDefault="00872196" w:rsidP="002B4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Визначення категорій адміністративних справ у 20</w:t>
      </w:r>
      <w:r w:rsidR="005A6497">
        <w:rPr>
          <w:rFonts w:ascii="Times New Roman" w:hAnsi="Times New Roman"/>
          <w:sz w:val="24"/>
          <w:szCs w:val="24"/>
          <w:lang w:val="uk-UA"/>
        </w:rPr>
        <w:t>2</w:t>
      </w:r>
      <w:r w:rsidR="00B3217E">
        <w:rPr>
          <w:rFonts w:ascii="Times New Roman" w:hAnsi="Times New Roman"/>
          <w:sz w:val="24"/>
          <w:szCs w:val="24"/>
          <w:lang w:val="uk-UA"/>
        </w:rPr>
        <w:t>2</w:t>
      </w:r>
      <w:r w:rsidR="00240001" w:rsidRPr="00F435A1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проводилося згідно з класифікатором категорій адміністративних справ, затвердженим </w:t>
      </w:r>
      <w:r w:rsidR="00460927" w:rsidRPr="00F435A1">
        <w:rPr>
          <w:rFonts w:ascii="Times New Roman" w:hAnsi="Times New Roman"/>
          <w:sz w:val="24"/>
          <w:szCs w:val="24"/>
          <w:lang w:val="uk-UA"/>
        </w:rPr>
        <w:t xml:space="preserve">Державною судовою адміністрацією </w:t>
      </w:r>
      <w:r w:rsidR="008C4DDC">
        <w:rPr>
          <w:rFonts w:ascii="Times New Roman" w:hAnsi="Times New Roman"/>
          <w:sz w:val="24"/>
          <w:szCs w:val="24"/>
          <w:lang w:val="uk-UA"/>
        </w:rPr>
        <w:t>наказом</w:t>
      </w:r>
      <w:r w:rsidR="008C4DDC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7BDC" w:rsidRPr="00F435A1">
        <w:rPr>
          <w:rFonts w:ascii="Times New Roman" w:hAnsi="Times New Roman"/>
          <w:sz w:val="24"/>
          <w:szCs w:val="24"/>
          <w:lang w:val="uk-UA"/>
        </w:rPr>
        <w:t>№ 622</w:t>
      </w:r>
      <w:r w:rsidR="006A28BD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768E" w:rsidRPr="00F435A1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60927" w:rsidRPr="00F435A1">
        <w:rPr>
          <w:rFonts w:ascii="Times New Roman" w:hAnsi="Times New Roman"/>
          <w:sz w:val="24"/>
          <w:szCs w:val="24"/>
          <w:lang w:val="uk-UA"/>
        </w:rPr>
        <w:t>21</w:t>
      </w:r>
      <w:r w:rsidR="0065693F" w:rsidRPr="00F435A1">
        <w:rPr>
          <w:rFonts w:ascii="Times New Roman" w:hAnsi="Times New Roman"/>
          <w:sz w:val="24"/>
          <w:szCs w:val="24"/>
          <w:lang w:val="uk-UA"/>
        </w:rPr>
        <w:t>.1</w:t>
      </w:r>
      <w:r w:rsidR="00460927" w:rsidRPr="00F435A1">
        <w:rPr>
          <w:rFonts w:ascii="Times New Roman" w:hAnsi="Times New Roman"/>
          <w:sz w:val="24"/>
          <w:szCs w:val="24"/>
          <w:lang w:val="uk-UA"/>
        </w:rPr>
        <w:t>2</w:t>
      </w:r>
      <w:r w:rsidR="0065693F" w:rsidRPr="00F435A1">
        <w:rPr>
          <w:rFonts w:ascii="Times New Roman" w:hAnsi="Times New Roman"/>
          <w:sz w:val="24"/>
          <w:szCs w:val="24"/>
          <w:lang w:val="uk-UA"/>
        </w:rPr>
        <w:t>.201</w:t>
      </w:r>
      <w:r w:rsidR="00460927" w:rsidRPr="00F435A1">
        <w:rPr>
          <w:rFonts w:ascii="Times New Roman" w:hAnsi="Times New Roman"/>
          <w:sz w:val="24"/>
          <w:szCs w:val="24"/>
          <w:lang w:val="uk-UA"/>
        </w:rPr>
        <w:t>8</w:t>
      </w:r>
      <w:r w:rsidR="0065693F" w:rsidRPr="00F435A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F4A81" w:rsidRPr="00890B1D" w:rsidRDefault="004B59AE" w:rsidP="00BE6B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rect id="Rectangle 2" o:spid="_x0000_s1026" style="position:absolute;left:0;text-align:left;margin-left:-44.45pt;margin-top:121.2pt;width:110.8pt;height:21pt;rotation:-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" stroked="f">
            <v:fill opacity="0"/>
            <v:textbox style="layout-flow:vertical;mso-layout-flow-alt:bottom-to-top;mso-next-textbox:#Rectangle 2">
              <w:txbxContent>
                <w:p w:rsidR="00CE6F3F" w:rsidRPr="00177FF3" w:rsidRDefault="00CE6F3F" w:rsidP="00177FF3">
                  <w:pPr>
                    <w:ind w:left="-142" w:right="-172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rect>
        </w:pict>
      </w:r>
      <w:r w:rsidR="00A45AD9" w:rsidRPr="00890B1D">
        <w:rPr>
          <w:rFonts w:ascii="Times New Roman" w:hAnsi="Times New Roman"/>
          <w:sz w:val="24"/>
          <w:szCs w:val="24"/>
          <w:lang w:val="uk-UA"/>
        </w:rPr>
        <w:t xml:space="preserve">Основною категорією справ, що надходили на розгляд суду у звітному періоді, є справи </w:t>
      </w:r>
      <w:r w:rsidR="005A7F41" w:rsidRPr="00890B1D">
        <w:rPr>
          <w:rFonts w:ascii="Times New Roman" w:hAnsi="Times New Roman" w:cs="Times New Roman"/>
          <w:sz w:val="24"/>
          <w:szCs w:val="24"/>
          <w:lang w:val="uk-UA"/>
        </w:rPr>
        <w:t>з приводу реалізації публічної політики у сферах праці, зайнятості населення та соціального захисту громадян</w:t>
      </w:r>
      <w:r w:rsidR="008F6E80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 та публічної житлової політики</w:t>
      </w:r>
      <w:r w:rsidR="005A6497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A81" w:rsidRPr="00890B1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A6497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4A66">
        <w:rPr>
          <w:rFonts w:ascii="Times New Roman" w:hAnsi="Times New Roman" w:cs="Times New Roman"/>
          <w:b/>
          <w:sz w:val="24"/>
          <w:szCs w:val="24"/>
          <w:lang w:val="uk-UA"/>
        </w:rPr>
        <w:t>4724</w:t>
      </w:r>
      <w:r w:rsidR="00BF0F0C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F6DBC">
        <w:rPr>
          <w:rFonts w:ascii="Times New Roman" w:hAnsi="Times New Roman"/>
          <w:b/>
          <w:sz w:val="24"/>
          <w:szCs w:val="24"/>
          <w:lang w:val="uk-UA"/>
        </w:rPr>
        <w:t>6</w:t>
      </w:r>
      <w:r w:rsidR="00D94A66">
        <w:rPr>
          <w:rFonts w:ascii="Times New Roman" w:hAnsi="Times New Roman"/>
          <w:b/>
          <w:sz w:val="24"/>
          <w:szCs w:val="24"/>
          <w:lang w:val="uk-UA"/>
        </w:rPr>
        <w:t>8</w:t>
      </w:r>
      <w:r w:rsidR="00EF6DBC">
        <w:rPr>
          <w:rFonts w:ascii="Times New Roman" w:hAnsi="Times New Roman"/>
          <w:b/>
          <w:sz w:val="24"/>
          <w:szCs w:val="24"/>
          <w:lang w:val="uk-UA"/>
        </w:rPr>
        <w:t>,</w:t>
      </w:r>
      <w:r w:rsidR="00D94A66">
        <w:rPr>
          <w:rFonts w:ascii="Times New Roman" w:hAnsi="Times New Roman"/>
          <w:b/>
          <w:sz w:val="24"/>
          <w:szCs w:val="24"/>
          <w:lang w:val="uk-UA"/>
        </w:rPr>
        <w:t>8</w:t>
      </w:r>
      <w:r w:rsidR="00BF0F0C" w:rsidRPr="00890B1D">
        <w:rPr>
          <w:rFonts w:ascii="Times New Roman" w:hAnsi="Times New Roman"/>
          <w:b/>
          <w:sz w:val="24"/>
          <w:szCs w:val="24"/>
          <w:lang w:val="uk-UA"/>
        </w:rPr>
        <w:t xml:space="preserve">% </w:t>
      </w:r>
      <w:r w:rsidR="00BF0F0C" w:rsidRPr="00890B1D">
        <w:rPr>
          <w:rFonts w:ascii="Times New Roman" w:hAnsi="Times New Roman"/>
          <w:sz w:val="24"/>
          <w:szCs w:val="24"/>
          <w:lang w:val="uk-UA"/>
        </w:rPr>
        <w:t>від загальної кількості справ, що надійшли до суду у звітному періоді</w:t>
      </w:r>
      <w:r w:rsidR="00BF0F0C" w:rsidRPr="00890B1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F4A81" w:rsidRPr="00890B1D">
        <w:rPr>
          <w:rFonts w:ascii="Times New Roman" w:hAnsi="Times New Roman" w:cs="Times New Roman"/>
          <w:sz w:val="24"/>
          <w:szCs w:val="24"/>
          <w:lang w:val="uk-UA"/>
        </w:rPr>
        <w:t>, з них:</w:t>
      </w:r>
    </w:p>
    <w:p w:rsidR="00F96178" w:rsidRPr="00F43ED6" w:rsidRDefault="00D94A66" w:rsidP="00F9617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D6">
        <w:rPr>
          <w:rFonts w:ascii="Times New Roman" w:hAnsi="Times New Roman" w:cs="Times New Roman"/>
          <w:b/>
          <w:sz w:val="24"/>
          <w:szCs w:val="24"/>
        </w:rPr>
        <w:t xml:space="preserve">3945 </w:t>
      </w:r>
      <w:r w:rsidRPr="00F43ED6">
        <w:rPr>
          <w:rFonts w:ascii="Times New Roman" w:hAnsi="Times New Roman" w:cs="Times New Roman"/>
          <w:sz w:val="24"/>
          <w:szCs w:val="24"/>
        </w:rPr>
        <w:t>становлять</w:t>
      </w:r>
      <w:r w:rsidR="008F4A81" w:rsidRPr="00F43ED6">
        <w:rPr>
          <w:rFonts w:ascii="Times New Roman" w:hAnsi="Times New Roman" w:cs="Times New Roman"/>
          <w:sz w:val="24"/>
          <w:szCs w:val="24"/>
        </w:rPr>
        <w:t xml:space="preserve"> </w:t>
      </w:r>
      <w:r w:rsidR="00EF6DBC" w:rsidRPr="00F43ED6">
        <w:rPr>
          <w:rFonts w:ascii="Times New Roman" w:hAnsi="Times New Roman" w:cs="Times New Roman"/>
          <w:sz w:val="24"/>
          <w:szCs w:val="24"/>
        </w:rPr>
        <w:t>справи з приводу управління, нагляду, контролю та інших владних управлінських функцій (призначення, перерахунку та здійснення страхових виплат) у сфері відповідних видів загальнообов’язкового державного соціального страхування</w:t>
      </w:r>
      <w:r w:rsidR="00F43ED6">
        <w:rPr>
          <w:rFonts w:ascii="Times New Roman" w:hAnsi="Times New Roman" w:cs="Times New Roman"/>
          <w:sz w:val="24"/>
          <w:szCs w:val="24"/>
        </w:rPr>
        <w:t>, у тому числі</w:t>
      </w:r>
      <w:r w:rsidRPr="00F43ED6">
        <w:rPr>
          <w:rFonts w:ascii="Times New Roman" w:hAnsi="Times New Roman" w:cs="Times New Roman"/>
          <w:sz w:val="24"/>
          <w:szCs w:val="24"/>
        </w:rPr>
        <w:t xml:space="preserve"> 3</w:t>
      </w:r>
      <w:r w:rsidR="00CE6F3F" w:rsidRPr="00F43ED6">
        <w:rPr>
          <w:rFonts w:ascii="Times New Roman" w:hAnsi="Times New Roman" w:cs="Times New Roman"/>
          <w:sz w:val="24"/>
          <w:szCs w:val="24"/>
        </w:rPr>
        <w:t>924 адміністративні справи щодо загальнообов’язкового державного пенсійного страхування, з них</w:t>
      </w:r>
      <w:r w:rsidRPr="00F43ED6">
        <w:rPr>
          <w:rFonts w:ascii="Times New Roman" w:hAnsi="Times New Roman" w:cs="Times New Roman"/>
          <w:sz w:val="24"/>
          <w:szCs w:val="24"/>
        </w:rPr>
        <w:t xml:space="preserve"> </w:t>
      </w:r>
      <w:r w:rsidR="00CE6F3F" w:rsidRPr="00F43ED6">
        <w:rPr>
          <w:rFonts w:ascii="Times New Roman" w:hAnsi="Times New Roman" w:cs="Times New Roman"/>
          <w:sz w:val="24"/>
          <w:szCs w:val="24"/>
        </w:rPr>
        <w:t xml:space="preserve">3109 - </w:t>
      </w:r>
      <w:r w:rsidRPr="00F43ED6">
        <w:rPr>
          <w:rFonts w:ascii="Times New Roman" w:hAnsi="Times New Roman" w:cs="Times New Roman"/>
          <w:sz w:val="24"/>
          <w:szCs w:val="24"/>
        </w:rPr>
        <w:t>осіб звільнених з публічної служби</w:t>
      </w:r>
      <w:r w:rsidR="00CE6F3F" w:rsidRPr="00F43ED6">
        <w:rPr>
          <w:rFonts w:ascii="Times New Roman" w:hAnsi="Times New Roman" w:cs="Times New Roman"/>
          <w:sz w:val="24"/>
          <w:szCs w:val="24"/>
        </w:rPr>
        <w:t>.</w:t>
      </w:r>
    </w:p>
    <w:p w:rsidR="00624FDF" w:rsidRPr="00A639E8" w:rsidRDefault="00624FDF" w:rsidP="00575E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75CC2" w:rsidRPr="00F739C2" w:rsidRDefault="0049721B" w:rsidP="00497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9C2">
        <w:rPr>
          <w:rFonts w:ascii="Times New Roman" w:hAnsi="Times New Roman"/>
          <w:b/>
          <w:sz w:val="24"/>
          <w:szCs w:val="24"/>
          <w:lang w:val="uk-UA"/>
        </w:rPr>
        <w:t xml:space="preserve">Розгляд заяв </w:t>
      </w:r>
    </w:p>
    <w:p w:rsidR="0049721B" w:rsidRPr="00F739C2" w:rsidRDefault="0049721B" w:rsidP="00375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9C2">
        <w:rPr>
          <w:rFonts w:ascii="Times New Roman" w:hAnsi="Times New Roman"/>
          <w:b/>
          <w:sz w:val="24"/>
          <w:szCs w:val="24"/>
          <w:lang w:val="uk-UA"/>
        </w:rPr>
        <w:t xml:space="preserve">про перегляд судових рішень за нововиявленими </w:t>
      </w:r>
      <w:r w:rsidR="009A0F4C" w:rsidRPr="00F739C2">
        <w:rPr>
          <w:rFonts w:ascii="Times New Roman" w:hAnsi="Times New Roman"/>
          <w:b/>
          <w:sz w:val="24"/>
          <w:szCs w:val="24"/>
          <w:lang w:val="uk-UA"/>
        </w:rPr>
        <w:t xml:space="preserve">або виключними </w:t>
      </w:r>
      <w:r w:rsidRPr="00F739C2">
        <w:rPr>
          <w:rFonts w:ascii="Times New Roman" w:hAnsi="Times New Roman"/>
          <w:b/>
          <w:sz w:val="24"/>
          <w:szCs w:val="24"/>
          <w:lang w:val="uk-UA"/>
        </w:rPr>
        <w:t>обставинами</w:t>
      </w:r>
    </w:p>
    <w:p w:rsidR="00147EEC" w:rsidRPr="00A639E8" w:rsidRDefault="00147EEC" w:rsidP="00375CC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532B8" w:rsidRPr="00F435A1" w:rsidRDefault="0049721B" w:rsidP="00A85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 w:rsidR="002E6BD3" w:rsidRPr="00F435A1">
        <w:rPr>
          <w:rFonts w:ascii="Times New Roman" w:hAnsi="Times New Roman"/>
          <w:sz w:val="24"/>
          <w:szCs w:val="24"/>
          <w:lang w:val="uk-UA"/>
        </w:rPr>
        <w:t>20</w:t>
      </w:r>
      <w:r w:rsidR="00AC6E4A">
        <w:rPr>
          <w:rFonts w:ascii="Times New Roman" w:hAnsi="Times New Roman"/>
          <w:sz w:val="24"/>
          <w:szCs w:val="24"/>
          <w:lang w:val="uk-UA"/>
        </w:rPr>
        <w:t>2</w:t>
      </w:r>
      <w:r w:rsidR="00CA35C4">
        <w:rPr>
          <w:rFonts w:ascii="Times New Roman" w:hAnsi="Times New Roman"/>
          <w:sz w:val="24"/>
          <w:szCs w:val="24"/>
          <w:lang w:val="uk-UA"/>
        </w:rPr>
        <w:t>2</w:t>
      </w:r>
      <w:r w:rsidR="002E6BD3" w:rsidRPr="00F435A1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>в провадженні суду перебувал</w:t>
      </w:r>
      <w:r w:rsidR="005C6ED7" w:rsidRPr="00F435A1">
        <w:rPr>
          <w:rFonts w:ascii="Times New Roman" w:hAnsi="Times New Roman"/>
          <w:sz w:val="24"/>
          <w:szCs w:val="24"/>
          <w:lang w:val="uk-UA"/>
        </w:rPr>
        <w:t xml:space="preserve">о </w:t>
      </w:r>
      <w:r w:rsidR="00CA35C4">
        <w:rPr>
          <w:rFonts w:ascii="Times New Roman" w:hAnsi="Times New Roman"/>
          <w:sz w:val="24"/>
          <w:szCs w:val="24"/>
          <w:lang w:val="uk-UA"/>
        </w:rPr>
        <w:t>15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заяв про перегляд судового рішення за нововиявленими </w:t>
      </w:r>
      <w:r w:rsidR="009A0F4C">
        <w:rPr>
          <w:rFonts w:ascii="Times New Roman" w:hAnsi="Times New Roman"/>
          <w:sz w:val="24"/>
          <w:szCs w:val="24"/>
          <w:lang w:val="uk-UA"/>
        </w:rPr>
        <w:t xml:space="preserve">або виключними 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>обставинами</w:t>
      </w:r>
      <w:r w:rsidR="00852CE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з яких </w:t>
      </w:r>
      <w:r w:rsidR="00E27406">
        <w:rPr>
          <w:rFonts w:ascii="Times New Roman" w:hAnsi="Times New Roman"/>
          <w:sz w:val="24"/>
          <w:szCs w:val="24"/>
          <w:lang w:val="uk-UA"/>
        </w:rPr>
        <w:t>1</w:t>
      </w:r>
      <w:r w:rsidR="00CA35C4">
        <w:rPr>
          <w:rFonts w:ascii="Times New Roman" w:hAnsi="Times New Roman"/>
          <w:sz w:val="24"/>
          <w:szCs w:val="24"/>
          <w:lang w:val="uk-UA"/>
        </w:rPr>
        <w:t>0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заяв надійшл</w:t>
      </w:r>
      <w:r w:rsidR="001B708F" w:rsidRPr="00F435A1">
        <w:rPr>
          <w:rFonts w:ascii="Times New Roman" w:hAnsi="Times New Roman"/>
          <w:sz w:val="24"/>
          <w:szCs w:val="24"/>
          <w:lang w:val="uk-UA"/>
        </w:rPr>
        <w:t>о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у звітному періоді.</w:t>
      </w:r>
    </w:p>
    <w:p w:rsidR="004532B8" w:rsidRPr="00F435A1" w:rsidRDefault="009A0F4C" w:rsidP="00A85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Розглянуто</w:t>
      </w:r>
      <w:r w:rsidR="00AA781F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35C4"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F739C2">
        <w:rPr>
          <w:rFonts w:ascii="Times New Roman" w:hAnsi="Times New Roman"/>
          <w:sz w:val="24"/>
          <w:szCs w:val="24"/>
          <w:lang w:val="uk-UA"/>
        </w:rPr>
        <w:t>,</w:t>
      </w:r>
      <w:r w:rsidR="009122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39C2">
        <w:rPr>
          <w:rFonts w:ascii="Times New Roman" w:hAnsi="Times New Roman"/>
          <w:sz w:val="24"/>
          <w:szCs w:val="24"/>
          <w:lang w:val="uk-UA"/>
        </w:rPr>
        <w:t xml:space="preserve">що становить </w:t>
      </w:r>
      <w:r w:rsidR="00B61378" w:rsidRPr="00B61378">
        <w:rPr>
          <w:rFonts w:ascii="Times New Roman" w:hAnsi="Times New Roman"/>
          <w:b/>
          <w:sz w:val="24"/>
          <w:szCs w:val="24"/>
          <w:lang w:val="uk-UA"/>
        </w:rPr>
        <w:t>8</w:t>
      </w:r>
      <w:r w:rsidR="00CA35C4">
        <w:rPr>
          <w:rFonts w:ascii="Times New Roman" w:hAnsi="Times New Roman"/>
          <w:b/>
          <w:sz w:val="24"/>
          <w:szCs w:val="24"/>
          <w:lang w:val="uk-UA"/>
        </w:rPr>
        <w:t>0</w:t>
      </w:r>
      <w:r w:rsidR="00F739C2" w:rsidRPr="00F739C2">
        <w:rPr>
          <w:rFonts w:ascii="Times New Roman" w:hAnsi="Times New Roman"/>
          <w:b/>
          <w:sz w:val="24"/>
          <w:szCs w:val="24"/>
          <w:lang w:val="uk-UA"/>
        </w:rPr>
        <w:t>%</w:t>
      </w:r>
      <w:r w:rsidR="00F739C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739C2" w:rsidRPr="00F739C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739C2">
        <w:rPr>
          <w:rFonts w:ascii="Times New Roman" w:hAnsi="Times New Roman"/>
          <w:sz w:val="24"/>
          <w:szCs w:val="24"/>
          <w:lang w:val="uk-UA"/>
        </w:rPr>
        <w:t>заяв</w:t>
      </w:r>
      <w:r w:rsidR="00134AE3">
        <w:rPr>
          <w:rFonts w:ascii="Times New Roman" w:hAnsi="Times New Roman"/>
          <w:sz w:val="24"/>
          <w:szCs w:val="24"/>
          <w:lang w:val="uk-UA"/>
        </w:rPr>
        <w:t>,</w:t>
      </w:r>
      <w:r w:rsidR="002F31FF">
        <w:rPr>
          <w:rFonts w:ascii="Times New Roman" w:hAnsi="Times New Roman"/>
          <w:sz w:val="24"/>
          <w:szCs w:val="24"/>
          <w:lang w:val="uk-UA"/>
        </w:rPr>
        <w:t xml:space="preserve"> які перебували в провадженні суду</w:t>
      </w:r>
      <w:r w:rsidR="004532B8" w:rsidRPr="00F739C2">
        <w:rPr>
          <w:rFonts w:ascii="Times New Roman" w:hAnsi="Times New Roman"/>
          <w:sz w:val="24"/>
          <w:szCs w:val="24"/>
          <w:lang w:val="uk-UA"/>
        </w:rPr>
        <w:t>,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а саме:</w:t>
      </w:r>
    </w:p>
    <w:p w:rsidR="004532B8" w:rsidRPr="00F435A1" w:rsidRDefault="004532B8" w:rsidP="00A85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-</w:t>
      </w:r>
      <w:r w:rsidR="009D43BB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35C4">
        <w:rPr>
          <w:rFonts w:ascii="Times New Roman" w:hAnsi="Times New Roman"/>
          <w:sz w:val="24"/>
          <w:szCs w:val="24"/>
          <w:lang w:val="uk-UA"/>
        </w:rPr>
        <w:t xml:space="preserve">10 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>заяв розглянут</w:t>
      </w:r>
      <w:r w:rsidR="00D52C7D">
        <w:rPr>
          <w:rFonts w:ascii="Times New Roman" w:hAnsi="Times New Roman"/>
          <w:sz w:val="24"/>
          <w:szCs w:val="24"/>
          <w:lang w:val="uk-UA"/>
        </w:rPr>
        <w:t>о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F435A1" w:rsidRPr="00F435A1">
        <w:rPr>
          <w:rFonts w:ascii="Times New Roman" w:hAnsi="Times New Roman"/>
          <w:sz w:val="24"/>
          <w:szCs w:val="24"/>
          <w:lang w:val="uk-UA"/>
        </w:rPr>
        <w:t xml:space="preserve">прийняттям </w:t>
      </w:r>
      <w:r w:rsidR="009A0F4C">
        <w:rPr>
          <w:rFonts w:ascii="Times New Roman" w:hAnsi="Times New Roman"/>
          <w:sz w:val="24"/>
          <w:szCs w:val="24"/>
          <w:lang w:val="uk-UA"/>
        </w:rPr>
        <w:t xml:space="preserve">судового </w:t>
      </w:r>
      <w:r w:rsidR="00F435A1" w:rsidRPr="00F435A1">
        <w:rPr>
          <w:rFonts w:ascii="Times New Roman" w:hAnsi="Times New Roman"/>
          <w:sz w:val="24"/>
          <w:szCs w:val="24"/>
          <w:lang w:val="uk-UA"/>
        </w:rPr>
        <w:t>рішення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 xml:space="preserve">, з яких </w:t>
      </w:r>
      <w:r w:rsidR="00CA35C4">
        <w:rPr>
          <w:rFonts w:ascii="Times New Roman" w:hAnsi="Times New Roman"/>
          <w:sz w:val="24"/>
          <w:szCs w:val="24"/>
          <w:lang w:val="uk-UA"/>
        </w:rPr>
        <w:t>3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36E3">
        <w:rPr>
          <w:rFonts w:ascii="Times New Roman" w:hAnsi="Times New Roman"/>
          <w:sz w:val="24"/>
          <w:szCs w:val="24"/>
          <w:lang w:val="uk-UA"/>
        </w:rPr>
        <w:t>заяв</w:t>
      </w:r>
      <w:r w:rsidR="00B61378">
        <w:rPr>
          <w:rFonts w:ascii="Times New Roman" w:hAnsi="Times New Roman"/>
          <w:sz w:val="24"/>
          <w:szCs w:val="24"/>
          <w:lang w:val="uk-UA"/>
        </w:rPr>
        <w:t>и</w:t>
      </w:r>
      <w:r w:rsidR="00A63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>задоволено</w:t>
      </w:r>
      <w:r w:rsidR="00A636E3">
        <w:rPr>
          <w:rFonts w:ascii="Times New Roman" w:hAnsi="Times New Roman"/>
          <w:sz w:val="24"/>
          <w:szCs w:val="24"/>
          <w:lang w:val="uk-UA"/>
        </w:rPr>
        <w:t>;</w:t>
      </w:r>
      <w:r w:rsidR="009D43BB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2337A" w:rsidRDefault="00D52C7D" w:rsidP="00AA781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337A" w:rsidRPr="00F435A1">
        <w:rPr>
          <w:rFonts w:ascii="Times New Roman" w:hAnsi="Times New Roman"/>
          <w:sz w:val="24"/>
          <w:szCs w:val="24"/>
        </w:rPr>
        <w:t xml:space="preserve"> </w:t>
      </w:r>
      <w:r w:rsidR="00CA35C4">
        <w:rPr>
          <w:rFonts w:ascii="Times New Roman" w:hAnsi="Times New Roman"/>
          <w:sz w:val="24"/>
          <w:szCs w:val="24"/>
        </w:rPr>
        <w:t>1</w:t>
      </w:r>
      <w:r w:rsidR="00D2337A" w:rsidRPr="00F435A1">
        <w:rPr>
          <w:rFonts w:ascii="Times New Roman" w:hAnsi="Times New Roman"/>
          <w:sz w:val="24"/>
          <w:szCs w:val="24"/>
        </w:rPr>
        <w:t xml:space="preserve"> заяв</w:t>
      </w:r>
      <w:r w:rsidR="00CA35C4">
        <w:rPr>
          <w:rFonts w:ascii="Times New Roman" w:hAnsi="Times New Roman"/>
          <w:sz w:val="24"/>
          <w:szCs w:val="24"/>
        </w:rPr>
        <w:t>а</w:t>
      </w:r>
      <w:r w:rsidR="00FF77B2" w:rsidRPr="00F43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повернут</w:t>
      </w:r>
      <w:r w:rsidR="00CA35C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356716">
        <w:rPr>
          <w:rFonts w:ascii="Times New Roman" w:hAnsi="Times New Roman"/>
          <w:sz w:val="24"/>
          <w:szCs w:val="24"/>
        </w:rPr>
        <w:t>заявнику</w:t>
      </w:r>
      <w:r w:rsidR="006F37CE">
        <w:rPr>
          <w:rFonts w:ascii="Times New Roman" w:hAnsi="Times New Roman"/>
          <w:sz w:val="24"/>
          <w:szCs w:val="24"/>
        </w:rPr>
        <w:t>;</w:t>
      </w:r>
    </w:p>
    <w:p w:rsidR="006F37CE" w:rsidRPr="00F435A1" w:rsidRDefault="006F37CE" w:rsidP="00AA781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241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1 заяв</w:t>
      </w:r>
      <w:r w:rsidR="0014241A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r w:rsidR="0014241A">
        <w:rPr>
          <w:rFonts w:ascii="Times New Roman" w:hAnsi="Times New Roman"/>
          <w:sz w:val="24"/>
          <w:szCs w:val="24"/>
        </w:rPr>
        <w:t>відмовлено у відкритті судового провадження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49721B" w:rsidRDefault="0049721B" w:rsidP="004D4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Залишок нерозглянутих заяв</w:t>
      </w:r>
      <w:r w:rsidR="007A63FC" w:rsidRPr="00F435A1">
        <w:rPr>
          <w:rFonts w:ascii="Times New Roman" w:hAnsi="Times New Roman"/>
          <w:sz w:val="24"/>
          <w:szCs w:val="24"/>
          <w:lang w:val="uk-UA"/>
        </w:rPr>
        <w:t xml:space="preserve"> за нововиявленими </w:t>
      </w:r>
      <w:r w:rsidR="00684ECB">
        <w:rPr>
          <w:rFonts w:ascii="Times New Roman" w:hAnsi="Times New Roman"/>
          <w:sz w:val="24"/>
          <w:szCs w:val="24"/>
          <w:lang w:val="uk-UA"/>
        </w:rPr>
        <w:t xml:space="preserve">або виключними </w:t>
      </w:r>
      <w:r w:rsidR="00684ECB" w:rsidRPr="00F435A1">
        <w:rPr>
          <w:rFonts w:ascii="Times New Roman" w:hAnsi="Times New Roman"/>
          <w:sz w:val="24"/>
          <w:szCs w:val="24"/>
          <w:lang w:val="uk-UA"/>
        </w:rPr>
        <w:t xml:space="preserve">обставинами 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на кінець звітного періоду складає </w:t>
      </w:r>
      <w:r w:rsidR="0014241A">
        <w:rPr>
          <w:rFonts w:ascii="Times New Roman" w:hAnsi="Times New Roman"/>
          <w:sz w:val="24"/>
          <w:szCs w:val="24"/>
          <w:lang w:val="uk-UA"/>
        </w:rPr>
        <w:t>3</w:t>
      </w:r>
      <w:r w:rsidR="000149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заяв</w:t>
      </w:r>
      <w:r w:rsidR="0014241A">
        <w:rPr>
          <w:rFonts w:ascii="Times New Roman" w:hAnsi="Times New Roman"/>
          <w:sz w:val="24"/>
          <w:szCs w:val="24"/>
          <w:lang w:val="uk-UA"/>
        </w:rPr>
        <w:t>и</w:t>
      </w:r>
      <w:r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FF77B2" w:rsidRPr="00A639E8" w:rsidRDefault="00FF77B2" w:rsidP="00A639E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75EF6" w:rsidRPr="00F435A1" w:rsidRDefault="009F2A3B" w:rsidP="007F6A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6A94">
        <w:rPr>
          <w:rFonts w:ascii="Times New Roman" w:hAnsi="Times New Roman"/>
          <w:b/>
          <w:sz w:val="24"/>
          <w:szCs w:val="24"/>
          <w:lang w:val="uk-UA"/>
        </w:rPr>
        <w:t>Розгляд заяв, подань, клопотань</w:t>
      </w:r>
    </w:p>
    <w:p w:rsidR="006720B6" w:rsidRPr="00A639E8" w:rsidRDefault="006720B6" w:rsidP="00575EF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516B6" w:rsidRDefault="007516B6" w:rsidP="007516B6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F1C24">
        <w:rPr>
          <w:rFonts w:ascii="Times New Roman" w:hAnsi="Times New Roman"/>
          <w:sz w:val="24"/>
          <w:szCs w:val="24"/>
          <w:lang w:val="uk-UA"/>
        </w:rPr>
        <w:t xml:space="preserve">У звітному періоді на розгляді в Запорізькому окружному адміністративному суді </w:t>
      </w:r>
      <w:r w:rsidR="00C128C2">
        <w:rPr>
          <w:rFonts w:ascii="Times New Roman" w:hAnsi="Times New Roman"/>
          <w:sz w:val="24"/>
          <w:szCs w:val="24"/>
          <w:lang w:val="uk-UA"/>
        </w:rPr>
        <w:t>перебувало</w:t>
      </w:r>
      <w:r w:rsidRPr="00DF1C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28C2">
        <w:rPr>
          <w:rFonts w:ascii="Times New Roman" w:hAnsi="Times New Roman"/>
          <w:b/>
          <w:sz w:val="24"/>
          <w:szCs w:val="24"/>
          <w:lang w:val="uk-UA"/>
        </w:rPr>
        <w:t>1824</w:t>
      </w:r>
      <w:r w:rsidR="00FA3087" w:rsidRPr="00DF1C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5ECF" w:rsidRPr="00DF1C24">
        <w:rPr>
          <w:rFonts w:ascii="Times New Roman" w:hAnsi="Times New Roman"/>
          <w:sz w:val="24"/>
          <w:szCs w:val="24"/>
          <w:lang w:val="uk-UA"/>
        </w:rPr>
        <w:t>заяв</w:t>
      </w:r>
      <w:r w:rsidR="00C128C2">
        <w:rPr>
          <w:rFonts w:ascii="Times New Roman" w:hAnsi="Times New Roman"/>
          <w:sz w:val="24"/>
          <w:szCs w:val="24"/>
          <w:lang w:val="uk-UA"/>
        </w:rPr>
        <w:t>и</w:t>
      </w:r>
      <w:r w:rsidR="00E25ECF" w:rsidRPr="00F435A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73CEE" w:rsidRPr="00F435A1">
        <w:rPr>
          <w:rFonts w:ascii="Times New Roman" w:hAnsi="Times New Roman"/>
          <w:sz w:val="24"/>
          <w:szCs w:val="24"/>
          <w:lang w:val="uk-UA"/>
        </w:rPr>
        <w:t>клопотан</w:t>
      </w:r>
      <w:r w:rsidR="007F6A94">
        <w:rPr>
          <w:rFonts w:ascii="Times New Roman" w:hAnsi="Times New Roman"/>
          <w:sz w:val="24"/>
          <w:szCs w:val="24"/>
          <w:lang w:val="uk-UA"/>
        </w:rPr>
        <w:t>ь</w:t>
      </w:r>
      <w:r w:rsidR="00E25ECF" w:rsidRPr="00F435A1">
        <w:rPr>
          <w:rFonts w:ascii="Times New Roman" w:hAnsi="Times New Roman"/>
          <w:sz w:val="24"/>
          <w:szCs w:val="24"/>
          <w:lang w:val="uk-UA"/>
        </w:rPr>
        <w:t xml:space="preserve"> у порядку виконання судового рішення</w:t>
      </w:r>
      <w:r w:rsidR="005D44DD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F972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0A61"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F972EA">
        <w:rPr>
          <w:rFonts w:ascii="Times New Roman" w:hAnsi="Times New Roman"/>
          <w:sz w:val="24"/>
          <w:szCs w:val="24"/>
          <w:lang w:val="uk-UA"/>
        </w:rPr>
        <w:t>20</w:t>
      </w:r>
      <w:r w:rsidR="005059A5" w:rsidRPr="00F972EA">
        <w:rPr>
          <w:rFonts w:ascii="Times New Roman" w:hAnsi="Times New Roman"/>
          <w:sz w:val="24"/>
          <w:szCs w:val="24"/>
          <w:lang w:val="uk-UA"/>
        </w:rPr>
        <w:t>2</w:t>
      </w:r>
      <w:r w:rsidR="00C128C2">
        <w:rPr>
          <w:rFonts w:ascii="Times New Roman" w:hAnsi="Times New Roman"/>
          <w:sz w:val="24"/>
          <w:szCs w:val="24"/>
          <w:lang w:val="uk-UA"/>
        </w:rPr>
        <w:t>2</w:t>
      </w:r>
      <w:r w:rsidRPr="00F972EA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B500B2" w:rsidRPr="00F972EA">
        <w:rPr>
          <w:rFonts w:ascii="Times New Roman" w:hAnsi="Times New Roman"/>
          <w:sz w:val="24"/>
          <w:szCs w:val="24"/>
          <w:lang w:val="uk-UA"/>
        </w:rPr>
        <w:t>ці</w:t>
      </w:r>
      <w:r w:rsidRPr="00F972EA">
        <w:rPr>
          <w:rFonts w:ascii="Times New Roman" w:hAnsi="Times New Roman"/>
          <w:sz w:val="24"/>
          <w:szCs w:val="24"/>
          <w:lang w:val="uk-UA"/>
        </w:rPr>
        <w:t xml:space="preserve"> надійшло</w:t>
      </w:r>
      <w:r w:rsidR="006720B6" w:rsidRPr="00F972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28C2" w:rsidRPr="00C128C2">
        <w:rPr>
          <w:rFonts w:ascii="Times New Roman" w:hAnsi="Times New Roman"/>
          <w:b/>
          <w:sz w:val="24"/>
          <w:szCs w:val="24"/>
          <w:lang w:val="uk-UA"/>
        </w:rPr>
        <w:t>1736</w:t>
      </w:r>
      <w:r w:rsidR="005D44DD">
        <w:rPr>
          <w:rFonts w:ascii="Times New Roman" w:hAnsi="Times New Roman"/>
          <w:b/>
          <w:sz w:val="24"/>
          <w:szCs w:val="24"/>
          <w:lang w:val="uk-UA"/>
        </w:rPr>
        <w:t>)</w:t>
      </w:r>
      <w:r w:rsidR="00C128C2">
        <w:rPr>
          <w:rFonts w:ascii="Times New Roman" w:hAnsi="Times New Roman"/>
          <w:sz w:val="24"/>
          <w:szCs w:val="24"/>
          <w:lang w:val="uk-UA"/>
        </w:rPr>
        <w:t>.</w:t>
      </w:r>
      <w:r w:rsidR="00F736DE" w:rsidRPr="00F972EA">
        <w:rPr>
          <w:rFonts w:ascii="Times New Roman" w:hAnsi="Times New Roman"/>
          <w:sz w:val="24"/>
          <w:szCs w:val="24"/>
          <w:lang w:val="uk-UA"/>
        </w:rPr>
        <w:t xml:space="preserve"> З них:</w:t>
      </w:r>
    </w:p>
    <w:p w:rsidR="00F736DE" w:rsidRDefault="005D44DD" w:rsidP="00F736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736DE">
        <w:rPr>
          <w:rFonts w:ascii="Times New Roman" w:hAnsi="Times New Roman"/>
          <w:sz w:val="24"/>
          <w:szCs w:val="24"/>
        </w:rPr>
        <w:t xml:space="preserve"> заяв про забезпечення доказів, позову до подання позовної заяви;</w:t>
      </w:r>
    </w:p>
    <w:p w:rsidR="00C3428D" w:rsidRDefault="005D44DD" w:rsidP="00F736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172</w:t>
      </w:r>
      <w:r w:rsidR="00C3428D">
        <w:rPr>
          <w:rFonts w:ascii="Times New Roman" w:hAnsi="Times New Roman"/>
          <w:sz w:val="24"/>
          <w:szCs w:val="24"/>
        </w:rPr>
        <w:t>4</w:t>
      </w:r>
      <w:r w:rsidR="00F73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</w:t>
      </w:r>
      <w:r w:rsidR="00C3428D">
        <w:rPr>
          <w:rFonts w:ascii="Times New Roman" w:hAnsi="Times New Roman"/>
          <w:sz w:val="24"/>
          <w:szCs w:val="24"/>
        </w:rPr>
        <w:t>и</w:t>
      </w:r>
      <w:r w:rsidR="00F736DE">
        <w:rPr>
          <w:rFonts w:ascii="Times New Roman" w:hAnsi="Times New Roman"/>
          <w:sz w:val="24"/>
          <w:szCs w:val="24"/>
        </w:rPr>
        <w:t xml:space="preserve"> в п</w:t>
      </w:r>
      <w:r w:rsidR="003A546D">
        <w:rPr>
          <w:rFonts w:ascii="Times New Roman" w:hAnsi="Times New Roman"/>
          <w:sz w:val="24"/>
          <w:szCs w:val="24"/>
        </w:rPr>
        <w:t>орядку виконання судових рішень</w:t>
      </w:r>
      <w:r w:rsidR="00C3428D">
        <w:rPr>
          <w:rFonts w:ascii="Times New Roman" w:hAnsi="Times New Roman"/>
          <w:sz w:val="24"/>
          <w:szCs w:val="24"/>
        </w:rPr>
        <w:t>;</w:t>
      </w:r>
    </w:p>
    <w:p w:rsidR="00F736DE" w:rsidRDefault="00C3428D" w:rsidP="00F736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заява про відвід судді</w:t>
      </w:r>
      <w:r w:rsidR="003A546D">
        <w:rPr>
          <w:rFonts w:ascii="Times New Roman" w:hAnsi="Times New Roman"/>
          <w:sz w:val="24"/>
          <w:szCs w:val="24"/>
        </w:rPr>
        <w:t>.</w:t>
      </w:r>
    </w:p>
    <w:p w:rsidR="007516B6" w:rsidRDefault="007516B6" w:rsidP="007516B6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Розглянуто </w:t>
      </w:r>
      <w:r w:rsidR="003A546D">
        <w:rPr>
          <w:rFonts w:ascii="Times New Roman" w:hAnsi="Times New Roman"/>
          <w:b/>
          <w:sz w:val="24"/>
          <w:szCs w:val="24"/>
          <w:lang w:val="uk-UA"/>
        </w:rPr>
        <w:t>1760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заяв, у тому числі </w:t>
      </w:r>
      <w:r w:rsidR="003A546D">
        <w:rPr>
          <w:rFonts w:ascii="Times New Roman" w:hAnsi="Times New Roman"/>
          <w:sz w:val="24"/>
          <w:szCs w:val="24"/>
          <w:lang w:val="uk-UA"/>
        </w:rPr>
        <w:t>974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– задоволено, </w:t>
      </w:r>
      <w:r w:rsidR="003A546D">
        <w:rPr>
          <w:rFonts w:ascii="Times New Roman" w:hAnsi="Times New Roman"/>
          <w:sz w:val="24"/>
          <w:szCs w:val="24"/>
          <w:lang w:val="uk-UA"/>
        </w:rPr>
        <w:t>64</w:t>
      </w:r>
      <w:r w:rsidR="00DC7396" w:rsidRPr="00F435A1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3A546D">
        <w:rPr>
          <w:rFonts w:ascii="Times New Roman" w:hAnsi="Times New Roman"/>
          <w:sz w:val="24"/>
          <w:szCs w:val="24"/>
          <w:lang w:val="uk-UA"/>
        </w:rPr>
        <w:t>и</w:t>
      </w:r>
      <w:r w:rsidR="00DC7396" w:rsidRPr="00F435A1">
        <w:rPr>
          <w:rFonts w:ascii="Times New Roman" w:hAnsi="Times New Roman"/>
          <w:sz w:val="24"/>
          <w:szCs w:val="24"/>
          <w:lang w:val="uk-UA"/>
        </w:rPr>
        <w:t xml:space="preserve"> не розглянут</w:t>
      </w:r>
      <w:r w:rsidR="003A546D">
        <w:rPr>
          <w:rFonts w:ascii="Times New Roman" w:hAnsi="Times New Roman"/>
          <w:sz w:val="24"/>
          <w:szCs w:val="24"/>
          <w:lang w:val="uk-UA"/>
        </w:rPr>
        <w:t>і</w:t>
      </w:r>
      <w:r w:rsidR="00DC7396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на кінець звітного періоду.</w:t>
      </w:r>
    </w:p>
    <w:p w:rsidR="002071CA" w:rsidRPr="00A639E8" w:rsidRDefault="0078539F" w:rsidP="0049401A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2071CA" w:rsidRDefault="003A0FC0" w:rsidP="002071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8539F">
        <w:rPr>
          <w:rFonts w:ascii="Times New Roman" w:hAnsi="Times New Roman"/>
          <w:b/>
          <w:sz w:val="24"/>
          <w:szCs w:val="24"/>
          <w:lang w:val="uk-UA"/>
        </w:rPr>
        <w:t>206</w:t>
      </w:r>
      <w:r w:rsidR="002071CA" w:rsidRPr="0078539F">
        <w:rPr>
          <w:rFonts w:ascii="Times New Roman" w:hAnsi="Times New Roman"/>
          <w:sz w:val="24"/>
          <w:szCs w:val="24"/>
          <w:lang w:val="uk-UA"/>
        </w:rPr>
        <w:t xml:space="preserve"> заяв розглянуто з порушенням строку, передбаченого КАС України, що становить </w:t>
      </w:r>
      <w:r w:rsidR="00D8608F" w:rsidRPr="0078539F">
        <w:rPr>
          <w:rFonts w:ascii="Times New Roman" w:hAnsi="Times New Roman"/>
          <w:b/>
          <w:sz w:val="24"/>
          <w:szCs w:val="24"/>
          <w:lang w:val="uk-UA"/>
        </w:rPr>
        <w:t>11,7</w:t>
      </w:r>
      <w:r w:rsidR="002071CA" w:rsidRPr="0078539F">
        <w:rPr>
          <w:rFonts w:ascii="Times New Roman" w:hAnsi="Times New Roman"/>
          <w:b/>
          <w:sz w:val="24"/>
          <w:szCs w:val="24"/>
          <w:lang w:val="uk-UA"/>
        </w:rPr>
        <w:t>%</w:t>
      </w:r>
      <w:r w:rsidR="002071CA" w:rsidRPr="0078539F">
        <w:rPr>
          <w:rFonts w:ascii="Times New Roman" w:hAnsi="Times New Roman"/>
          <w:sz w:val="24"/>
          <w:szCs w:val="24"/>
          <w:lang w:val="uk-UA"/>
        </w:rPr>
        <w:t xml:space="preserve">, від кількості </w:t>
      </w:r>
      <w:r w:rsidR="00373B90" w:rsidRPr="0078539F">
        <w:rPr>
          <w:rFonts w:ascii="Times New Roman" w:hAnsi="Times New Roman"/>
          <w:sz w:val="24"/>
          <w:szCs w:val="24"/>
          <w:lang w:val="uk-UA"/>
        </w:rPr>
        <w:t>заяв</w:t>
      </w:r>
      <w:r w:rsidR="002071CA" w:rsidRPr="0078539F">
        <w:rPr>
          <w:rFonts w:ascii="Times New Roman" w:hAnsi="Times New Roman"/>
          <w:sz w:val="24"/>
          <w:szCs w:val="24"/>
          <w:lang w:val="uk-UA"/>
        </w:rPr>
        <w:t xml:space="preserve">, розглянутих у звітному періоді, </w:t>
      </w:r>
      <w:r w:rsidR="0080101B" w:rsidRPr="0078539F">
        <w:rPr>
          <w:rFonts w:ascii="Times New Roman" w:hAnsi="Times New Roman"/>
          <w:sz w:val="24"/>
          <w:szCs w:val="24"/>
          <w:lang w:val="uk-UA"/>
        </w:rPr>
        <w:t>у 20</w:t>
      </w:r>
      <w:r w:rsidR="00B11206" w:rsidRPr="0078539F">
        <w:rPr>
          <w:rFonts w:ascii="Times New Roman" w:hAnsi="Times New Roman"/>
          <w:sz w:val="24"/>
          <w:szCs w:val="24"/>
          <w:lang w:val="uk-UA"/>
        </w:rPr>
        <w:t>2</w:t>
      </w:r>
      <w:r w:rsidR="00D8608F" w:rsidRPr="0078539F">
        <w:rPr>
          <w:rFonts w:ascii="Times New Roman" w:hAnsi="Times New Roman"/>
          <w:sz w:val="24"/>
          <w:szCs w:val="24"/>
          <w:lang w:val="uk-UA"/>
        </w:rPr>
        <w:t>1</w:t>
      </w:r>
      <w:r w:rsidR="0080101B" w:rsidRPr="0078539F">
        <w:rPr>
          <w:rFonts w:ascii="Times New Roman" w:hAnsi="Times New Roman"/>
          <w:sz w:val="24"/>
          <w:szCs w:val="24"/>
          <w:lang w:val="uk-UA"/>
        </w:rPr>
        <w:t xml:space="preserve"> році </w:t>
      </w:r>
      <w:r w:rsidR="00C37A8C" w:rsidRPr="0078539F">
        <w:rPr>
          <w:rFonts w:ascii="Times New Roman" w:hAnsi="Times New Roman"/>
          <w:sz w:val="24"/>
          <w:szCs w:val="24"/>
          <w:lang w:val="uk-UA"/>
        </w:rPr>
        <w:t xml:space="preserve">даний показник становив </w:t>
      </w:r>
      <w:r w:rsidR="0078539F" w:rsidRPr="0078539F">
        <w:rPr>
          <w:rFonts w:ascii="Times New Roman" w:hAnsi="Times New Roman"/>
          <w:b/>
          <w:sz w:val="24"/>
          <w:szCs w:val="24"/>
          <w:lang w:val="uk-UA"/>
        </w:rPr>
        <w:t>3,6</w:t>
      </w:r>
      <w:r w:rsidR="00EC0380" w:rsidRPr="0078539F">
        <w:rPr>
          <w:rFonts w:ascii="Times New Roman" w:hAnsi="Times New Roman"/>
          <w:b/>
          <w:sz w:val="24"/>
          <w:szCs w:val="24"/>
          <w:lang w:val="uk-UA"/>
        </w:rPr>
        <w:t>%</w:t>
      </w:r>
      <w:r w:rsidR="00EC0380" w:rsidRPr="0078539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72BC9" w:rsidRPr="0078539F">
        <w:rPr>
          <w:rFonts w:ascii="Times New Roman" w:hAnsi="Times New Roman"/>
          <w:b/>
          <w:sz w:val="24"/>
          <w:szCs w:val="24"/>
          <w:lang w:val="uk-UA"/>
        </w:rPr>
        <w:t>% -</w:t>
      </w:r>
      <w:r w:rsidR="00B11206" w:rsidRPr="0078539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8539F" w:rsidRPr="0078539F">
        <w:rPr>
          <w:rFonts w:ascii="Times New Roman" w:hAnsi="Times New Roman"/>
          <w:b/>
          <w:sz w:val="24"/>
          <w:szCs w:val="24"/>
          <w:lang w:val="uk-UA"/>
        </w:rPr>
        <w:t>137</w:t>
      </w:r>
      <w:r w:rsidR="0080101B" w:rsidRPr="0078539F">
        <w:rPr>
          <w:rFonts w:ascii="Times New Roman" w:hAnsi="Times New Roman"/>
          <w:sz w:val="24"/>
          <w:szCs w:val="24"/>
          <w:lang w:val="uk-UA"/>
        </w:rPr>
        <w:t xml:space="preserve"> порушень</w:t>
      </w:r>
      <w:r w:rsidR="00C72BC9" w:rsidRPr="0078539F">
        <w:rPr>
          <w:rFonts w:ascii="Times New Roman" w:hAnsi="Times New Roman"/>
          <w:sz w:val="24"/>
          <w:szCs w:val="24"/>
          <w:lang w:val="uk-UA"/>
        </w:rPr>
        <w:t>.</w:t>
      </w:r>
      <w:r w:rsidR="00C72BC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72299" w:rsidRPr="00A639E8" w:rsidRDefault="00972299" w:rsidP="002071C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75198" w:rsidRDefault="00224721" w:rsidP="0097229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F435A1">
        <w:rPr>
          <w:rFonts w:ascii="Times New Roman" w:hAnsi="Times New Roman"/>
          <w:b/>
          <w:bCs/>
          <w:sz w:val="26"/>
          <w:szCs w:val="26"/>
          <w:lang w:val="uk-UA"/>
        </w:rPr>
        <w:t>Відомості щодо справляння, звільнення від сплати та повернення судового збору</w:t>
      </w:r>
    </w:p>
    <w:p w:rsidR="00832668" w:rsidRPr="00A639E8" w:rsidRDefault="00832668" w:rsidP="0097229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75198" w:rsidRPr="00F435A1" w:rsidRDefault="003A125D" w:rsidP="00175198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>С</w:t>
      </w:r>
      <w:r w:rsidR="00175198" w:rsidRPr="00F435A1">
        <w:rPr>
          <w:rFonts w:ascii="Times New Roman" w:hAnsi="Times New Roman" w:cs="Times New Roman"/>
          <w:sz w:val="24"/>
          <w:szCs w:val="24"/>
        </w:rPr>
        <w:t>ума судового збору, що сплачена добровіл</w:t>
      </w:r>
      <w:r w:rsidR="00CC6045" w:rsidRPr="00F435A1">
        <w:rPr>
          <w:rFonts w:ascii="Times New Roman" w:hAnsi="Times New Roman" w:cs="Times New Roman"/>
          <w:sz w:val="24"/>
          <w:szCs w:val="24"/>
        </w:rPr>
        <w:t>ьно, склала</w:t>
      </w:r>
      <w:r w:rsidR="00322A91">
        <w:rPr>
          <w:rFonts w:ascii="Times New Roman" w:hAnsi="Times New Roman" w:cs="Times New Roman"/>
          <w:sz w:val="24"/>
          <w:szCs w:val="24"/>
        </w:rPr>
        <w:t xml:space="preserve"> </w:t>
      </w:r>
      <w:r w:rsidR="00B11206">
        <w:rPr>
          <w:rFonts w:ascii="Times New Roman" w:hAnsi="Times New Roman" w:cs="Times New Roman"/>
          <w:b/>
          <w:sz w:val="24"/>
          <w:szCs w:val="24"/>
        </w:rPr>
        <w:t>1</w:t>
      </w:r>
      <w:r w:rsidR="006A49EA">
        <w:rPr>
          <w:rFonts w:ascii="Times New Roman" w:hAnsi="Times New Roman" w:cs="Times New Roman"/>
          <w:b/>
          <w:sz w:val="24"/>
          <w:szCs w:val="24"/>
        </w:rPr>
        <w:t>0</w:t>
      </w:r>
      <w:r w:rsidR="00322A91" w:rsidRPr="00585D88">
        <w:rPr>
          <w:rFonts w:ascii="Times New Roman" w:hAnsi="Times New Roman" w:cs="Times New Roman"/>
          <w:b/>
          <w:sz w:val="24"/>
          <w:szCs w:val="24"/>
        </w:rPr>
        <w:t> </w:t>
      </w:r>
      <w:r w:rsidR="006A49EA">
        <w:rPr>
          <w:rFonts w:ascii="Times New Roman" w:hAnsi="Times New Roman" w:cs="Times New Roman"/>
          <w:b/>
          <w:sz w:val="24"/>
          <w:szCs w:val="24"/>
        </w:rPr>
        <w:t>108</w:t>
      </w:r>
      <w:r w:rsidR="00322A91" w:rsidRPr="00585D88">
        <w:rPr>
          <w:rFonts w:ascii="Times New Roman" w:hAnsi="Times New Roman" w:cs="Times New Roman"/>
          <w:b/>
          <w:sz w:val="24"/>
          <w:szCs w:val="24"/>
        </w:rPr>
        <w:t> </w:t>
      </w:r>
      <w:r w:rsidR="006A49EA">
        <w:rPr>
          <w:rFonts w:ascii="Times New Roman" w:hAnsi="Times New Roman" w:cs="Times New Roman"/>
          <w:b/>
          <w:sz w:val="24"/>
          <w:szCs w:val="24"/>
        </w:rPr>
        <w:t>400</w:t>
      </w:r>
      <w:r w:rsidR="00322A91">
        <w:rPr>
          <w:rFonts w:ascii="Times New Roman" w:hAnsi="Times New Roman" w:cs="Times New Roman"/>
          <w:sz w:val="24"/>
          <w:szCs w:val="24"/>
        </w:rPr>
        <w:t xml:space="preserve"> </w:t>
      </w:r>
      <w:r w:rsidR="003B2152" w:rsidRPr="00F435A1">
        <w:rPr>
          <w:rFonts w:ascii="Times New Roman" w:hAnsi="Times New Roman" w:cs="Times New Roman"/>
          <w:sz w:val="24"/>
          <w:szCs w:val="24"/>
        </w:rPr>
        <w:t xml:space="preserve">грн., що на </w:t>
      </w:r>
      <w:r w:rsidR="006A49EA">
        <w:rPr>
          <w:rFonts w:ascii="Times New Roman" w:hAnsi="Times New Roman" w:cs="Times New Roman"/>
          <w:b/>
          <w:sz w:val="24"/>
          <w:szCs w:val="24"/>
        </w:rPr>
        <w:t>49,2</w:t>
      </w:r>
      <w:r w:rsidR="003B2152" w:rsidRPr="00585D88">
        <w:rPr>
          <w:rFonts w:ascii="Times New Roman" w:hAnsi="Times New Roman" w:cs="Times New Roman"/>
          <w:b/>
          <w:sz w:val="24"/>
          <w:szCs w:val="24"/>
        </w:rPr>
        <w:t>%</w:t>
      </w:r>
      <w:r w:rsidR="003B2152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B11206">
        <w:rPr>
          <w:rFonts w:ascii="Times New Roman" w:hAnsi="Times New Roman" w:cs="Times New Roman"/>
          <w:sz w:val="24"/>
          <w:szCs w:val="24"/>
        </w:rPr>
        <w:t>менше</w:t>
      </w:r>
      <w:r w:rsidR="003B2152" w:rsidRPr="00F435A1">
        <w:rPr>
          <w:rFonts w:ascii="Times New Roman" w:hAnsi="Times New Roman" w:cs="Times New Roman"/>
          <w:sz w:val="24"/>
          <w:szCs w:val="24"/>
        </w:rPr>
        <w:t>, ніж у 20</w:t>
      </w:r>
      <w:r w:rsidR="00B11206">
        <w:rPr>
          <w:rFonts w:ascii="Times New Roman" w:hAnsi="Times New Roman" w:cs="Times New Roman"/>
          <w:sz w:val="24"/>
          <w:szCs w:val="24"/>
        </w:rPr>
        <w:t>2</w:t>
      </w:r>
      <w:r w:rsidR="006A49EA">
        <w:rPr>
          <w:rFonts w:ascii="Times New Roman" w:hAnsi="Times New Roman" w:cs="Times New Roman"/>
          <w:sz w:val="24"/>
          <w:szCs w:val="24"/>
        </w:rPr>
        <w:t>1</w:t>
      </w:r>
      <w:r w:rsidR="003B2152" w:rsidRPr="00F435A1">
        <w:rPr>
          <w:rFonts w:ascii="Times New Roman" w:hAnsi="Times New Roman" w:cs="Times New Roman"/>
          <w:sz w:val="24"/>
          <w:szCs w:val="24"/>
        </w:rPr>
        <w:t xml:space="preserve"> році (</w:t>
      </w:r>
      <w:r w:rsidR="0049401A">
        <w:rPr>
          <w:rFonts w:ascii="Times New Roman" w:hAnsi="Times New Roman" w:cs="Times New Roman"/>
          <w:b/>
          <w:sz w:val="24"/>
          <w:szCs w:val="24"/>
        </w:rPr>
        <w:t>19</w:t>
      </w:r>
      <w:r w:rsidR="0049401A" w:rsidRPr="00585D88">
        <w:rPr>
          <w:rFonts w:ascii="Times New Roman" w:hAnsi="Times New Roman" w:cs="Times New Roman"/>
          <w:b/>
          <w:sz w:val="24"/>
          <w:szCs w:val="24"/>
        </w:rPr>
        <w:t> </w:t>
      </w:r>
      <w:r w:rsidR="0049401A">
        <w:rPr>
          <w:rFonts w:ascii="Times New Roman" w:hAnsi="Times New Roman" w:cs="Times New Roman"/>
          <w:b/>
          <w:sz w:val="24"/>
          <w:szCs w:val="24"/>
        </w:rPr>
        <w:t>889 047</w:t>
      </w:r>
      <w:r w:rsidR="0049401A">
        <w:rPr>
          <w:rFonts w:ascii="Times New Roman" w:hAnsi="Times New Roman" w:cs="Times New Roman"/>
          <w:sz w:val="24"/>
          <w:szCs w:val="24"/>
        </w:rPr>
        <w:t xml:space="preserve"> </w:t>
      </w:r>
      <w:r w:rsidR="00C35DAC" w:rsidRPr="00F435A1">
        <w:rPr>
          <w:rFonts w:ascii="Times New Roman" w:hAnsi="Times New Roman" w:cs="Times New Roman"/>
          <w:sz w:val="24"/>
          <w:szCs w:val="24"/>
        </w:rPr>
        <w:t>грн</w:t>
      </w:r>
      <w:r w:rsidR="00175198" w:rsidRPr="00F435A1">
        <w:rPr>
          <w:rFonts w:ascii="Times New Roman" w:hAnsi="Times New Roman" w:cs="Times New Roman"/>
          <w:sz w:val="24"/>
          <w:szCs w:val="24"/>
        </w:rPr>
        <w:t>.</w:t>
      </w:r>
      <w:r w:rsidR="003B2152" w:rsidRPr="00F435A1">
        <w:rPr>
          <w:rFonts w:ascii="Times New Roman" w:hAnsi="Times New Roman" w:cs="Times New Roman"/>
          <w:sz w:val="24"/>
          <w:szCs w:val="24"/>
        </w:rPr>
        <w:t>)</w:t>
      </w:r>
    </w:p>
    <w:p w:rsidR="00652946" w:rsidRPr="00F435A1" w:rsidRDefault="00652946" w:rsidP="003B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Повернуто судового збору у звітному періоді на загальну суму </w:t>
      </w:r>
      <w:r w:rsidR="006A49EA">
        <w:rPr>
          <w:rFonts w:ascii="Times New Roman" w:hAnsi="Times New Roman"/>
          <w:b/>
          <w:sz w:val="24"/>
          <w:szCs w:val="24"/>
          <w:lang w:val="uk-UA"/>
        </w:rPr>
        <w:t>129</w:t>
      </w:r>
      <w:r w:rsidR="000B527B" w:rsidRPr="004C4E08">
        <w:rPr>
          <w:rFonts w:ascii="Times New Roman" w:hAnsi="Times New Roman"/>
          <w:b/>
          <w:sz w:val="24"/>
          <w:szCs w:val="24"/>
          <w:lang w:val="uk-UA"/>
        </w:rPr>
        <w:t> </w:t>
      </w:r>
      <w:r w:rsidR="006A49EA">
        <w:rPr>
          <w:rFonts w:ascii="Times New Roman" w:hAnsi="Times New Roman"/>
          <w:b/>
          <w:sz w:val="24"/>
          <w:szCs w:val="24"/>
          <w:lang w:val="uk-UA"/>
        </w:rPr>
        <w:t>000</w:t>
      </w:r>
      <w:r w:rsidR="000B52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40CC" w:rsidRPr="00F435A1">
        <w:rPr>
          <w:rFonts w:ascii="Times New Roman" w:hAnsi="Times New Roman"/>
          <w:sz w:val="24"/>
          <w:szCs w:val="24"/>
          <w:lang w:val="uk-UA"/>
        </w:rPr>
        <w:t>грн.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6A49EA">
        <w:rPr>
          <w:rFonts w:ascii="Times New Roman" w:hAnsi="Times New Roman"/>
          <w:b/>
          <w:sz w:val="24"/>
          <w:szCs w:val="24"/>
          <w:lang w:val="uk-UA"/>
        </w:rPr>
        <w:t>68,6</w:t>
      </w:r>
      <w:r w:rsidR="00E75E8B" w:rsidRPr="004C4E08">
        <w:rPr>
          <w:rFonts w:ascii="Times New Roman" w:hAnsi="Times New Roman"/>
          <w:b/>
          <w:sz w:val="24"/>
          <w:szCs w:val="24"/>
          <w:lang w:val="uk-UA"/>
        </w:rPr>
        <w:t>%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49EA">
        <w:rPr>
          <w:rFonts w:ascii="Times New Roman" w:hAnsi="Times New Roman"/>
          <w:sz w:val="24"/>
          <w:szCs w:val="24"/>
          <w:lang w:val="uk-UA"/>
        </w:rPr>
        <w:t>менше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>, ніж у 20</w:t>
      </w:r>
      <w:r w:rsidR="00B11206">
        <w:rPr>
          <w:rFonts w:ascii="Times New Roman" w:hAnsi="Times New Roman"/>
          <w:sz w:val="24"/>
          <w:szCs w:val="24"/>
          <w:lang w:val="uk-UA"/>
        </w:rPr>
        <w:t>2</w:t>
      </w:r>
      <w:r w:rsidR="006A49EA">
        <w:rPr>
          <w:rFonts w:ascii="Times New Roman" w:hAnsi="Times New Roman"/>
          <w:sz w:val="24"/>
          <w:szCs w:val="24"/>
          <w:lang w:val="uk-UA"/>
        </w:rPr>
        <w:t>1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 xml:space="preserve"> році (</w:t>
      </w:r>
      <w:r w:rsidR="006A49EA">
        <w:rPr>
          <w:rFonts w:ascii="Times New Roman" w:hAnsi="Times New Roman"/>
          <w:b/>
          <w:sz w:val="24"/>
          <w:szCs w:val="24"/>
          <w:lang w:val="uk-UA"/>
        </w:rPr>
        <w:t>410 505</w:t>
      </w:r>
      <w:r w:rsidR="006A49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120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грн.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>)</w:t>
      </w:r>
    </w:p>
    <w:p w:rsidR="005E5707" w:rsidRPr="00F435A1" w:rsidRDefault="005E5707" w:rsidP="005E570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>Сума судового збору, що не сплачена внаслідок звільнення від сплати відповідно до чинного законодавства, складає</w:t>
      </w:r>
      <w:r w:rsidR="007214C3">
        <w:rPr>
          <w:rFonts w:ascii="Times New Roman" w:hAnsi="Times New Roman" w:cs="Times New Roman"/>
          <w:sz w:val="24"/>
          <w:szCs w:val="24"/>
        </w:rPr>
        <w:t xml:space="preserve"> </w:t>
      </w:r>
      <w:r w:rsidR="006A49EA">
        <w:rPr>
          <w:rFonts w:ascii="Times New Roman" w:hAnsi="Times New Roman" w:cs="Times New Roman"/>
          <w:b/>
          <w:sz w:val="24"/>
          <w:szCs w:val="24"/>
        </w:rPr>
        <w:t>2</w:t>
      </w:r>
      <w:r w:rsidR="007214C3">
        <w:rPr>
          <w:rFonts w:ascii="Times New Roman" w:hAnsi="Times New Roman" w:cs="Times New Roman"/>
          <w:b/>
          <w:sz w:val="24"/>
          <w:szCs w:val="24"/>
        </w:rPr>
        <w:t> </w:t>
      </w:r>
      <w:r w:rsidR="006A49EA">
        <w:rPr>
          <w:rFonts w:ascii="Times New Roman" w:hAnsi="Times New Roman" w:cs="Times New Roman"/>
          <w:b/>
          <w:sz w:val="24"/>
          <w:szCs w:val="24"/>
        </w:rPr>
        <w:t>259</w:t>
      </w:r>
      <w:r w:rsidR="007214C3">
        <w:rPr>
          <w:rFonts w:ascii="Times New Roman" w:hAnsi="Times New Roman" w:cs="Times New Roman"/>
          <w:b/>
          <w:sz w:val="24"/>
          <w:szCs w:val="24"/>
        </w:rPr>
        <w:t> </w:t>
      </w:r>
      <w:r w:rsidR="006A49EA">
        <w:rPr>
          <w:rFonts w:ascii="Times New Roman" w:hAnsi="Times New Roman" w:cs="Times New Roman"/>
          <w:b/>
          <w:sz w:val="24"/>
          <w:szCs w:val="24"/>
        </w:rPr>
        <w:t>082</w:t>
      </w:r>
      <w:r w:rsidR="007214C3" w:rsidRPr="00F435A1">
        <w:rPr>
          <w:rFonts w:ascii="Times New Roman" w:hAnsi="Times New Roman" w:cs="Times New Roman"/>
          <w:sz w:val="24"/>
          <w:szCs w:val="24"/>
        </w:rPr>
        <w:t xml:space="preserve"> грн</w:t>
      </w:r>
      <w:r w:rsidR="007214C3">
        <w:rPr>
          <w:rFonts w:ascii="Times New Roman" w:hAnsi="Times New Roman" w:cs="Times New Roman"/>
          <w:sz w:val="24"/>
          <w:szCs w:val="24"/>
        </w:rPr>
        <w:t xml:space="preserve">., що на </w:t>
      </w:r>
      <w:r w:rsidR="008E2B0F">
        <w:rPr>
          <w:rFonts w:ascii="Times New Roman" w:hAnsi="Times New Roman" w:cs="Times New Roman"/>
          <w:b/>
          <w:sz w:val="24"/>
          <w:szCs w:val="24"/>
        </w:rPr>
        <w:t>41</w:t>
      </w:r>
      <w:r w:rsidR="007214C3" w:rsidRPr="00F435A1">
        <w:rPr>
          <w:rFonts w:ascii="Times New Roman" w:hAnsi="Times New Roman" w:cs="Times New Roman"/>
          <w:sz w:val="24"/>
          <w:szCs w:val="24"/>
        </w:rPr>
        <w:t xml:space="preserve">% </w:t>
      </w:r>
      <w:r w:rsidR="008E2B0F">
        <w:rPr>
          <w:rFonts w:ascii="Times New Roman" w:hAnsi="Times New Roman"/>
          <w:sz w:val="24"/>
          <w:szCs w:val="24"/>
        </w:rPr>
        <w:t>менше</w:t>
      </w:r>
      <w:r w:rsidR="007214C3" w:rsidRPr="00F435A1">
        <w:rPr>
          <w:rFonts w:ascii="Times New Roman" w:hAnsi="Times New Roman"/>
          <w:sz w:val="24"/>
          <w:szCs w:val="24"/>
        </w:rPr>
        <w:t>, ніж у 20</w:t>
      </w:r>
      <w:r w:rsidR="007214C3">
        <w:rPr>
          <w:rFonts w:ascii="Times New Roman" w:hAnsi="Times New Roman"/>
          <w:sz w:val="24"/>
          <w:szCs w:val="24"/>
        </w:rPr>
        <w:t>2</w:t>
      </w:r>
      <w:r w:rsidR="008E2B0F">
        <w:rPr>
          <w:rFonts w:ascii="Times New Roman" w:hAnsi="Times New Roman"/>
          <w:sz w:val="24"/>
          <w:szCs w:val="24"/>
        </w:rPr>
        <w:t>1</w:t>
      </w:r>
      <w:r w:rsidR="007214C3" w:rsidRPr="00F435A1">
        <w:rPr>
          <w:rFonts w:ascii="Times New Roman" w:hAnsi="Times New Roman"/>
          <w:sz w:val="24"/>
          <w:szCs w:val="24"/>
        </w:rPr>
        <w:t xml:space="preserve"> році</w:t>
      </w:r>
      <w:r w:rsidR="007214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7214C3">
        <w:rPr>
          <w:rFonts w:ascii="Times New Roman" w:hAnsi="Times New Roman" w:cs="Times New Roman"/>
          <w:sz w:val="24"/>
          <w:szCs w:val="24"/>
        </w:rPr>
        <w:t>(</w:t>
      </w:r>
      <w:r w:rsidR="006A49EA">
        <w:rPr>
          <w:rFonts w:ascii="Times New Roman" w:hAnsi="Times New Roman" w:cs="Times New Roman"/>
          <w:b/>
          <w:sz w:val="24"/>
          <w:szCs w:val="24"/>
        </w:rPr>
        <w:t>3 831 302</w:t>
      </w:r>
      <w:r w:rsidR="006A49EA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Pr="00F435A1">
        <w:rPr>
          <w:rFonts w:ascii="Times New Roman" w:hAnsi="Times New Roman" w:cs="Times New Roman"/>
          <w:sz w:val="24"/>
          <w:szCs w:val="24"/>
        </w:rPr>
        <w:t>грн.</w:t>
      </w:r>
      <w:r w:rsidR="007214C3">
        <w:rPr>
          <w:rFonts w:ascii="Times New Roman" w:hAnsi="Times New Roman" w:cs="Times New Roman"/>
          <w:sz w:val="24"/>
          <w:szCs w:val="24"/>
        </w:rPr>
        <w:t>)</w:t>
      </w:r>
    </w:p>
    <w:p w:rsidR="008A0DE8" w:rsidRPr="00F435A1" w:rsidRDefault="008A0DE8" w:rsidP="005E570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lastRenderedPageBreak/>
        <w:t xml:space="preserve">Із числа задоволених позовів у звітному періоді було присуджено до стягнення </w:t>
      </w:r>
      <w:r w:rsidR="00DF67F0">
        <w:rPr>
          <w:rFonts w:ascii="Times New Roman" w:hAnsi="Times New Roman" w:cs="Times New Roman"/>
          <w:b/>
          <w:sz w:val="24"/>
          <w:szCs w:val="24"/>
        </w:rPr>
        <w:t>152</w:t>
      </w:r>
      <w:r w:rsidRPr="004C4E08">
        <w:rPr>
          <w:rFonts w:ascii="Times New Roman" w:hAnsi="Times New Roman" w:cs="Times New Roman"/>
          <w:b/>
          <w:sz w:val="24"/>
          <w:szCs w:val="24"/>
        </w:rPr>
        <w:t> </w:t>
      </w:r>
      <w:r w:rsidR="00DF67F0">
        <w:rPr>
          <w:rFonts w:ascii="Times New Roman" w:hAnsi="Times New Roman" w:cs="Times New Roman"/>
          <w:b/>
          <w:sz w:val="24"/>
          <w:szCs w:val="24"/>
        </w:rPr>
        <w:t>681</w:t>
      </w:r>
      <w:r w:rsidRPr="004C4E08">
        <w:rPr>
          <w:rFonts w:ascii="Times New Roman" w:hAnsi="Times New Roman" w:cs="Times New Roman"/>
          <w:b/>
          <w:sz w:val="24"/>
          <w:szCs w:val="24"/>
        </w:rPr>
        <w:t> </w:t>
      </w:r>
      <w:r w:rsidR="00DF67F0">
        <w:rPr>
          <w:rFonts w:ascii="Times New Roman" w:hAnsi="Times New Roman" w:cs="Times New Roman"/>
          <w:b/>
          <w:sz w:val="24"/>
          <w:szCs w:val="24"/>
        </w:rPr>
        <w:t>242</w:t>
      </w:r>
      <w:r w:rsidRPr="00F435A1">
        <w:rPr>
          <w:rFonts w:ascii="Times New Roman" w:hAnsi="Times New Roman" w:cs="Times New Roman"/>
          <w:sz w:val="24"/>
          <w:szCs w:val="24"/>
        </w:rPr>
        <w:t xml:space="preserve"> грн., що на </w:t>
      </w:r>
      <w:r w:rsidR="00DF67F0">
        <w:rPr>
          <w:rFonts w:ascii="Times New Roman" w:hAnsi="Times New Roman" w:cs="Times New Roman"/>
          <w:b/>
          <w:sz w:val="24"/>
          <w:szCs w:val="24"/>
        </w:rPr>
        <w:t>80,3</w:t>
      </w:r>
      <w:r w:rsidR="00E008AC" w:rsidRPr="00585D88">
        <w:rPr>
          <w:rFonts w:ascii="Times New Roman" w:hAnsi="Times New Roman" w:cs="Times New Roman"/>
          <w:b/>
          <w:sz w:val="24"/>
          <w:szCs w:val="24"/>
        </w:rPr>
        <w:t>%</w:t>
      </w:r>
      <w:r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DF67F0">
        <w:rPr>
          <w:rFonts w:ascii="Times New Roman" w:hAnsi="Times New Roman" w:cs="Times New Roman"/>
          <w:sz w:val="24"/>
          <w:szCs w:val="24"/>
        </w:rPr>
        <w:t>менше</w:t>
      </w:r>
      <w:r w:rsidR="00D22173" w:rsidRPr="00F435A1">
        <w:rPr>
          <w:rFonts w:ascii="Times New Roman" w:hAnsi="Times New Roman" w:cs="Times New Roman"/>
          <w:sz w:val="24"/>
          <w:szCs w:val="24"/>
        </w:rPr>
        <w:t>,</w:t>
      </w:r>
      <w:r w:rsidRPr="00F435A1">
        <w:rPr>
          <w:rFonts w:ascii="Times New Roman" w:hAnsi="Times New Roman" w:cs="Times New Roman"/>
          <w:sz w:val="24"/>
          <w:szCs w:val="24"/>
        </w:rPr>
        <w:t xml:space="preserve"> ніж у 20</w:t>
      </w:r>
      <w:r w:rsidR="00963735">
        <w:rPr>
          <w:rFonts w:ascii="Times New Roman" w:hAnsi="Times New Roman" w:cs="Times New Roman"/>
          <w:sz w:val="24"/>
          <w:szCs w:val="24"/>
        </w:rPr>
        <w:t>2</w:t>
      </w:r>
      <w:r w:rsidR="00DF67F0">
        <w:rPr>
          <w:rFonts w:ascii="Times New Roman" w:hAnsi="Times New Roman" w:cs="Times New Roman"/>
          <w:sz w:val="24"/>
          <w:szCs w:val="24"/>
        </w:rPr>
        <w:t>1</w:t>
      </w:r>
      <w:r w:rsidRPr="00F435A1">
        <w:rPr>
          <w:rFonts w:ascii="Times New Roman" w:hAnsi="Times New Roman" w:cs="Times New Roman"/>
          <w:sz w:val="24"/>
          <w:szCs w:val="24"/>
        </w:rPr>
        <w:t xml:space="preserve"> році (</w:t>
      </w:r>
      <w:r w:rsidR="008E2B0F">
        <w:rPr>
          <w:rFonts w:ascii="Times New Roman" w:hAnsi="Times New Roman" w:cs="Times New Roman"/>
          <w:b/>
          <w:sz w:val="24"/>
          <w:szCs w:val="24"/>
        </w:rPr>
        <w:t>774</w:t>
      </w:r>
      <w:r w:rsidR="008E2B0F" w:rsidRPr="004C4E08">
        <w:rPr>
          <w:rFonts w:ascii="Times New Roman" w:hAnsi="Times New Roman" w:cs="Times New Roman"/>
          <w:b/>
          <w:sz w:val="24"/>
          <w:szCs w:val="24"/>
        </w:rPr>
        <w:t> </w:t>
      </w:r>
      <w:r w:rsidR="008E2B0F">
        <w:rPr>
          <w:rFonts w:ascii="Times New Roman" w:hAnsi="Times New Roman" w:cs="Times New Roman"/>
          <w:b/>
          <w:sz w:val="24"/>
          <w:szCs w:val="24"/>
        </w:rPr>
        <w:t>453 644</w:t>
      </w:r>
      <w:r w:rsidR="008E2B0F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D22173" w:rsidRPr="00F435A1">
        <w:rPr>
          <w:rFonts w:ascii="Times New Roman" w:hAnsi="Times New Roman" w:cs="Times New Roman"/>
          <w:sz w:val="24"/>
          <w:szCs w:val="24"/>
        </w:rPr>
        <w:t>грн.).</w:t>
      </w:r>
    </w:p>
    <w:p w:rsidR="00080434" w:rsidRPr="00A639E8" w:rsidRDefault="00080434" w:rsidP="00575EF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75EF6" w:rsidRPr="00F435A1" w:rsidRDefault="00575EF6" w:rsidP="0057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0935">
        <w:rPr>
          <w:rFonts w:ascii="Times New Roman" w:hAnsi="Times New Roman" w:cs="Times New Roman"/>
          <w:b/>
          <w:sz w:val="24"/>
          <w:szCs w:val="24"/>
          <w:lang w:val="uk-UA"/>
        </w:rPr>
        <w:t>Звернення судових рішень до примусового виконання</w:t>
      </w:r>
    </w:p>
    <w:p w:rsidR="00832099" w:rsidRPr="00A639E8" w:rsidRDefault="00832099" w:rsidP="0058406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74185" w:rsidRPr="00F435A1" w:rsidRDefault="00CB6616" w:rsidP="009F2A3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 xml:space="preserve">Протягом </w:t>
      </w:r>
      <w:r w:rsidR="00F761B1" w:rsidRPr="00F435A1">
        <w:rPr>
          <w:rFonts w:ascii="Times New Roman" w:hAnsi="Times New Roman" w:cs="Times New Roman"/>
          <w:sz w:val="24"/>
          <w:szCs w:val="24"/>
        </w:rPr>
        <w:t>20</w:t>
      </w:r>
      <w:r w:rsidR="00972299">
        <w:rPr>
          <w:rFonts w:ascii="Times New Roman" w:hAnsi="Times New Roman" w:cs="Times New Roman"/>
          <w:sz w:val="24"/>
          <w:szCs w:val="24"/>
        </w:rPr>
        <w:t>2</w:t>
      </w:r>
      <w:r w:rsidR="00E550F5">
        <w:rPr>
          <w:rFonts w:ascii="Times New Roman" w:hAnsi="Times New Roman" w:cs="Times New Roman"/>
          <w:sz w:val="24"/>
          <w:szCs w:val="24"/>
        </w:rPr>
        <w:t>2</w:t>
      </w:r>
      <w:r w:rsidR="00A6328E" w:rsidRPr="00F435A1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F435A1">
        <w:rPr>
          <w:rFonts w:ascii="Times New Roman" w:hAnsi="Times New Roman" w:cs="Times New Roman"/>
          <w:sz w:val="24"/>
          <w:szCs w:val="24"/>
        </w:rPr>
        <w:t xml:space="preserve"> судом було видано </w:t>
      </w:r>
      <w:r w:rsidR="00E550F5">
        <w:rPr>
          <w:rFonts w:ascii="Times New Roman" w:hAnsi="Times New Roman" w:cs="Times New Roman"/>
          <w:sz w:val="24"/>
          <w:szCs w:val="24"/>
        </w:rPr>
        <w:t>4427</w:t>
      </w:r>
      <w:r w:rsidRPr="00F435A1">
        <w:rPr>
          <w:rFonts w:ascii="Times New Roman" w:hAnsi="Times New Roman" w:cs="Times New Roman"/>
          <w:sz w:val="24"/>
          <w:szCs w:val="24"/>
        </w:rPr>
        <w:t xml:space="preserve"> виконавчих лист</w:t>
      </w:r>
      <w:r w:rsidR="005D1177" w:rsidRPr="00F435A1">
        <w:rPr>
          <w:rFonts w:ascii="Times New Roman" w:hAnsi="Times New Roman" w:cs="Times New Roman"/>
          <w:sz w:val="24"/>
          <w:szCs w:val="24"/>
        </w:rPr>
        <w:t>ів</w:t>
      </w:r>
      <w:r w:rsidRPr="00F435A1">
        <w:rPr>
          <w:rFonts w:ascii="Times New Roman" w:hAnsi="Times New Roman" w:cs="Times New Roman"/>
          <w:sz w:val="24"/>
          <w:szCs w:val="24"/>
        </w:rPr>
        <w:t xml:space="preserve"> на загал</w:t>
      </w:r>
      <w:r w:rsidR="0024616A" w:rsidRPr="00F435A1">
        <w:rPr>
          <w:rFonts w:ascii="Times New Roman" w:hAnsi="Times New Roman" w:cs="Times New Roman"/>
          <w:sz w:val="24"/>
          <w:szCs w:val="24"/>
        </w:rPr>
        <w:t xml:space="preserve">ьну суму стягнення </w:t>
      </w:r>
      <w:r w:rsidR="00DF67F0">
        <w:rPr>
          <w:rFonts w:ascii="Times New Roman" w:hAnsi="Times New Roman" w:cs="Times New Roman"/>
          <w:b/>
          <w:sz w:val="24"/>
          <w:szCs w:val="24"/>
        </w:rPr>
        <w:t>236</w:t>
      </w:r>
      <w:r w:rsidR="00464953">
        <w:rPr>
          <w:rFonts w:ascii="Times New Roman" w:hAnsi="Times New Roman" w:cs="Times New Roman"/>
          <w:b/>
          <w:sz w:val="24"/>
          <w:szCs w:val="24"/>
        </w:rPr>
        <w:t> </w:t>
      </w:r>
      <w:r w:rsidR="00DF67F0">
        <w:rPr>
          <w:rFonts w:ascii="Times New Roman" w:hAnsi="Times New Roman" w:cs="Times New Roman"/>
          <w:b/>
          <w:sz w:val="24"/>
          <w:szCs w:val="24"/>
        </w:rPr>
        <w:t>641</w:t>
      </w:r>
      <w:r w:rsidR="00464953">
        <w:rPr>
          <w:rFonts w:ascii="Times New Roman" w:hAnsi="Times New Roman" w:cs="Times New Roman"/>
          <w:b/>
          <w:sz w:val="24"/>
          <w:szCs w:val="24"/>
        </w:rPr>
        <w:t> </w:t>
      </w:r>
      <w:r w:rsidR="00DF67F0">
        <w:rPr>
          <w:rFonts w:ascii="Times New Roman" w:hAnsi="Times New Roman" w:cs="Times New Roman"/>
          <w:b/>
          <w:sz w:val="24"/>
          <w:szCs w:val="24"/>
        </w:rPr>
        <w:t>761</w:t>
      </w:r>
      <w:r w:rsidR="004C4E08">
        <w:rPr>
          <w:rFonts w:ascii="Times New Roman" w:hAnsi="Times New Roman" w:cs="Times New Roman"/>
          <w:sz w:val="24"/>
          <w:szCs w:val="24"/>
        </w:rPr>
        <w:t xml:space="preserve"> </w:t>
      </w:r>
      <w:r w:rsidR="000F3E76" w:rsidRPr="00F435A1">
        <w:rPr>
          <w:rFonts w:ascii="Times New Roman" w:hAnsi="Times New Roman" w:cs="Times New Roman"/>
          <w:sz w:val="24"/>
          <w:szCs w:val="24"/>
        </w:rPr>
        <w:t>г</w:t>
      </w:r>
      <w:r w:rsidR="00F65B24" w:rsidRPr="00F435A1">
        <w:rPr>
          <w:rFonts w:ascii="Times New Roman" w:hAnsi="Times New Roman" w:cs="Times New Roman"/>
          <w:sz w:val="24"/>
          <w:szCs w:val="24"/>
        </w:rPr>
        <w:t>рн</w:t>
      </w:r>
      <w:r w:rsidRPr="00F435A1">
        <w:rPr>
          <w:rFonts w:ascii="Times New Roman" w:hAnsi="Times New Roman" w:cs="Times New Roman"/>
          <w:sz w:val="24"/>
          <w:szCs w:val="24"/>
        </w:rPr>
        <w:t>.</w:t>
      </w:r>
      <w:r w:rsidR="00F221C6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E80930" w:rsidRPr="00F435A1">
        <w:rPr>
          <w:rFonts w:ascii="Times New Roman" w:hAnsi="Times New Roman" w:cs="Times New Roman"/>
          <w:sz w:val="24"/>
          <w:szCs w:val="24"/>
        </w:rPr>
        <w:t>Сума стягнення з</w:t>
      </w:r>
      <w:r w:rsidR="0024616A" w:rsidRPr="00F435A1">
        <w:rPr>
          <w:rFonts w:ascii="Times New Roman" w:hAnsi="Times New Roman" w:cs="Times New Roman"/>
          <w:sz w:val="24"/>
          <w:szCs w:val="24"/>
        </w:rPr>
        <w:t xml:space="preserve">а виконавчими документами у звітному періоді на </w:t>
      </w:r>
      <w:r w:rsidR="00DF67F0">
        <w:rPr>
          <w:rFonts w:ascii="Times New Roman" w:hAnsi="Times New Roman" w:cs="Times New Roman"/>
          <w:b/>
          <w:sz w:val="24"/>
          <w:szCs w:val="24"/>
        </w:rPr>
        <w:t>18,2</w:t>
      </w:r>
      <w:r w:rsidR="0024616A" w:rsidRPr="004640E5">
        <w:rPr>
          <w:rFonts w:ascii="Times New Roman" w:hAnsi="Times New Roman" w:cs="Times New Roman"/>
          <w:b/>
          <w:sz w:val="24"/>
          <w:szCs w:val="24"/>
        </w:rPr>
        <w:t>%</w:t>
      </w:r>
      <w:r w:rsidR="00E80930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DF67F0">
        <w:rPr>
          <w:rFonts w:ascii="Times New Roman" w:hAnsi="Times New Roman" w:cs="Times New Roman"/>
          <w:sz w:val="24"/>
          <w:szCs w:val="24"/>
        </w:rPr>
        <w:t>менше</w:t>
      </w:r>
      <w:r w:rsidR="00351059">
        <w:rPr>
          <w:rFonts w:ascii="Times New Roman" w:hAnsi="Times New Roman" w:cs="Times New Roman"/>
          <w:sz w:val="24"/>
          <w:szCs w:val="24"/>
        </w:rPr>
        <w:t>,</w:t>
      </w:r>
      <w:r w:rsidR="00944B57">
        <w:rPr>
          <w:rFonts w:ascii="Times New Roman" w:hAnsi="Times New Roman" w:cs="Times New Roman"/>
          <w:sz w:val="24"/>
          <w:szCs w:val="24"/>
        </w:rPr>
        <w:t xml:space="preserve"> ніж</w:t>
      </w:r>
      <w:r w:rsidR="00E80930" w:rsidRPr="00F435A1">
        <w:rPr>
          <w:rFonts w:ascii="Times New Roman" w:hAnsi="Times New Roman" w:cs="Times New Roman"/>
          <w:sz w:val="24"/>
          <w:szCs w:val="24"/>
        </w:rPr>
        <w:t xml:space="preserve"> у</w:t>
      </w:r>
      <w:r w:rsidR="00141E28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F65B24" w:rsidRPr="00F435A1">
        <w:rPr>
          <w:rFonts w:ascii="Times New Roman" w:hAnsi="Times New Roman" w:cs="Times New Roman"/>
          <w:sz w:val="24"/>
          <w:szCs w:val="24"/>
        </w:rPr>
        <w:t>20</w:t>
      </w:r>
      <w:r w:rsidR="00E859C9">
        <w:rPr>
          <w:rFonts w:ascii="Times New Roman" w:hAnsi="Times New Roman" w:cs="Times New Roman"/>
          <w:sz w:val="24"/>
          <w:szCs w:val="24"/>
        </w:rPr>
        <w:t>2</w:t>
      </w:r>
      <w:r w:rsidR="00DF67F0">
        <w:rPr>
          <w:rFonts w:ascii="Times New Roman" w:hAnsi="Times New Roman" w:cs="Times New Roman"/>
          <w:sz w:val="24"/>
          <w:szCs w:val="24"/>
        </w:rPr>
        <w:t>1</w:t>
      </w:r>
      <w:r w:rsidR="00F65B24" w:rsidRPr="00F435A1">
        <w:rPr>
          <w:rFonts w:ascii="Times New Roman" w:hAnsi="Times New Roman" w:cs="Times New Roman"/>
          <w:sz w:val="24"/>
          <w:szCs w:val="24"/>
        </w:rPr>
        <w:t xml:space="preserve"> році </w:t>
      </w:r>
      <w:r w:rsidR="00D22173" w:rsidRPr="00F435A1">
        <w:rPr>
          <w:rFonts w:ascii="Times New Roman" w:hAnsi="Times New Roman" w:cs="Times New Roman"/>
          <w:sz w:val="24"/>
          <w:szCs w:val="24"/>
        </w:rPr>
        <w:t>(</w:t>
      </w:r>
      <w:r w:rsidR="00DF67F0">
        <w:rPr>
          <w:rFonts w:ascii="Times New Roman" w:hAnsi="Times New Roman" w:cs="Times New Roman"/>
          <w:b/>
          <w:sz w:val="24"/>
          <w:szCs w:val="24"/>
        </w:rPr>
        <w:t>289 196 516</w:t>
      </w:r>
      <w:r w:rsidR="00DF67F0">
        <w:rPr>
          <w:rFonts w:ascii="Times New Roman" w:hAnsi="Times New Roman" w:cs="Times New Roman"/>
          <w:sz w:val="24"/>
          <w:szCs w:val="24"/>
        </w:rPr>
        <w:t xml:space="preserve"> </w:t>
      </w:r>
      <w:r w:rsidR="00187342" w:rsidRPr="00F435A1">
        <w:rPr>
          <w:rFonts w:ascii="Times New Roman" w:hAnsi="Times New Roman" w:cs="Times New Roman"/>
          <w:sz w:val="24"/>
          <w:szCs w:val="24"/>
        </w:rPr>
        <w:t>грн</w:t>
      </w:r>
      <w:r w:rsidR="00832668">
        <w:rPr>
          <w:rFonts w:ascii="Times New Roman" w:hAnsi="Times New Roman" w:cs="Times New Roman"/>
          <w:sz w:val="24"/>
          <w:szCs w:val="24"/>
        </w:rPr>
        <w:t>.</w:t>
      </w:r>
      <w:r w:rsidR="00D22173" w:rsidRPr="00F435A1">
        <w:rPr>
          <w:rFonts w:ascii="Times New Roman" w:hAnsi="Times New Roman" w:cs="Times New Roman"/>
          <w:sz w:val="24"/>
          <w:szCs w:val="24"/>
        </w:rPr>
        <w:t>)</w:t>
      </w:r>
      <w:r w:rsidR="000F3E76" w:rsidRPr="00F435A1">
        <w:rPr>
          <w:rFonts w:ascii="Times New Roman" w:hAnsi="Times New Roman" w:cs="Times New Roman"/>
          <w:sz w:val="24"/>
          <w:szCs w:val="24"/>
        </w:rPr>
        <w:t>.</w:t>
      </w:r>
    </w:p>
    <w:p w:rsidR="0024616A" w:rsidRPr="00A639E8" w:rsidRDefault="0024616A" w:rsidP="00BC27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D1177" w:rsidRPr="005F7034" w:rsidRDefault="005D1177" w:rsidP="005D1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7034">
        <w:rPr>
          <w:rFonts w:ascii="Times New Roman" w:hAnsi="Times New Roman"/>
          <w:b/>
          <w:sz w:val="24"/>
          <w:szCs w:val="24"/>
          <w:lang w:val="uk-UA"/>
        </w:rPr>
        <w:t>Результати перегляду судових рішень в апеляційному порядку</w:t>
      </w:r>
    </w:p>
    <w:p w:rsidR="002E2100" w:rsidRPr="00A639E8" w:rsidRDefault="002E2100" w:rsidP="005D117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9721B" w:rsidRPr="00F435A1" w:rsidRDefault="00894424" w:rsidP="0049721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Протягом 20</w:t>
      </w:r>
      <w:r w:rsidR="008C4432">
        <w:rPr>
          <w:rFonts w:ascii="Times New Roman" w:hAnsi="Times New Roman"/>
          <w:sz w:val="24"/>
          <w:szCs w:val="24"/>
        </w:rPr>
        <w:t>2</w:t>
      </w:r>
      <w:r w:rsidR="00E550F5">
        <w:rPr>
          <w:rFonts w:ascii="Times New Roman" w:hAnsi="Times New Roman"/>
          <w:sz w:val="24"/>
          <w:szCs w:val="24"/>
        </w:rPr>
        <w:t>2</w:t>
      </w:r>
      <w:r w:rsidRPr="00F435A1">
        <w:rPr>
          <w:rFonts w:ascii="Times New Roman" w:hAnsi="Times New Roman"/>
          <w:sz w:val="24"/>
          <w:szCs w:val="24"/>
        </w:rPr>
        <w:t xml:space="preserve"> року </w:t>
      </w:r>
      <w:r w:rsidR="004772FD" w:rsidRPr="00F435A1">
        <w:rPr>
          <w:rFonts w:ascii="Times New Roman" w:hAnsi="Times New Roman"/>
          <w:sz w:val="24"/>
          <w:szCs w:val="24"/>
        </w:rPr>
        <w:t>Третім</w:t>
      </w:r>
      <w:r w:rsidRPr="00F435A1">
        <w:rPr>
          <w:rFonts w:ascii="Times New Roman" w:hAnsi="Times New Roman"/>
          <w:sz w:val="24"/>
          <w:szCs w:val="24"/>
        </w:rPr>
        <w:t xml:space="preserve"> апеляційним адміністративним судом було </w:t>
      </w:r>
      <w:r w:rsidR="00C83E88" w:rsidRPr="00F435A1">
        <w:rPr>
          <w:rFonts w:ascii="Times New Roman" w:hAnsi="Times New Roman"/>
          <w:sz w:val="24"/>
          <w:szCs w:val="24"/>
        </w:rPr>
        <w:t xml:space="preserve">повернуто до суду першої інстанції </w:t>
      </w:r>
      <w:r w:rsidR="00D5683A">
        <w:rPr>
          <w:rFonts w:ascii="Times New Roman" w:hAnsi="Times New Roman"/>
          <w:b/>
          <w:sz w:val="24"/>
          <w:szCs w:val="24"/>
        </w:rPr>
        <w:t>6</w:t>
      </w:r>
      <w:r w:rsidR="00415141">
        <w:rPr>
          <w:rFonts w:ascii="Times New Roman" w:hAnsi="Times New Roman"/>
          <w:b/>
          <w:sz w:val="24"/>
          <w:szCs w:val="24"/>
        </w:rPr>
        <w:t>698</w:t>
      </w:r>
      <w:r w:rsidR="00C83E88" w:rsidRPr="00F435A1">
        <w:rPr>
          <w:rFonts w:ascii="Times New Roman" w:hAnsi="Times New Roman"/>
          <w:sz w:val="24"/>
          <w:szCs w:val="24"/>
        </w:rPr>
        <w:t xml:space="preserve"> адміністративн</w:t>
      </w:r>
      <w:r w:rsidR="00415141">
        <w:rPr>
          <w:rFonts w:ascii="Times New Roman" w:hAnsi="Times New Roman"/>
          <w:sz w:val="24"/>
          <w:szCs w:val="24"/>
        </w:rPr>
        <w:t>их</w:t>
      </w:r>
      <w:r w:rsidR="00C83E88" w:rsidRPr="00F435A1">
        <w:rPr>
          <w:rFonts w:ascii="Times New Roman" w:hAnsi="Times New Roman"/>
          <w:sz w:val="24"/>
          <w:szCs w:val="24"/>
        </w:rPr>
        <w:t xml:space="preserve"> справ після </w:t>
      </w:r>
      <w:r w:rsidRPr="00F435A1">
        <w:rPr>
          <w:rFonts w:ascii="Times New Roman" w:hAnsi="Times New Roman"/>
          <w:sz w:val="24"/>
          <w:szCs w:val="24"/>
        </w:rPr>
        <w:t>перегля</w:t>
      </w:r>
      <w:r w:rsidR="00C83E88" w:rsidRPr="00F435A1">
        <w:rPr>
          <w:rFonts w:ascii="Times New Roman" w:hAnsi="Times New Roman"/>
          <w:sz w:val="24"/>
          <w:szCs w:val="24"/>
        </w:rPr>
        <w:t>ду</w:t>
      </w:r>
      <w:r w:rsidRPr="00F435A1">
        <w:rPr>
          <w:rFonts w:ascii="Times New Roman" w:hAnsi="Times New Roman"/>
          <w:sz w:val="24"/>
          <w:szCs w:val="24"/>
        </w:rPr>
        <w:t xml:space="preserve"> в апеляційному порядку, з яких</w:t>
      </w:r>
      <w:r w:rsidR="00BB0D65" w:rsidRPr="00F435A1">
        <w:rPr>
          <w:rFonts w:ascii="Times New Roman" w:hAnsi="Times New Roman"/>
          <w:sz w:val="24"/>
          <w:szCs w:val="24"/>
        </w:rPr>
        <w:t>:</w:t>
      </w:r>
    </w:p>
    <w:p w:rsidR="0049721B" w:rsidRPr="00D5683A" w:rsidRDefault="0049721B" w:rsidP="004972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1) </w:t>
      </w:r>
      <w:r w:rsidR="00415141">
        <w:rPr>
          <w:rFonts w:ascii="Times New Roman" w:hAnsi="Times New Roman"/>
          <w:b/>
          <w:sz w:val="24"/>
          <w:szCs w:val="24"/>
          <w:lang w:val="uk-UA"/>
        </w:rPr>
        <w:t>6215</w:t>
      </w:r>
      <w:r w:rsidR="00BF5F5A" w:rsidRPr="0048431E">
        <w:rPr>
          <w:rFonts w:ascii="Times New Roman" w:hAnsi="Times New Roman"/>
          <w:sz w:val="24"/>
          <w:szCs w:val="24"/>
          <w:lang w:val="uk-UA"/>
        </w:rPr>
        <w:t xml:space="preserve"> судових рішен</w:t>
      </w:r>
      <w:r w:rsidR="00D04FD6" w:rsidRPr="0048431E">
        <w:rPr>
          <w:rFonts w:ascii="Times New Roman" w:hAnsi="Times New Roman"/>
          <w:sz w:val="24"/>
          <w:szCs w:val="24"/>
          <w:lang w:val="uk-UA"/>
        </w:rPr>
        <w:t>ь</w:t>
      </w:r>
      <w:r w:rsidRPr="0048431E">
        <w:rPr>
          <w:rFonts w:ascii="Times New Roman" w:hAnsi="Times New Roman"/>
          <w:sz w:val="24"/>
          <w:szCs w:val="24"/>
          <w:lang w:val="uk-UA"/>
        </w:rPr>
        <w:t xml:space="preserve"> залишено без змін, що складає </w:t>
      </w:r>
      <w:r w:rsidR="00E550F5">
        <w:rPr>
          <w:rFonts w:ascii="Times New Roman" w:hAnsi="Times New Roman"/>
          <w:b/>
          <w:sz w:val="24"/>
          <w:szCs w:val="24"/>
          <w:lang w:val="uk-UA"/>
        </w:rPr>
        <w:t>92,</w:t>
      </w:r>
      <w:r w:rsidR="00415141">
        <w:rPr>
          <w:rFonts w:ascii="Times New Roman" w:hAnsi="Times New Roman"/>
          <w:b/>
          <w:sz w:val="24"/>
          <w:szCs w:val="24"/>
          <w:lang w:val="uk-UA"/>
        </w:rPr>
        <w:t>8</w:t>
      </w:r>
      <w:r w:rsidR="00BB0D65" w:rsidRPr="0048431E">
        <w:rPr>
          <w:rFonts w:ascii="Times New Roman" w:hAnsi="Times New Roman"/>
          <w:b/>
          <w:sz w:val="24"/>
          <w:szCs w:val="24"/>
          <w:lang w:val="uk-UA"/>
        </w:rPr>
        <w:t>%</w:t>
      </w:r>
      <w:r w:rsidRPr="0048431E">
        <w:rPr>
          <w:rFonts w:ascii="Times New Roman" w:hAnsi="Times New Roman"/>
          <w:sz w:val="24"/>
          <w:szCs w:val="24"/>
          <w:lang w:val="uk-UA"/>
        </w:rPr>
        <w:t xml:space="preserve"> від справ, які надійшли до суду після перегляду </w:t>
      </w:r>
      <w:r w:rsidR="004772FD" w:rsidRPr="0048431E">
        <w:rPr>
          <w:rFonts w:ascii="Times New Roman" w:hAnsi="Times New Roman"/>
          <w:sz w:val="24"/>
          <w:szCs w:val="24"/>
          <w:lang w:val="uk-UA"/>
        </w:rPr>
        <w:t>Третім</w:t>
      </w:r>
      <w:r w:rsidRPr="0048431E">
        <w:rPr>
          <w:rFonts w:ascii="Times New Roman" w:hAnsi="Times New Roman"/>
          <w:sz w:val="24"/>
          <w:szCs w:val="24"/>
          <w:lang w:val="uk-UA"/>
        </w:rPr>
        <w:t xml:space="preserve"> апел</w:t>
      </w:r>
      <w:r w:rsidR="0050407C">
        <w:rPr>
          <w:rFonts w:ascii="Times New Roman" w:hAnsi="Times New Roman"/>
          <w:sz w:val="24"/>
          <w:szCs w:val="24"/>
          <w:lang w:val="uk-UA"/>
        </w:rPr>
        <w:t>яційним адміністративним судом</w:t>
      </w:r>
      <w:r w:rsidR="00B6253A">
        <w:rPr>
          <w:rFonts w:ascii="Times New Roman" w:hAnsi="Times New Roman"/>
          <w:sz w:val="24"/>
          <w:szCs w:val="24"/>
          <w:lang w:val="uk-UA"/>
        </w:rPr>
        <w:t>;</w:t>
      </w:r>
    </w:p>
    <w:p w:rsidR="00BB0D65" w:rsidRPr="00D5683A" w:rsidRDefault="0049721B" w:rsidP="004972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5683A">
        <w:rPr>
          <w:rFonts w:ascii="Times New Roman" w:hAnsi="Times New Roman"/>
          <w:sz w:val="24"/>
          <w:szCs w:val="24"/>
        </w:rPr>
        <w:tab/>
      </w:r>
      <w:r w:rsidRPr="00D5683A">
        <w:rPr>
          <w:rFonts w:ascii="Times New Roman" w:hAnsi="Times New Roman"/>
          <w:sz w:val="24"/>
          <w:szCs w:val="24"/>
        </w:rPr>
        <w:tab/>
        <w:t xml:space="preserve">2) </w:t>
      </w:r>
      <w:r w:rsidR="00A415C2" w:rsidRPr="00D5683A">
        <w:rPr>
          <w:rFonts w:ascii="Times New Roman" w:hAnsi="Times New Roman"/>
          <w:sz w:val="24"/>
          <w:szCs w:val="24"/>
        </w:rPr>
        <w:t>змінено</w:t>
      </w:r>
      <w:r w:rsidR="00A415C2">
        <w:rPr>
          <w:rFonts w:ascii="Times New Roman" w:hAnsi="Times New Roman"/>
          <w:b/>
          <w:sz w:val="24"/>
          <w:szCs w:val="24"/>
        </w:rPr>
        <w:t xml:space="preserve"> </w:t>
      </w:r>
      <w:r w:rsidR="00DC3A16">
        <w:rPr>
          <w:rFonts w:ascii="Times New Roman" w:hAnsi="Times New Roman"/>
          <w:b/>
          <w:sz w:val="24"/>
          <w:szCs w:val="24"/>
        </w:rPr>
        <w:t>62</w:t>
      </w:r>
      <w:r w:rsidR="0050407C">
        <w:rPr>
          <w:rFonts w:ascii="Times New Roman" w:hAnsi="Times New Roman"/>
          <w:b/>
          <w:sz w:val="24"/>
          <w:szCs w:val="24"/>
        </w:rPr>
        <w:t xml:space="preserve"> </w:t>
      </w:r>
      <w:r w:rsidR="0050407C" w:rsidRPr="00D5683A">
        <w:rPr>
          <w:rFonts w:ascii="Times New Roman" w:hAnsi="Times New Roman"/>
          <w:sz w:val="24"/>
          <w:szCs w:val="24"/>
        </w:rPr>
        <w:t>рішен</w:t>
      </w:r>
      <w:r w:rsidR="00DC3A16">
        <w:rPr>
          <w:rFonts w:ascii="Times New Roman" w:hAnsi="Times New Roman"/>
          <w:sz w:val="24"/>
          <w:szCs w:val="24"/>
        </w:rPr>
        <w:t>ня</w:t>
      </w:r>
      <w:r w:rsidRPr="00D5683A">
        <w:rPr>
          <w:rFonts w:ascii="Times New Roman" w:hAnsi="Times New Roman"/>
          <w:sz w:val="24"/>
          <w:szCs w:val="24"/>
        </w:rPr>
        <w:t xml:space="preserve">; </w:t>
      </w:r>
    </w:p>
    <w:p w:rsidR="00F9450D" w:rsidRPr="00F435A1" w:rsidRDefault="00F9450D" w:rsidP="00F9450D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5683A">
        <w:rPr>
          <w:rFonts w:ascii="Times New Roman" w:hAnsi="Times New Roman"/>
          <w:sz w:val="24"/>
          <w:szCs w:val="24"/>
        </w:rPr>
        <w:t xml:space="preserve">3) </w:t>
      </w:r>
      <w:r w:rsidR="00A415C2" w:rsidRPr="00D5683A">
        <w:rPr>
          <w:rFonts w:ascii="Times New Roman" w:hAnsi="Times New Roman"/>
          <w:sz w:val="24"/>
          <w:szCs w:val="24"/>
        </w:rPr>
        <w:t>визнан</w:t>
      </w:r>
      <w:r w:rsidR="00A415C2">
        <w:rPr>
          <w:rFonts w:ascii="Times New Roman" w:hAnsi="Times New Roman"/>
          <w:sz w:val="24"/>
          <w:szCs w:val="24"/>
        </w:rPr>
        <w:t>о</w:t>
      </w:r>
      <w:r w:rsidR="00A415C2" w:rsidRPr="00D5683A">
        <w:rPr>
          <w:rFonts w:ascii="Times New Roman" w:hAnsi="Times New Roman"/>
          <w:sz w:val="24"/>
          <w:szCs w:val="24"/>
        </w:rPr>
        <w:t xml:space="preserve"> не чинним</w:t>
      </w:r>
      <w:r w:rsidR="00A415C2">
        <w:rPr>
          <w:rFonts w:ascii="Times New Roman" w:hAnsi="Times New Roman"/>
          <w:b/>
          <w:sz w:val="24"/>
          <w:szCs w:val="24"/>
        </w:rPr>
        <w:t xml:space="preserve"> </w:t>
      </w:r>
      <w:r w:rsidR="00DC3A16">
        <w:rPr>
          <w:rFonts w:ascii="Times New Roman" w:hAnsi="Times New Roman"/>
          <w:b/>
          <w:sz w:val="24"/>
          <w:szCs w:val="24"/>
        </w:rPr>
        <w:t>2</w:t>
      </w:r>
      <w:r w:rsidR="0050407C" w:rsidRPr="00D5683A">
        <w:rPr>
          <w:rFonts w:ascii="Times New Roman" w:hAnsi="Times New Roman"/>
          <w:sz w:val="24"/>
          <w:szCs w:val="24"/>
        </w:rPr>
        <w:t xml:space="preserve"> рішення</w:t>
      </w:r>
      <w:r w:rsidRPr="00D5683A">
        <w:rPr>
          <w:rFonts w:ascii="Times New Roman" w:hAnsi="Times New Roman"/>
          <w:sz w:val="24"/>
          <w:szCs w:val="24"/>
        </w:rPr>
        <w:t>;</w:t>
      </w:r>
    </w:p>
    <w:p w:rsidR="007E45CA" w:rsidRPr="00F435A1" w:rsidRDefault="00BB0D65" w:rsidP="004972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ab/>
      </w:r>
      <w:r w:rsidRPr="00F435A1">
        <w:rPr>
          <w:rFonts w:ascii="Times New Roman" w:hAnsi="Times New Roman"/>
          <w:sz w:val="24"/>
          <w:szCs w:val="24"/>
        </w:rPr>
        <w:tab/>
      </w:r>
      <w:r w:rsidR="00F9450D" w:rsidRPr="00F435A1">
        <w:rPr>
          <w:rFonts w:ascii="Times New Roman" w:hAnsi="Times New Roman"/>
          <w:sz w:val="24"/>
          <w:szCs w:val="24"/>
        </w:rPr>
        <w:t>4</w:t>
      </w:r>
      <w:r w:rsidRPr="00F435A1">
        <w:rPr>
          <w:rFonts w:ascii="Times New Roman" w:hAnsi="Times New Roman"/>
          <w:sz w:val="24"/>
          <w:szCs w:val="24"/>
        </w:rPr>
        <w:t>)</w:t>
      </w:r>
      <w:r w:rsidR="00141E28" w:rsidRPr="00F435A1">
        <w:rPr>
          <w:rFonts w:ascii="Times New Roman" w:hAnsi="Times New Roman"/>
          <w:sz w:val="24"/>
          <w:szCs w:val="24"/>
        </w:rPr>
        <w:t xml:space="preserve"> </w:t>
      </w:r>
      <w:r w:rsidR="00A415C2" w:rsidRPr="00F435A1">
        <w:rPr>
          <w:rFonts w:ascii="Times New Roman" w:hAnsi="Times New Roman"/>
          <w:sz w:val="24"/>
          <w:szCs w:val="24"/>
        </w:rPr>
        <w:t>скасован</w:t>
      </w:r>
      <w:r w:rsidR="00A415C2">
        <w:rPr>
          <w:rFonts w:ascii="Times New Roman" w:hAnsi="Times New Roman"/>
          <w:sz w:val="24"/>
          <w:szCs w:val="24"/>
        </w:rPr>
        <w:t>о</w:t>
      </w:r>
      <w:r w:rsidR="00A415C2">
        <w:rPr>
          <w:rFonts w:ascii="Times New Roman" w:hAnsi="Times New Roman"/>
          <w:b/>
          <w:sz w:val="24"/>
          <w:szCs w:val="24"/>
        </w:rPr>
        <w:t xml:space="preserve"> 419</w:t>
      </w:r>
      <w:r w:rsidR="00141E28" w:rsidRPr="00F435A1">
        <w:rPr>
          <w:rFonts w:ascii="Times New Roman" w:hAnsi="Times New Roman"/>
          <w:sz w:val="24"/>
          <w:szCs w:val="24"/>
        </w:rPr>
        <w:t xml:space="preserve"> </w:t>
      </w:r>
      <w:r w:rsidR="0049721B" w:rsidRPr="00F435A1">
        <w:rPr>
          <w:rFonts w:ascii="Times New Roman" w:hAnsi="Times New Roman"/>
          <w:sz w:val="24"/>
          <w:szCs w:val="24"/>
        </w:rPr>
        <w:t>судов</w:t>
      </w:r>
      <w:r w:rsidR="007307C3">
        <w:rPr>
          <w:rFonts w:ascii="Times New Roman" w:hAnsi="Times New Roman"/>
          <w:sz w:val="24"/>
          <w:szCs w:val="24"/>
        </w:rPr>
        <w:t>их</w:t>
      </w:r>
      <w:r w:rsidR="0049721B" w:rsidRPr="00F435A1">
        <w:rPr>
          <w:rFonts w:ascii="Times New Roman" w:hAnsi="Times New Roman"/>
          <w:sz w:val="24"/>
          <w:szCs w:val="24"/>
        </w:rPr>
        <w:t xml:space="preserve"> </w:t>
      </w:r>
      <w:r w:rsidR="007307C3" w:rsidRPr="00F435A1">
        <w:rPr>
          <w:rFonts w:ascii="Times New Roman" w:hAnsi="Times New Roman"/>
          <w:sz w:val="24"/>
          <w:szCs w:val="24"/>
        </w:rPr>
        <w:t>рішен</w:t>
      </w:r>
      <w:r w:rsidR="007307C3">
        <w:rPr>
          <w:rFonts w:ascii="Times New Roman" w:hAnsi="Times New Roman"/>
          <w:sz w:val="24"/>
          <w:szCs w:val="24"/>
        </w:rPr>
        <w:t>ь</w:t>
      </w:r>
      <w:r w:rsidR="0049721B" w:rsidRPr="00F435A1">
        <w:rPr>
          <w:rFonts w:ascii="Times New Roman" w:hAnsi="Times New Roman"/>
          <w:sz w:val="24"/>
          <w:szCs w:val="24"/>
        </w:rPr>
        <w:t xml:space="preserve">, </w:t>
      </w:r>
      <w:r w:rsidRPr="00F435A1">
        <w:rPr>
          <w:rFonts w:ascii="Times New Roman" w:hAnsi="Times New Roman"/>
          <w:sz w:val="24"/>
          <w:szCs w:val="24"/>
        </w:rPr>
        <w:t xml:space="preserve">що складає </w:t>
      </w:r>
      <w:r w:rsidR="006E633E">
        <w:rPr>
          <w:rFonts w:ascii="Times New Roman" w:hAnsi="Times New Roman"/>
          <w:sz w:val="24"/>
          <w:szCs w:val="24"/>
        </w:rPr>
        <w:t>6,8</w:t>
      </w:r>
      <w:r w:rsidRPr="00F435A1">
        <w:rPr>
          <w:rFonts w:ascii="Times New Roman" w:hAnsi="Times New Roman"/>
          <w:sz w:val="24"/>
          <w:szCs w:val="24"/>
        </w:rPr>
        <w:t xml:space="preserve">% </w:t>
      </w:r>
      <w:r w:rsidR="0049721B" w:rsidRPr="00F435A1">
        <w:rPr>
          <w:rFonts w:ascii="Times New Roman" w:hAnsi="Times New Roman"/>
          <w:sz w:val="24"/>
          <w:szCs w:val="24"/>
        </w:rPr>
        <w:t xml:space="preserve">від справ, які </w:t>
      </w:r>
      <w:r w:rsidR="00D22173" w:rsidRPr="00F435A1">
        <w:rPr>
          <w:rFonts w:ascii="Times New Roman" w:hAnsi="Times New Roman"/>
          <w:sz w:val="24"/>
          <w:szCs w:val="24"/>
        </w:rPr>
        <w:t>повернулись</w:t>
      </w:r>
      <w:r w:rsidR="0049721B" w:rsidRPr="00F435A1">
        <w:rPr>
          <w:rFonts w:ascii="Times New Roman" w:hAnsi="Times New Roman"/>
          <w:sz w:val="24"/>
          <w:szCs w:val="24"/>
        </w:rPr>
        <w:t xml:space="preserve"> до суду після перегляду </w:t>
      </w:r>
      <w:r w:rsidR="00A01910" w:rsidRPr="00F435A1">
        <w:rPr>
          <w:rFonts w:ascii="Times New Roman" w:hAnsi="Times New Roman"/>
          <w:sz w:val="24"/>
          <w:szCs w:val="24"/>
        </w:rPr>
        <w:t>Третім</w:t>
      </w:r>
      <w:r w:rsidR="0049721B" w:rsidRPr="00F435A1">
        <w:rPr>
          <w:rFonts w:ascii="Times New Roman" w:hAnsi="Times New Roman"/>
          <w:sz w:val="24"/>
          <w:szCs w:val="24"/>
        </w:rPr>
        <w:t xml:space="preserve"> апеляційним адміністративним судом</w:t>
      </w:r>
      <w:r w:rsidR="00EF64AA" w:rsidRPr="00F435A1">
        <w:rPr>
          <w:rFonts w:ascii="Times New Roman" w:hAnsi="Times New Roman"/>
          <w:sz w:val="24"/>
          <w:szCs w:val="24"/>
        </w:rPr>
        <w:t xml:space="preserve"> у звітному періоді</w:t>
      </w:r>
      <w:r w:rsidR="00710226">
        <w:rPr>
          <w:rFonts w:ascii="Times New Roman" w:hAnsi="Times New Roman"/>
          <w:sz w:val="24"/>
          <w:szCs w:val="24"/>
        </w:rPr>
        <w:t xml:space="preserve"> (показник 20</w:t>
      </w:r>
      <w:r w:rsidR="00D5683A">
        <w:rPr>
          <w:rFonts w:ascii="Times New Roman" w:hAnsi="Times New Roman"/>
          <w:sz w:val="24"/>
          <w:szCs w:val="24"/>
        </w:rPr>
        <w:t>2</w:t>
      </w:r>
      <w:r w:rsidR="006E633E">
        <w:rPr>
          <w:rFonts w:ascii="Times New Roman" w:hAnsi="Times New Roman"/>
          <w:sz w:val="24"/>
          <w:szCs w:val="24"/>
        </w:rPr>
        <w:t>1</w:t>
      </w:r>
      <w:r w:rsidR="00710226">
        <w:rPr>
          <w:rFonts w:ascii="Times New Roman" w:hAnsi="Times New Roman"/>
          <w:sz w:val="24"/>
          <w:szCs w:val="24"/>
        </w:rPr>
        <w:t xml:space="preserve"> року  - </w:t>
      </w:r>
      <w:r w:rsidR="006E633E">
        <w:rPr>
          <w:rFonts w:ascii="Times New Roman" w:hAnsi="Times New Roman"/>
          <w:sz w:val="24"/>
          <w:szCs w:val="24"/>
        </w:rPr>
        <w:t>9,9%</w:t>
      </w:r>
      <w:r w:rsidR="0049721B" w:rsidRPr="00F435A1">
        <w:rPr>
          <w:rFonts w:ascii="Times New Roman" w:hAnsi="Times New Roman"/>
          <w:sz w:val="24"/>
          <w:szCs w:val="24"/>
        </w:rPr>
        <w:t>.</w:t>
      </w:r>
    </w:p>
    <w:p w:rsidR="00832668" w:rsidRDefault="000B7D8F" w:rsidP="0083266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Протягом 20</w:t>
      </w:r>
      <w:r w:rsidR="00710226">
        <w:rPr>
          <w:rFonts w:ascii="Times New Roman" w:hAnsi="Times New Roman"/>
          <w:sz w:val="24"/>
          <w:szCs w:val="24"/>
        </w:rPr>
        <w:t>2</w:t>
      </w:r>
      <w:r w:rsidR="006E633E">
        <w:rPr>
          <w:rFonts w:ascii="Times New Roman" w:hAnsi="Times New Roman"/>
          <w:sz w:val="24"/>
          <w:szCs w:val="24"/>
        </w:rPr>
        <w:t>2</w:t>
      </w:r>
      <w:r w:rsidRPr="00F435A1">
        <w:rPr>
          <w:rFonts w:ascii="Times New Roman" w:hAnsi="Times New Roman"/>
          <w:sz w:val="24"/>
          <w:szCs w:val="24"/>
        </w:rPr>
        <w:t xml:space="preserve"> року </w:t>
      </w:r>
      <w:r w:rsidR="00F6128F" w:rsidRPr="00F435A1">
        <w:rPr>
          <w:rFonts w:ascii="Times New Roman" w:hAnsi="Times New Roman"/>
          <w:sz w:val="24"/>
          <w:szCs w:val="24"/>
        </w:rPr>
        <w:t xml:space="preserve">Касаційним адміністративним судом у складі Верховного суду </w:t>
      </w:r>
      <w:r w:rsidRPr="00F435A1">
        <w:rPr>
          <w:rFonts w:ascii="Times New Roman" w:hAnsi="Times New Roman"/>
          <w:sz w:val="24"/>
          <w:szCs w:val="24"/>
        </w:rPr>
        <w:t>було переглянуто в касаційному порядку та скасовано</w:t>
      </w:r>
      <w:r w:rsidR="00197949" w:rsidRPr="00F435A1">
        <w:rPr>
          <w:rFonts w:ascii="Times New Roman" w:hAnsi="Times New Roman"/>
          <w:sz w:val="24"/>
          <w:szCs w:val="24"/>
        </w:rPr>
        <w:t xml:space="preserve"> </w:t>
      </w:r>
      <w:r w:rsidR="00D7000B">
        <w:rPr>
          <w:rFonts w:ascii="Times New Roman" w:hAnsi="Times New Roman"/>
          <w:b/>
          <w:sz w:val="24"/>
          <w:szCs w:val="24"/>
        </w:rPr>
        <w:t>90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197949" w:rsidRPr="00F435A1">
        <w:rPr>
          <w:rFonts w:ascii="Times New Roman" w:hAnsi="Times New Roman"/>
          <w:sz w:val="24"/>
          <w:szCs w:val="24"/>
        </w:rPr>
        <w:t>постанов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560C89" w:rsidRPr="00F435A1">
        <w:rPr>
          <w:rFonts w:ascii="Times New Roman" w:hAnsi="Times New Roman"/>
          <w:sz w:val="24"/>
          <w:szCs w:val="24"/>
        </w:rPr>
        <w:t>Третього</w:t>
      </w:r>
      <w:r w:rsidRPr="00F435A1">
        <w:rPr>
          <w:rFonts w:ascii="Times New Roman" w:hAnsi="Times New Roman"/>
          <w:sz w:val="24"/>
          <w:szCs w:val="24"/>
        </w:rPr>
        <w:t xml:space="preserve"> апеляційного адміністративного суду, </w:t>
      </w:r>
      <w:r w:rsidR="00197949" w:rsidRPr="00F435A1">
        <w:rPr>
          <w:rFonts w:ascii="Times New Roman" w:hAnsi="Times New Roman"/>
          <w:sz w:val="24"/>
          <w:szCs w:val="24"/>
        </w:rPr>
        <w:t xml:space="preserve">з яких </w:t>
      </w:r>
      <w:r w:rsidR="00D7000B">
        <w:rPr>
          <w:rFonts w:ascii="Times New Roman" w:hAnsi="Times New Roman"/>
          <w:sz w:val="24"/>
          <w:szCs w:val="24"/>
        </w:rPr>
        <w:t>9</w:t>
      </w:r>
      <w:r w:rsidR="00197949" w:rsidRPr="00F435A1">
        <w:rPr>
          <w:rFonts w:ascii="Times New Roman" w:hAnsi="Times New Roman"/>
          <w:sz w:val="24"/>
          <w:szCs w:val="24"/>
        </w:rPr>
        <w:t xml:space="preserve"> </w:t>
      </w:r>
      <w:r w:rsidRPr="00F435A1">
        <w:rPr>
          <w:rFonts w:ascii="Times New Roman" w:hAnsi="Times New Roman"/>
          <w:sz w:val="24"/>
          <w:szCs w:val="24"/>
        </w:rPr>
        <w:t>рішен</w:t>
      </w:r>
      <w:r w:rsidR="00D22173" w:rsidRPr="00F435A1">
        <w:rPr>
          <w:rFonts w:ascii="Times New Roman" w:hAnsi="Times New Roman"/>
          <w:sz w:val="24"/>
          <w:szCs w:val="24"/>
        </w:rPr>
        <w:t>ь</w:t>
      </w:r>
      <w:r w:rsidRPr="00F435A1">
        <w:rPr>
          <w:rFonts w:ascii="Times New Roman" w:hAnsi="Times New Roman"/>
          <w:sz w:val="24"/>
          <w:szCs w:val="24"/>
        </w:rPr>
        <w:t xml:space="preserve"> Запорізького окружного адміністративного суду залишено </w:t>
      </w:r>
      <w:r w:rsidR="00D22173" w:rsidRPr="00F435A1">
        <w:rPr>
          <w:rFonts w:ascii="Times New Roman" w:hAnsi="Times New Roman"/>
          <w:sz w:val="24"/>
          <w:szCs w:val="24"/>
        </w:rPr>
        <w:t xml:space="preserve">в </w:t>
      </w:r>
      <w:r w:rsidR="005F55CC">
        <w:rPr>
          <w:rFonts w:ascii="Times New Roman" w:hAnsi="Times New Roman"/>
          <w:sz w:val="24"/>
          <w:szCs w:val="24"/>
        </w:rPr>
        <w:t>силі.</w:t>
      </w:r>
    </w:p>
    <w:p w:rsidR="00643A8D" w:rsidRDefault="00643A8D" w:rsidP="0083266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5A1">
        <w:rPr>
          <w:rFonts w:ascii="Times New Roman" w:hAnsi="Times New Roman" w:cs="Times New Roman"/>
          <w:b/>
          <w:sz w:val="24"/>
          <w:szCs w:val="24"/>
        </w:rPr>
        <w:t>Висновки</w:t>
      </w:r>
    </w:p>
    <w:p w:rsidR="003E0FFA" w:rsidRPr="00A639E8" w:rsidRDefault="003E0FFA" w:rsidP="0083266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45B8" w:rsidRDefault="00BA1640" w:rsidP="00734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>Підсумовуючи дані аналізу показників здійснення судочинства Запорізьким окружним адміністративним судом у 20</w:t>
      </w:r>
      <w:r w:rsidR="006370FA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="005D45B8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FA3FD5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ці</w:t>
      </w:r>
      <w:r w:rsidR="00E577F9">
        <w:rPr>
          <w:rFonts w:ascii="Times New Roman" w:hAnsi="Times New Roman" w:cs="Times New Roman"/>
          <w:sz w:val="24"/>
          <w:szCs w:val="24"/>
          <w:lang w:val="uk-UA" w:eastAsia="uk-UA"/>
        </w:rPr>
        <w:t>, необхідно відмітити</w:t>
      </w: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що </w:t>
      </w:r>
      <w:r w:rsidR="00E577F9">
        <w:rPr>
          <w:rFonts w:ascii="Times New Roman" w:hAnsi="Times New Roman" w:cs="Times New Roman"/>
          <w:sz w:val="24"/>
          <w:szCs w:val="24"/>
          <w:lang w:val="uk-UA" w:eastAsia="uk-UA"/>
        </w:rPr>
        <w:t>к</w:t>
      </w:r>
      <w:r w:rsidR="00866691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ількість розглянутих справ і матеріалів </w:t>
      </w:r>
      <w:r w:rsidR="00355122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становить </w:t>
      </w:r>
      <w:r w:rsidR="00E577F9">
        <w:rPr>
          <w:rFonts w:ascii="Times New Roman" w:hAnsi="Times New Roman"/>
          <w:b/>
          <w:sz w:val="24"/>
          <w:szCs w:val="24"/>
          <w:lang w:val="uk-UA"/>
        </w:rPr>
        <w:t>116,4</w:t>
      </w:r>
      <w:r w:rsidR="008A04E0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8A04E0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5122" w:rsidRPr="00F435A1">
        <w:rPr>
          <w:rFonts w:ascii="Times New Roman" w:hAnsi="Times New Roman"/>
          <w:sz w:val="24"/>
          <w:szCs w:val="24"/>
          <w:lang w:val="uk-UA"/>
        </w:rPr>
        <w:t xml:space="preserve">від загальної кількості справ та матеріалів, що </w:t>
      </w:r>
      <w:r w:rsidR="00B517B4">
        <w:rPr>
          <w:rFonts w:ascii="Times New Roman" w:hAnsi="Times New Roman"/>
          <w:sz w:val="24"/>
          <w:szCs w:val="24"/>
          <w:lang w:val="uk-UA"/>
        </w:rPr>
        <w:t>надійшли</w:t>
      </w:r>
      <w:r w:rsidR="00355122" w:rsidRPr="00F435A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517B4">
        <w:rPr>
          <w:rFonts w:ascii="Times New Roman" w:hAnsi="Times New Roman"/>
          <w:sz w:val="24"/>
          <w:szCs w:val="24"/>
          <w:lang w:val="uk-UA"/>
        </w:rPr>
        <w:t>до</w:t>
      </w:r>
      <w:r w:rsidR="0073433F">
        <w:rPr>
          <w:rFonts w:ascii="Times New Roman" w:hAnsi="Times New Roman"/>
          <w:sz w:val="24"/>
          <w:szCs w:val="24"/>
          <w:lang w:val="uk-UA"/>
        </w:rPr>
        <w:t xml:space="preserve"> суду у звітному періоді, з</w:t>
      </w:r>
      <w:r w:rsidR="005D45B8" w:rsidRPr="00E1369E">
        <w:rPr>
          <w:rFonts w:ascii="Times New Roman" w:hAnsi="Times New Roman"/>
          <w:sz w:val="24"/>
          <w:szCs w:val="24"/>
          <w:lang w:val="uk-UA" w:eastAsia="uk-UA"/>
        </w:rPr>
        <w:t xml:space="preserve">гідно з даними Європейської комісії з ефективності правосуддя </w:t>
      </w:r>
      <w:r w:rsidR="005D45B8">
        <w:rPr>
          <w:rFonts w:ascii="Times New Roman" w:hAnsi="Times New Roman"/>
          <w:sz w:val="24"/>
          <w:szCs w:val="24"/>
          <w:lang w:val="uk-UA" w:eastAsia="uk-UA"/>
        </w:rPr>
        <w:t>показник 103% і більше – передова практика, свідчення ефективної організації роботи суду.</w:t>
      </w:r>
    </w:p>
    <w:p w:rsidR="00F66BF0" w:rsidRDefault="00F43ED6" w:rsidP="00F66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="00F66BF0">
        <w:rPr>
          <w:rFonts w:ascii="Times New Roman" w:hAnsi="Times New Roman"/>
          <w:sz w:val="24"/>
          <w:szCs w:val="24"/>
          <w:lang w:val="uk-UA" w:eastAsia="uk-UA"/>
        </w:rPr>
        <w:t xml:space="preserve">ередня кількість розглянутих справ та матеріалів в звітному періоді в розрахунку на одного суддю становить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526</w:t>
      </w:r>
      <w:r w:rsidR="00F66BF0">
        <w:rPr>
          <w:rFonts w:ascii="Times New Roman" w:hAnsi="Times New Roman"/>
          <w:sz w:val="24"/>
          <w:szCs w:val="24"/>
          <w:lang w:val="uk-UA" w:eastAsia="uk-UA"/>
        </w:rPr>
        <w:t xml:space="preserve"> справ та матеріал</w:t>
      </w:r>
      <w:r>
        <w:rPr>
          <w:rFonts w:ascii="Times New Roman" w:hAnsi="Times New Roman"/>
          <w:sz w:val="24"/>
          <w:szCs w:val="24"/>
          <w:lang w:val="uk-UA" w:eastAsia="uk-UA"/>
        </w:rPr>
        <w:t>ів.</w:t>
      </w:r>
    </w:p>
    <w:p w:rsidR="00C518FF" w:rsidRPr="00C518FF" w:rsidRDefault="004B59AE" w:rsidP="00C518F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rect id="_x0000_s1028" style="position:absolute;left:0;text-align:left;margin-left:-44.45pt;margin-top:121.2pt;width:110.8pt;height:21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" stroked="f">
            <v:fill opacity="0"/>
            <v:textbox style="layout-flow:vertical;mso-layout-flow-alt:bottom-to-top;mso-next-textbox:#_x0000_s1028">
              <w:txbxContent>
                <w:p w:rsidR="00CE6F3F" w:rsidRPr="00177FF3" w:rsidRDefault="00CE6F3F" w:rsidP="001C43DE">
                  <w:pPr>
                    <w:ind w:left="-142" w:right="-172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rect>
        </w:pict>
      </w:r>
      <w:r w:rsidR="001C43DE" w:rsidRPr="00890B1D">
        <w:rPr>
          <w:rFonts w:ascii="Times New Roman" w:hAnsi="Times New Roman"/>
          <w:sz w:val="24"/>
          <w:szCs w:val="24"/>
          <w:lang w:val="uk-UA"/>
        </w:rPr>
        <w:t xml:space="preserve">Основною категорією справ, що надходили на розгляд суду у звітному періоді, є справи </w:t>
      </w:r>
      <w:r w:rsidR="001C43DE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з приводу реалізації публічної політики у сферах праці, зайнятості населення та соціального захисту громадян та публічної житлової політики – </w:t>
      </w:r>
      <w:r w:rsidR="00C518FF">
        <w:rPr>
          <w:rFonts w:ascii="Times New Roman" w:hAnsi="Times New Roman" w:cs="Times New Roman"/>
          <w:b/>
          <w:sz w:val="24"/>
          <w:szCs w:val="24"/>
          <w:lang w:val="uk-UA"/>
        </w:rPr>
        <w:t>4724</w:t>
      </w:r>
      <w:r w:rsidR="00C518FF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518FF">
        <w:rPr>
          <w:rFonts w:ascii="Times New Roman" w:hAnsi="Times New Roman"/>
          <w:b/>
          <w:sz w:val="24"/>
          <w:szCs w:val="24"/>
          <w:lang w:val="uk-UA"/>
        </w:rPr>
        <w:t>68,8</w:t>
      </w:r>
      <w:r w:rsidR="00C518FF" w:rsidRPr="00890B1D">
        <w:rPr>
          <w:rFonts w:ascii="Times New Roman" w:hAnsi="Times New Roman"/>
          <w:b/>
          <w:sz w:val="24"/>
          <w:szCs w:val="24"/>
          <w:lang w:val="uk-UA"/>
        </w:rPr>
        <w:t xml:space="preserve">% </w:t>
      </w:r>
      <w:r w:rsidR="00C518FF" w:rsidRPr="00890B1D">
        <w:rPr>
          <w:rFonts w:ascii="Times New Roman" w:hAnsi="Times New Roman"/>
          <w:sz w:val="24"/>
          <w:szCs w:val="24"/>
          <w:lang w:val="uk-UA"/>
        </w:rPr>
        <w:t>від загальної кількості справ, що надійшли до суду у звітному періоді</w:t>
      </w:r>
      <w:r w:rsidR="00C518FF" w:rsidRPr="00890B1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518FF">
        <w:rPr>
          <w:rFonts w:ascii="Times New Roman" w:hAnsi="Times New Roman" w:cs="Times New Roman"/>
          <w:sz w:val="24"/>
          <w:szCs w:val="24"/>
          <w:lang w:val="uk-UA"/>
        </w:rPr>
        <w:t>, у тому числі</w:t>
      </w:r>
      <w:r w:rsidR="00C518FF" w:rsidRPr="00C518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8FF" w:rsidRPr="00C518FF">
        <w:rPr>
          <w:rFonts w:ascii="Times New Roman" w:hAnsi="Times New Roman" w:cs="Times New Roman"/>
          <w:b/>
          <w:sz w:val="24"/>
          <w:szCs w:val="24"/>
          <w:lang w:val="uk-UA"/>
        </w:rPr>
        <w:t>3924</w:t>
      </w:r>
      <w:r w:rsidR="00C518FF" w:rsidRPr="00C518FF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адміністративні справи щодо загальнообов’язкового державного пенсійного страхування</w:t>
      </w:r>
      <w:r w:rsidR="00C518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32A7" w:rsidRDefault="005265CE" w:rsidP="00743C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Вищезазначені показники свідчать</w:t>
      </w:r>
      <w:r w:rsidR="00743CC4" w:rsidRPr="00F435A1">
        <w:rPr>
          <w:rFonts w:ascii="Times New Roman" w:hAnsi="Times New Roman"/>
          <w:sz w:val="24"/>
          <w:szCs w:val="24"/>
          <w:lang w:val="uk-UA"/>
        </w:rPr>
        <w:t xml:space="preserve"> про те, що у своїй більшості судді Запорізького окружного адміністративного суду приймають законні та обґрунтовані рішення у відповідності до норм матеріального права при дотриманні норм процесуального права</w:t>
      </w:r>
      <w:r w:rsidR="002632A7">
        <w:rPr>
          <w:rFonts w:ascii="Times New Roman" w:hAnsi="Times New Roman"/>
          <w:sz w:val="24"/>
          <w:szCs w:val="24"/>
          <w:lang w:val="uk-UA"/>
        </w:rPr>
        <w:t>.</w:t>
      </w:r>
    </w:p>
    <w:p w:rsidR="00BA1640" w:rsidRPr="00F435A1" w:rsidRDefault="0095061D" w:rsidP="00BA164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A1640" w:rsidRPr="00F435A1">
        <w:rPr>
          <w:rFonts w:ascii="Times New Roman" w:hAnsi="Times New Roman" w:cs="Times New Roman"/>
          <w:sz w:val="24"/>
          <w:szCs w:val="24"/>
          <w:lang w:val="uk-UA"/>
        </w:rPr>
        <w:t>ідводячи підсумок вищевикладеному</w:t>
      </w:r>
      <w:r w:rsidRPr="00F435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639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1640" w:rsidRPr="00F435A1">
        <w:rPr>
          <w:rFonts w:ascii="Times New Roman" w:hAnsi="Times New Roman" w:cs="Times New Roman"/>
          <w:sz w:val="24"/>
          <w:szCs w:val="24"/>
          <w:lang w:val="uk-UA"/>
        </w:rPr>
        <w:t>можна констатувати, що  якісні та кількісні показники роботи суду протягом звітного періо</w:t>
      </w:r>
      <w:r w:rsidRPr="00F435A1">
        <w:rPr>
          <w:rFonts w:ascii="Times New Roman" w:hAnsi="Times New Roman" w:cs="Times New Roman"/>
          <w:sz w:val="24"/>
          <w:szCs w:val="24"/>
          <w:lang w:val="uk-UA"/>
        </w:rPr>
        <w:t>ду виконані на належному рівні.</w:t>
      </w:r>
      <w:r w:rsidR="00152B65"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 Але, з</w:t>
      </w:r>
      <w:r w:rsidR="00BA1640" w:rsidRPr="00F435A1">
        <w:rPr>
          <w:rFonts w:ascii="Times New Roman" w:hAnsi="Times New Roman" w:cs="Times New Roman"/>
          <w:sz w:val="24"/>
          <w:szCs w:val="24"/>
          <w:lang w:val="uk-UA"/>
        </w:rPr>
        <w:t>адля якісного та оперативного захисту громадянами і юридичними особами своїх порушених прав і законних інтересів та утримання на належному рівні якості винесених судових рішень</w:t>
      </w:r>
      <w:r w:rsidR="00152B65" w:rsidRPr="00F435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A1640"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 суддям Запорізького окружного адміністративного суду доцільно продовжувати систематично проводити моніторинг змін у діючому законодавстві та вивчати судову практику.</w:t>
      </w:r>
    </w:p>
    <w:p w:rsidR="00DB7FF3" w:rsidRDefault="003E0FFA" w:rsidP="00DB7F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DB7FF3" w:rsidRDefault="00DB7FF3" w:rsidP="00DB7F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5A0C" w:rsidRDefault="00094323" w:rsidP="00DB7FF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апарату</w:t>
      </w:r>
      <w:r w:rsidR="00DB7FF3">
        <w:rPr>
          <w:rFonts w:ascii="Times New Roman" w:hAnsi="Times New Roman" w:cs="Times New Roman"/>
          <w:sz w:val="24"/>
          <w:szCs w:val="24"/>
          <w:lang w:val="uk-UA"/>
        </w:rPr>
        <w:t xml:space="preserve"> суду</w:t>
      </w:r>
      <w:r w:rsidR="00D85A0C">
        <w:rPr>
          <w:rFonts w:ascii="Times New Roman" w:hAnsi="Times New Roman" w:cs="Times New Roman"/>
          <w:sz w:val="24"/>
          <w:szCs w:val="24"/>
        </w:rPr>
        <w:tab/>
      </w:r>
      <w:r w:rsidR="00D85A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5A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5A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5A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  <w:r w:rsidR="00D85A0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Любов</w:t>
      </w:r>
      <w:r w:rsidR="00DB7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БАЛИКА</w:t>
      </w:r>
    </w:p>
    <w:sectPr w:rsidR="00D85A0C" w:rsidSect="003977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63" w:rsidRDefault="00ED0A63" w:rsidP="00092DC7">
      <w:pPr>
        <w:spacing w:after="0" w:line="240" w:lineRule="auto"/>
      </w:pPr>
      <w:r>
        <w:separator/>
      </w:r>
    </w:p>
  </w:endnote>
  <w:endnote w:type="continuationSeparator" w:id="0">
    <w:p w:rsidR="00ED0A63" w:rsidRDefault="00ED0A63" w:rsidP="0009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3F" w:rsidRDefault="00CE6F3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3F" w:rsidRDefault="00CE6F3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3F" w:rsidRDefault="00CE6F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63" w:rsidRDefault="00ED0A63" w:rsidP="00092DC7">
      <w:pPr>
        <w:spacing w:after="0" w:line="240" w:lineRule="auto"/>
      </w:pPr>
      <w:r>
        <w:separator/>
      </w:r>
    </w:p>
  </w:footnote>
  <w:footnote w:type="continuationSeparator" w:id="0">
    <w:p w:rsidR="00ED0A63" w:rsidRDefault="00ED0A63" w:rsidP="0009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3F" w:rsidRDefault="00CE6F3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4126"/>
      <w:docPartObj>
        <w:docPartGallery w:val="Page Numbers (Top of Page)"/>
        <w:docPartUnique/>
      </w:docPartObj>
    </w:sdtPr>
    <w:sdtContent>
      <w:p w:rsidR="00CE6F3F" w:rsidRDefault="004B59AE">
        <w:pPr>
          <w:pStyle w:val="a7"/>
          <w:jc w:val="center"/>
        </w:pPr>
        <w:r w:rsidRPr="00737AB3">
          <w:rPr>
            <w:rFonts w:ascii="Times New Roman" w:hAnsi="Times New Roman" w:cs="Times New Roman"/>
          </w:rPr>
          <w:fldChar w:fldCharType="begin"/>
        </w:r>
        <w:r w:rsidR="00CE6F3F" w:rsidRPr="00737AB3">
          <w:rPr>
            <w:rFonts w:ascii="Times New Roman" w:hAnsi="Times New Roman" w:cs="Times New Roman"/>
          </w:rPr>
          <w:instrText xml:space="preserve"> PAGE   \* MERGEFORMAT </w:instrText>
        </w:r>
        <w:r w:rsidRPr="00737AB3">
          <w:rPr>
            <w:rFonts w:ascii="Times New Roman" w:hAnsi="Times New Roman" w:cs="Times New Roman"/>
          </w:rPr>
          <w:fldChar w:fldCharType="separate"/>
        </w:r>
        <w:r w:rsidR="00094323">
          <w:rPr>
            <w:rFonts w:ascii="Times New Roman" w:hAnsi="Times New Roman" w:cs="Times New Roman"/>
            <w:noProof/>
          </w:rPr>
          <w:t>5</w:t>
        </w:r>
        <w:r w:rsidRPr="00737AB3">
          <w:rPr>
            <w:rFonts w:ascii="Times New Roman" w:hAnsi="Times New Roman" w:cs="Times New Roman"/>
          </w:rPr>
          <w:fldChar w:fldCharType="end"/>
        </w:r>
      </w:p>
    </w:sdtContent>
  </w:sdt>
  <w:p w:rsidR="00CE6F3F" w:rsidRDefault="00CE6F3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3F" w:rsidRDefault="00CE6F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1AD"/>
    <w:multiLevelType w:val="hybridMultilevel"/>
    <w:tmpl w:val="8390B720"/>
    <w:lvl w:ilvl="0" w:tplc="D55CDE0E">
      <w:start w:val="9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137ED"/>
    <w:multiLevelType w:val="hybridMultilevel"/>
    <w:tmpl w:val="D1483E34"/>
    <w:lvl w:ilvl="0" w:tplc="8ED61284">
      <w:start w:val="97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16F19"/>
    <w:multiLevelType w:val="hybridMultilevel"/>
    <w:tmpl w:val="AD7CEC88"/>
    <w:lvl w:ilvl="0" w:tplc="866C817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006E7"/>
    <w:multiLevelType w:val="hybridMultilevel"/>
    <w:tmpl w:val="03AE9EB0"/>
    <w:lvl w:ilvl="0" w:tplc="4F7E249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352CA"/>
    <w:multiLevelType w:val="hybridMultilevel"/>
    <w:tmpl w:val="8952AD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9F5422"/>
    <w:multiLevelType w:val="hybridMultilevel"/>
    <w:tmpl w:val="D40A065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C0B09"/>
    <w:multiLevelType w:val="hybridMultilevel"/>
    <w:tmpl w:val="6528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41C35"/>
    <w:multiLevelType w:val="hybridMultilevel"/>
    <w:tmpl w:val="9DC41604"/>
    <w:lvl w:ilvl="0" w:tplc="466610FA">
      <w:start w:val="92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C3A5935"/>
    <w:multiLevelType w:val="hybridMultilevel"/>
    <w:tmpl w:val="DDDAA58C"/>
    <w:lvl w:ilvl="0" w:tplc="822C5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6A1B"/>
    <w:multiLevelType w:val="hybridMultilevel"/>
    <w:tmpl w:val="F55C604A"/>
    <w:lvl w:ilvl="0" w:tplc="54B8841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3441A"/>
    <w:multiLevelType w:val="hybridMultilevel"/>
    <w:tmpl w:val="B12448C4"/>
    <w:lvl w:ilvl="0" w:tplc="8A183D9A">
      <w:start w:val="92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B7FF6"/>
    <w:multiLevelType w:val="hybridMultilevel"/>
    <w:tmpl w:val="1DA230D0"/>
    <w:lvl w:ilvl="0" w:tplc="A1A0DF4C">
      <w:start w:val="74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B3E09"/>
    <w:multiLevelType w:val="hybridMultilevel"/>
    <w:tmpl w:val="A8A06C64"/>
    <w:lvl w:ilvl="0" w:tplc="88EEA348">
      <w:start w:val="92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03C5D8C"/>
    <w:multiLevelType w:val="hybridMultilevel"/>
    <w:tmpl w:val="336E77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86A10"/>
    <w:multiLevelType w:val="hybridMultilevel"/>
    <w:tmpl w:val="767E4DB6"/>
    <w:lvl w:ilvl="0" w:tplc="D40EA820">
      <w:start w:val="180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523D0"/>
    <w:multiLevelType w:val="hybridMultilevel"/>
    <w:tmpl w:val="312CDC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811FF"/>
    <w:multiLevelType w:val="hybridMultilevel"/>
    <w:tmpl w:val="5B1CAD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744F4A"/>
    <w:multiLevelType w:val="hybridMultilevel"/>
    <w:tmpl w:val="9C642DDE"/>
    <w:lvl w:ilvl="0" w:tplc="B5C4C9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D13338"/>
    <w:multiLevelType w:val="hybridMultilevel"/>
    <w:tmpl w:val="53B4A4B6"/>
    <w:lvl w:ilvl="0" w:tplc="54B8841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67E05"/>
    <w:multiLevelType w:val="hybridMultilevel"/>
    <w:tmpl w:val="BAE20076"/>
    <w:lvl w:ilvl="0" w:tplc="277C2FEC">
      <w:numFmt w:val="bullet"/>
      <w:lvlText w:val="-"/>
      <w:lvlJc w:val="left"/>
      <w:pPr>
        <w:ind w:left="735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F0C32"/>
    <w:multiLevelType w:val="hybridMultilevel"/>
    <w:tmpl w:val="09FA310C"/>
    <w:lvl w:ilvl="0" w:tplc="04190003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C4EC4"/>
    <w:multiLevelType w:val="hybridMultilevel"/>
    <w:tmpl w:val="0A2A3CD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F0660"/>
    <w:multiLevelType w:val="hybridMultilevel"/>
    <w:tmpl w:val="5C76721E"/>
    <w:lvl w:ilvl="0" w:tplc="54B88414">
      <w:start w:val="4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17"/>
  </w:num>
  <w:num w:numId="13">
    <w:abstractNumId w:val="16"/>
  </w:num>
  <w:num w:numId="14">
    <w:abstractNumId w:val="20"/>
  </w:num>
  <w:num w:numId="15">
    <w:abstractNumId w:val="3"/>
  </w:num>
  <w:num w:numId="16">
    <w:abstractNumId w:val="15"/>
  </w:num>
  <w:num w:numId="17">
    <w:abstractNumId w:val="5"/>
  </w:num>
  <w:num w:numId="18">
    <w:abstractNumId w:val="13"/>
  </w:num>
  <w:num w:numId="19">
    <w:abstractNumId w:val="21"/>
  </w:num>
  <w:num w:numId="20">
    <w:abstractNumId w:val="9"/>
  </w:num>
  <w:num w:numId="21">
    <w:abstractNumId w:val="22"/>
  </w:num>
  <w:num w:numId="22">
    <w:abstractNumId w:val="18"/>
  </w:num>
  <w:num w:numId="23">
    <w:abstractNumId w:val="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7F12"/>
    <w:rsid w:val="00000053"/>
    <w:rsid w:val="00001720"/>
    <w:rsid w:val="00001A95"/>
    <w:rsid w:val="00004650"/>
    <w:rsid w:val="00004C2B"/>
    <w:rsid w:val="00006238"/>
    <w:rsid w:val="00006E6D"/>
    <w:rsid w:val="0000727D"/>
    <w:rsid w:val="00007469"/>
    <w:rsid w:val="00007E80"/>
    <w:rsid w:val="000122AD"/>
    <w:rsid w:val="00012F5E"/>
    <w:rsid w:val="000149BA"/>
    <w:rsid w:val="00014A8E"/>
    <w:rsid w:val="00015B50"/>
    <w:rsid w:val="000173FA"/>
    <w:rsid w:val="00017859"/>
    <w:rsid w:val="00017DDB"/>
    <w:rsid w:val="00020A6D"/>
    <w:rsid w:val="00021009"/>
    <w:rsid w:val="000219D5"/>
    <w:rsid w:val="00021F4F"/>
    <w:rsid w:val="0002323A"/>
    <w:rsid w:val="00024F28"/>
    <w:rsid w:val="000254B7"/>
    <w:rsid w:val="000256BE"/>
    <w:rsid w:val="00025E66"/>
    <w:rsid w:val="000302C6"/>
    <w:rsid w:val="00031AEA"/>
    <w:rsid w:val="00031E33"/>
    <w:rsid w:val="00033E86"/>
    <w:rsid w:val="000365A9"/>
    <w:rsid w:val="00036BF0"/>
    <w:rsid w:val="00037736"/>
    <w:rsid w:val="0004224C"/>
    <w:rsid w:val="0004241F"/>
    <w:rsid w:val="00042ACC"/>
    <w:rsid w:val="00042B75"/>
    <w:rsid w:val="000439F6"/>
    <w:rsid w:val="00043CCB"/>
    <w:rsid w:val="00045A27"/>
    <w:rsid w:val="00050AF6"/>
    <w:rsid w:val="00054926"/>
    <w:rsid w:val="00055CE4"/>
    <w:rsid w:val="00055EB6"/>
    <w:rsid w:val="00056DA8"/>
    <w:rsid w:val="00057053"/>
    <w:rsid w:val="00057EA8"/>
    <w:rsid w:val="00060116"/>
    <w:rsid w:val="0006151A"/>
    <w:rsid w:val="0006349C"/>
    <w:rsid w:val="00063830"/>
    <w:rsid w:val="000642BA"/>
    <w:rsid w:val="0006519F"/>
    <w:rsid w:val="00066251"/>
    <w:rsid w:val="00071925"/>
    <w:rsid w:val="0007378A"/>
    <w:rsid w:val="000750BD"/>
    <w:rsid w:val="00075F32"/>
    <w:rsid w:val="0007692A"/>
    <w:rsid w:val="000770C6"/>
    <w:rsid w:val="000771CE"/>
    <w:rsid w:val="00080434"/>
    <w:rsid w:val="000819F8"/>
    <w:rsid w:val="00082F69"/>
    <w:rsid w:val="0008381B"/>
    <w:rsid w:val="0008435F"/>
    <w:rsid w:val="00090314"/>
    <w:rsid w:val="000919C0"/>
    <w:rsid w:val="0009201B"/>
    <w:rsid w:val="0009292B"/>
    <w:rsid w:val="0009298F"/>
    <w:rsid w:val="00092DC7"/>
    <w:rsid w:val="00094323"/>
    <w:rsid w:val="00094D31"/>
    <w:rsid w:val="00096AF4"/>
    <w:rsid w:val="00097AB4"/>
    <w:rsid w:val="000A12F7"/>
    <w:rsid w:val="000A2546"/>
    <w:rsid w:val="000A2B48"/>
    <w:rsid w:val="000A39D3"/>
    <w:rsid w:val="000A437C"/>
    <w:rsid w:val="000A4570"/>
    <w:rsid w:val="000A4B6E"/>
    <w:rsid w:val="000B02BD"/>
    <w:rsid w:val="000B1065"/>
    <w:rsid w:val="000B1091"/>
    <w:rsid w:val="000B1153"/>
    <w:rsid w:val="000B1255"/>
    <w:rsid w:val="000B12AE"/>
    <w:rsid w:val="000B1873"/>
    <w:rsid w:val="000B1B79"/>
    <w:rsid w:val="000B1BAC"/>
    <w:rsid w:val="000B1C75"/>
    <w:rsid w:val="000B2596"/>
    <w:rsid w:val="000B310F"/>
    <w:rsid w:val="000B35FF"/>
    <w:rsid w:val="000B43E9"/>
    <w:rsid w:val="000B527B"/>
    <w:rsid w:val="000B631B"/>
    <w:rsid w:val="000B7D8F"/>
    <w:rsid w:val="000C0B69"/>
    <w:rsid w:val="000C1EBC"/>
    <w:rsid w:val="000C40CD"/>
    <w:rsid w:val="000C4285"/>
    <w:rsid w:val="000C4562"/>
    <w:rsid w:val="000C5A84"/>
    <w:rsid w:val="000C61A8"/>
    <w:rsid w:val="000C6DB0"/>
    <w:rsid w:val="000C6FED"/>
    <w:rsid w:val="000C7096"/>
    <w:rsid w:val="000C7BDE"/>
    <w:rsid w:val="000C7E38"/>
    <w:rsid w:val="000D0E4E"/>
    <w:rsid w:val="000D1B6C"/>
    <w:rsid w:val="000D207C"/>
    <w:rsid w:val="000D2371"/>
    <w:rsid w:val="000D770E"/>
    <w:rsid w:val="000D7A42"/>
    <w:rsid w:val="000E1DB7"/>
    <w:rsid w:val="000E2114"/>
    <w:rsid w:val="000E3545"/>
    <w:rsid w:val="000E495C"/>
    <w:rsid w:val="000E52EB"/>
    <w:rsid w:val="000E5CA1"/>
    <w:rsid w:val="000E7518"/>
    <w:rsid w:val="000E7DDA"/>
    <w:rsid w:val="000F0AB2"/>
    <w:rsid w:val="000F0D2E"/>
    <w:rsid w:val="000F17B6"/>
    <w:rsid w:val="000F1FC9"/>
    <w:rsid w:val="000F3E76"/>
    <w:rsid w:val="000F4996"/>
    <w:rsid w:val="000F5383"/>
    <w:rsid w:val="000F584C"/>
    <w:rsid w:val="000F612E"/>
    <w:rsid w:val="000F6F35"/>
    <w:rsid w:val="0010028B"/>
    <w:rsid w:val="001019E0"/>
    <w:rsid w:val="00101DD4"/>
    <w:rsid w:val="0010364B"/>
    <w:rsid w:val="00103FCF"/>
    <w:rsid w:val="001048F8"/>
    <w:rsid w:val="00105AF4"/>
    <w:rsid w:val="00105DF4"/>
    <w:rsid w:val="0010691B"/>
    <w:rsid w:val="00106C3E"/>
    <w:rsid w:val="00107614"/>
    <w:rsid w:val="00107BB5"/>
    <w:rsid w:val="00110223"/>
    <w:rsid w:val="001103C0"/>
    <w:rsid w:val="001106E0"/>
    <w:rsid w:val="00110CBD"/>
    <w:rsid w:val="00111F15"/>
    <w:rsid w:val="00112243"/>
    <w:rsid w:val="001122BD"/>
    <w:rsid w:val="00113428"/>
    <w:rsid w:val="0011376F"/>
    <w:rsid w:val="00113C53"/>
    <w:rsid w:val="0011594D"/>
    <w:rsid w:val="001167F0"/>
    <w:rsid w:val="0012184F"/>
    <w:rsid w:val="0012193A"/>
    <w:rsid w:val="00121A2A"/>
    <w:rsid w:val="00121A6E"/>
    <w:rsid w:val="00121A74"/>
    <w:rsid w:val="0012236D"/>
    <w:rsid w:val="00123EFB"/>
    <w:rsid w:val="001253E1"/>
    <w:rsid w:val="00126656"/>
    <w:rsid w:val="00131269"/>
    <w:rsid w:val="0013307C"/>
    <w:rsid w:val="00134375"/>
    <w:rsid w:val="00134715"/>
    <w:rsid w:val="0013480F"/>
    <w:rsid w:val="00134AE3"/>
    <w:rsid w:val="00134B80"/>
    <w:rsid w:val="00137664"/>
    <w:rsid w:val="00140A9B"/>
    <w:rsid w:val="00140AF2"/>
    <w:rsid w:val="001412EB"/>
    <w:rsid w:val="00141E28"/>
    <w:rsid w:val="0014241A"/>
    <w:rsid w:val="00142925"/>
    <w:rsid w:val="00142BF2"/>
    <w:rsid w:val="0014408E"/>
    <w:rsid w:val="00145FE9"/>
    <w:rsid w:val="00147EEC"/>
    <w:rsid w:val="00150FDD"/>
    <w:rsid w:val="001518E2"/>
    <w:rsid w:val="00152354"/>
    <w:rsid w:val="0015269F"/>
    <w:rsid w:val="00152B65"/>
    <w:rsid w:val="00153FEB"/>
    <w:rsid w:val="001553C8"/>
    <w:rsid w:val="001561D0"/>
    <w:rsid w:val="0015692D"/>
    <w:rsid w:val="001620A1"/>
    <w:rsid w:val="001644F1"/>
    <w:rsid w:val="00164C64"/>
    <w:rsid w:val="00170E2C"/>
    <w:rsid w:val="00170ECF"/>
    <w:rsid w:val="00170F30"/>
    <w:rsid w:val="0017223E"/>
    <w:rsid w:val="00172263"/>
    <w:rsid w:val="0017234B"/>
    <w:rsid w:val="00174A15"/>
    <w:rsid w:val="00175198"/>
    <w:rsid w:val="0017617E"/>
    <w:rsid w:val="001761C9"/>
    <w:rsid w:val="0017667C"/>
    <w:rsid w:val="0017671A"/>
    <w:rsid w:val="00176DA6"/>
    <w:rsid w:val="00177FF3"/>
    <w:rsid w:val="00180CC4"/>
    <w:rsid w:val="001838B4"/>
    <w:rsid w:val="00184873"/>
    <w:rsid w:val="00185284"/>
    <w:rsid w:val="001858B4"/>
    <w:rsid w:val="001866D9"/>
    <w:rsid w:val="00187342"/>
    <w:rsid w:val="00190BA8"/>
    <w:rsid w:val="00190BD7"/>
    <w:rsid w:val="001917E1"/>
    <w:rsid w:val="00192246"/>
    <w:rsid w:val="00193D50"/>
    <w:rsid w:val="00194EDE"/>
    <w:rsid w:val="00195D70"/>
    <w:rsid w:val="00195E22"/>
    <w:rsid w:val="00197949"/>
    <w:rsid w:val="00197B22"/>
    <w:rsid w:val="001A1250"/>
    <w:rsid w:val="001A32E9"/>
    <w:rsid w:val="001A34CE"/>
    <w:rsid w:val="001A382F"/>
    <w:rsid w:val="001A5FC4"/>
    <w:rsid w:val="001A627A"/>
    <w:rsid w:val="001A7410"/>
    <w:rsid w:val="001A76A9"/>
    <w:rsid w:val="001A77B1"/>
    <w:rsid w:val="001A78D7"/>
    <w:rsid w:val="001B07E0"/>
    <w:rsid w:val="001B0DFC"/>
    <w:rsid w:val="001B0F7A"/>
    <w:rsid w:val="001B13F9"/>
    <w:rsid w:val="001B1555"/>
    <w:rsid w:val="001B1E9A"/>
    <w:rsid w:val="001B30A5"/>
    <w:rsid w:val="001B332B"/>
    <w:rsid w:val="001B43DF"/>
    <w:rsid w:val="001B62DC"/>
    <w:rsid w:val="001B66B1"/>
    <w:rsid w:val="001B708F"/>
    <w:rsid w:val="001C0AF9"/>
    <w:rsid w:val="001C1452"/>
    <w:rsid w:val="001C43DE"/>
    <w:rsid w:val="001C69C1"/>
    <w:rsid w:val="001D0623"/>
    <w:rsid w:val="001D06E0"/>
    <w:rsid w:val="001D0E1A"/>
    <w:rsid w:val="001D1789"/>
    <w:rsid w:val="001D1CBB"/>
    <w:rsid w:val="001D1FDD"/>
    <w:rsid w:val="001D3058"/>
    <w:rsid w:val="001D3857"/>
    <w:rsid w:val="001D3A9D"/>
    <w:rsid w:val="001D3C01"/>
    <w:rsid w:val="001D4A36"/>
    <w:rsid w:val="001D601E"/>
    <w:rsid w:val="001D6CAF"/>
    <w:rsid w:val="001D7A17"/>
    <w:rsid w:val="001E149A"/>
    <w:rsid w:val="001E1AA4"/>
    <w:rsid w:val="001E33E9"/>
    <w:rsid w:val="001E3813"/>
    <w:rsid w:val="001E3AB1"/>
    <w:rsid w:val="001E3AD9"/>
    <w:rsid w:val="001E3FCD"/>
    <w:rsid w:val="001E6AB3"/>
    <w:rsid w:val="001F0ECC"/>
    <w:rsid w:val="001F13E8"/>
    <w:rsid w:val="001F485E"/>
    <w:rsid w:val="001F532F"/>
    <w:rsid w:val="001F58D3"/>
    <w:rsid w:val="001F5E21"/>
    <w:rsid w:val="001F65A4"/>
    <w:rsid w:val="001F7B17"/>
    <w:rsid w:val="0020297A"/>
    <w:rsid w:val="00203E6C"/>
    <w:rsid w:val="002043C4"/>
    <w:rsid w:val="002065E2"/>
    <w:rsid w:val="00206F81"/>
    <w:rsid w:val="002071CA"/>
    <w:rsid w:val="00211997"/>
    <w:rsid w:val="00213494"/>
    <w:rsid w:val="00213C20"/>
    <w:rsid w:val="00214615"/>
    <w:rsid w:val="002146C4"/>
    <w:rsid w:val="00216124"/>
    <w:rsid w:val="0021612D"/>
    <w:rsid w:val="00216D6E"/>
    <w:rsid w:val="00216ECC"/>
    <w:rsid w:val="00216FF7"/>
    <w:rsid w:val="002173D4"/>
    <w:rsid w:val="00217C08"/>
    <w:rsid w:val="00217D5B"/>
    <w:rsid w:val="002212FA"/>
    <w:rsid w:val="0022130E"/>
    <w:rsid w:val="002228ED"/>
    <w:rsid w:val="002244F9"/>
    <w:rsid w:val="00224721"/>
    <w:rsid w:val="00224BF4"/>
    <w:rsid w:val="00225DE8"/>
    <w:rsid w:val="00226DDC"/>
    <w:rsid w:val="00230747"/>
    <w:rsid w:val="00231050"/>
    <w:rsid w:val="002310C4"/>
    <w:rsid w:val="00231A7B"/>
    <w:rsid w:val="00233F9D"/>
    <w:rsid w:val="00235366"/>
    <w:rsid w:val="0023581E"/>
    <w:rsid w:val="002362C6"/>
    <w:rsid w:val="00240001"/>
    <w:rsid w:val="0024092F"/>
    <w:rsid w:val="00241F1C"/>
    <w:rsid w:val="0024218F"/>
    <w:rsid w:val="002428A8"/>
    <w:rsid w:val="00242B06"/>
    <w:rsid w:val="00242B7F"/>
    <w:rsid w:val="0024362E"/>
    <w:rsid w:val="00243A53"/>
    <w:rsid w:val="0024616A"/>
    <w:rsid w:val="0024642F"/>
    <w:rsid w:val="00246679"/>
    <w:rsid w:val="0025022C"/>
    <w:rsid w:val="002502EE"/>
    <w:rsid w:val="00250D38"/>
    <w:rsid w:val="00251AE8"/>
    <w:rsid w:val="002523EB"/>
    <w:rsid w:val="002524AC"/>
    <w:rsid w:val="0025369E"/>
    <w:rsid w:val="002539E5"/>
    <w:rsid w:val="00253A53"/>
    <w:rsid w:val="00253CC1"/>
    <w:rsid w:val="00257642"/>
    <w:rsid w:val="00260435"/>
    <w:rsid w:val="00262F44"/>
    <w:rsid w:val="002632A7"/>
    <w:rsid w:val="002644EE"/>
    <w:rsid w:val="00264A85"/>
    <w:rsid w:val="00264D28"/>
    <w:rsid w:val="002654A7"/>
    <w:rsid w:val="002657BB"/>
    <w:rsid w:val="00265F76"/>
    <w:rsid w:val="00266D36"/>
    <w:rsid w:val="00267218"/>
    <w:rsid w:val="00267FE8"/>
    <w:rsid w:val="00270A8B"/>
    <w:rsid w:val="00271391"/>
    <w:rsid w:val="00271F49"/>
    <w:rsid w:val="00272266"/>
    <w:rsid w:val="00272B11"/>
    <w:rsid w:val="0027361E"/>
    <w:rsid w:val="00274774"/>
    <w:rsid w:val="00275241"/>
    <w:rsid w:val="00282B42"/>
    <w:rsid w:val="0028353C"/>
    <w:rsid w:val="00284B97"/>
    <w:rsid w:val="00285263"/>
    <w:rsid w:val="00287647"/>
    <w:rsid w:val="0029201D"/>
    <w:rsid w:val="002965DA"/>
    <w:rsid w:val="00296DB1"/>
    <w:rsid w:val="0029774D"/>
    <w:rsid w:val="00297EF1"/>
    <w:rsid w:val="002A0B7F"/>
    <w:rsid w:val="002A1C66"/>
    <w:rsid w:val="002A2030"/>
    <w:rsid w:val="002A272F"/>
    <w:rsid w:val="002A320F"/>
    <w:rsid w:val="002A38A0"/>
    <w:rsid w:val="002A5D34"/>
    <w:rsid w:val="002A7067"/>
    <w:rsid w:val="002A7ADA"/>
    <w:rsid w:val="002A7E47"/>
    <w:rsid w:val="002B007F"/>
    <w:rsid w:val="002B0C70"/>
    <w:rsid w:val="002B2970"/>
    <w:rsid w:val="002B2C1C"/>
    <w:rsid w:val="002B310D"/>
    <w:rsid w:val="002B315A"/>
    <w:rsid w:val="002B31A9"/>
    <w:rsid w:val="002B4243"/>
    <w:rsid w:val="002B4A22"/>
    <w:rsid w:val="002B50B0"/>
    <w:rsid w:val="002B57F4"/>
    <w:rsid w:val="002B623E"/>
    <w:rsid w:val="002B6DC0"/>
    <w:rsid w:val="002C0A35"/>
    <w:rsid w:val="002C0EC8"/>
    <w:rsid w:val="002C0F9C"/>
    <w:rsid w:val="002C1AAE"/>
    <w:rsid w:val="002C2B94"/>
    <w:rsid w:val="002C4393"/>
    <w:rsid w:val="002C6BCA"/>
    <w:rsid w:val="002C7683"/>
    <w:rsid w:val="002C79B6"/>
    <w:rsid w:val="002D014C"/>
    <w:rsid w:val="002D0D68"/>
    <w:rsid w:val="002D1AA8"/>
    <w:rsid w:val="002D4ACB"/>
    <w:rsid w:val="002D6BE2"/>
    <w:rsid w:val="002D7F12"/>
    <w:rsid w:val="002E0D21"/>
    <w:rsid w:val="002E116F"/>
    <w:rsid w:val="002E1274"/>
    <w:rsid w:val="002E1ED2"/>
    <w:rsid w:val="002E2100"/>
    <w:rsid w:val="002E2CF3"/>
    <w:rsid w:val="002E2FDF"/>
    <w:rsid w:val="002E3307"/>
    <w:rsid w:val="002E3369"/>
    <w:rsid w:val="002E47A5"/>
    <w:rsid w:val="002E5A1D"/>
    <w:rsid w:val="002E683F"/>
    <w:rsid w:val="002E6BD3"/>
    <w:rsid w:val="002F0081"/>
    <w:rsid w:val="002F280A"/>
    <w:rsid w:val="002F30B4"/>
    <w:rsid w:val="002F3130"/>
    <w:rsid w:val="002F31FF"/>
    <w:rsid w:val="002F3B76"/>
    <w:rsid w:val="002F5820"/>
    <w:rsid w:val="002F749A"/>
    <w:rsid w:val="0030061D"/>
    <w:rsid w:val="00300A3B"/>
    <w:rsid w:val="0030140A"/>
    <w:rsid w:val="00301568"/>
    <w:rsid w:val="0030182D"/>
    <w:rsid w:val="00302968"/>
    <w:rsid w:val="00304287"/>
    <w:rsid w:val="00304F50"/>
    <w:rsid w:val="00311089"/>
    <w:rsid w:val="00312CE7"/>
    <w:rsid w:val="003158F4"/>
    <w:rsid w:val="00315EAC"/>
    <w:rsid w:val="0031658A"/>
    <w:rsid w:val="00316C9A"/>
    <w:rsid w:val="003207A5"/>
    <w:rsid w:val="0032100B"/>
    <w:rsid w:val="00321AC3"/>
    <w:rsid w:val="00322A91"/>
    <w:rsid w:val="00322B0F"/>
    <w:rsid w:val="00322CF9"/>
    <w:rsid w:val="003304B4"/>
    <w:rsid w:val="00331784"/>
    <w:rsid w:val="00331A56"/>
    <w:rsid w:val="003340CC"/>
    <w:rsid w:val="00334371"/>
    <w:rsid w:val="003350D4"/>
    <w:rsid w:val="003354F6"/>
    <w:rsid w:val="00335890"/>
    <w:rsid w:val="00341BF8"/>
    <w:rsid w:val="00342555"/>
    <w:rsid w:val="00343E04"/>
    <w:rsid w:val="00343E81"/>
    <w:rsid w:val="003451AD"/>
    <w:rsid w:val="003467EB"/>
    <w:rsid w:val="00346EA5"/>
    <w:rsid w:val="003472EB"/>
    <w:rsid w:val="00351059"/>
    <w:rsid w:val="003510BC"/>
    <w:rsid w:val="003511D4"/>
    <w:rsid w:val="00353825"/>
    <w:rsid w:val="00353B3A"/>
    <w:rsid w:val="00355122"/>
    <w:rsid w:val="003562E3"/>
    <w:rsid w:val="00356716"/>
    <w:rsid w:val="003569E8"/>
    <w:rsid w:val="00357011"/>
    <w:rsid w:val="00360C41"/>
    <w:rsid w:val="003620B5"/>
    <w:rsid w:val="00362D3F"/>
    <w:rsid w:val="0036306F"/>
    <w:rsid w:val="003647CD"/>
    <w:rsid w:val="00366825"/>
    <w:rsid w:val="003700B3"/>
    <w:rsid w:val="003716D8"/>
    <w:rsid w:val="00373772"/>
    <w:rsid w:val="00373B90"/>
    <w:rsid w:val="00375CC2"/>
    <w:rsid w:val="0037757E"/>
    <w:rsid w:val="00381B46"/>
    <w:rsid w:val="0038202F"/>
    <w:rsid w:val="003843BF"/>
    <w:rsid w:val="003847E8"/>
    <w:rsid w:val="00385513"/>
    <w:rsid w:val="00385EDF"/>
    <w:rsid w:val="0038682C"/>
    <w:rsid w:val="003901DD"/>
    <w:rsid w:val="003912E0"/>
    <w:rsid w:val="00391372"/>
    <w:rsid w:val="00393E5F"/>
    <w:rsid w:val="00395324"/>
    <w:rsid w:val="00396018"/>
    <w:rsid w:val="003967FD"/>
    <w:rsid w:val="00397782"/>
    <w:rsid w:val="0039778B"/>
    <w:rsid w:val="0039793E"/>
    <w:rsid w:val="00397D4A"/>
    <w:rsid w:val="003A0FC0"/>
    <w:rsid w:val="003A125D"/>
    <w:rsid w:val="003A1625"/>
    <w:rsid w:val="003A1D27"/>
    <w:rsid w:val="003A38AE"/>
    <w:rsid w:val="003A493E"/>
    <w:rsid w:val="003A546D"/>
    <w:rsid w:val="003A58DB"/>
    <w:rsid w:val="003A5CC4"/>
    <w:rsid w:val="003A6208"/>
    <w:rsid w:val="003A69FE"/>
    <w:rsid w:val="003A760F"/>
    <w:rsid w:val="003B00D2"/>
    <w:rsid w:val="003B0795"/>
    <w:rsid w:val="003B0C0E"/>
    <w:rsid w:val="003B1CC4"/>
    <w:rsid w:val="003B2152"/>
    <w:rsid w:val="003B2463"/>
    <w:rsid w:val="003B3B6A"/>
    <w:rsid w:val="003B4B48"/>
    <w:rsid w:val="003B508D"/>
    <w:rsid w:val="003B52DA"/>
    <w:rsid w:val="003B63E0"/>
    <w:rsid w:val="003B63EF"/>
    <w:rsid w:val="003B6AC9"/>
    <w:rsid w:val="003B7CAA"/>
    <w:rsid w:val="003B7D0B"/>
    <w:rsid w:val="003C0C8E"/>
    <w:rsid w:val="003C1201"/>
    <w:rsid w:val="003C23FD"/>
    <w:rsid w:val="003C34EE"/>
    <w:rsid w:val="003C4454"/>
    <w:rsid w:val="003C4712"/>
    <w:rsid w:val="003C5B7F"/>
    <w:rsid w:val="003C736E"/>
    <w:rsid w:val="003D0AC0"/>
    <w:rsid w:val="003D1320"/>
    <w:rsid w:val="003D16C0"/>
    <w:rsid w:val="003D22E8"/>
    <w:rsid w:val="003D3AC2"/>
    <w:rsid w:val="003D51C2"/>
    <w:rsid w:val="003D79FC"/>
    <w:rsid w:val="003E0FFA"/>
    <w:rsid w:val="003E1D72"/>
    <w:rsid w:val="003E2D78"/>
    <w:rsid w:val="003E3105"/>
    <w:rsid w:val="003E4804"/>
    <w:rsid w:val="003E5811"/>
    <w:rsid w:val="003E593E"/>
    <w:rsid w:val="003E6829"/>
    <w:rsid w:val="003E79FF"/>
    <w:rsid w:val="003F0935"/>
    <w:rsid w:val="003F1933"/>
    <w:rsid w:val="003F4C54"/>
    <w:rsid w:val="003F4F38"/>
    <w:rsid w:val="003F6A10"/>
    <w:rsid w:val="00400627"/>
    <w:rsid w:val="00400B2D"/>
    <w:rsid w:val="00401176"/>
    <w:rsid w:val="00401C6E"/>
    <w:rsid w:val="00401CE2"/>
    <w:rsid w:val="00401F24"/>
    <w:rsid w:val="00402FE5"/>
    <w:rsid w:val="00404062"/>
    <w:rsid w:val="00404BEA"/>
    <w:rsid w:val="004050BC"/>
    <w:rsid w:val="00406240"/>
    <w:rsid w:val="00411178"/>
    <w:rsid w:val="00412322"/>
    <w:rsid w:val="0041249D"/>
    <w:rsid w:val="004128AD"/>
    <w:rsid w:val="0041303B"/>
    <w:rsid w:val="00413802"/>
    <w:rsid w:val="0041385F"/>
    <w:rsid w:val="00414024"/>
    <w:rsid w:val="00414CDD"/>
    <w:rsid w:val="00415141"/>
    <w:rsid w:val="00415BA6"/>
    <w:rsid w:val="00417ACC"/>
    <w:rsid w:val="00417CB2"/>
    <w:rsid w:val="0042108C"/>
    <w:rsid w:val="00422BD2"/>
    <w:rsid w:val="0042350C"/>
    <w:rsid w:val="00423B89"/>
    <w:rsid w:val="004245EC"/>
    <w:rsid w:val="00425832"/>
    <w:rsid w:val="00425F63"/>
    <w:rsid w:val="00427F7F"/>
    <w:rsid w:val="00434F61"/>
    <w:rsid w:val="0043586D"/>
    <w:rsid w:val="00435BBD"/>
    <w:rsid w:val="0043659F"/>
    <w:rsid w:val="00437479"/>
    <w:rsid w:val="00440D7E"/>
    <w:rsid w:val="00440E9D"/>
    <w:rsid w:val="004416FD"/>
    <w:rsid w:val="00441D18"/>
    <w:rsid w:val="00441D7B"/>
    <w:rsid w:val="00441DA8"/>
    <w:rsid w:val="00442AE8"/>
    <w:rsid w:val="00444198"/>
    <w:rsid w:val="00444D41"/>
    <w:rsid w:val="0044509F"/>
    <w:rsid w:val="00451429"/>
    <w:rsid w:val="0045230E"/>
    <w:rsid w:val="00452B02"/>
    <w:rsid w:val="004532B8"/>
    <w:rsid w:val="00454556"/>
    <w:rsid w:val="00454913"/>
    <w:rsid w:val="00454AF0"/>
    <w:rsid w:val="00454B1E"/>
    <w:rsid w:val="00456790"/>
    <w:rsid w:val="00457267"/>
    <w:rsid w:val="00460927"/>
    <w:rsid w:val="0046133F"/>
    <w:rsid w:val="00462C60"/>
    <w:rsid w:val="00462F5F"/>
    <w:rsid w:val="00463A9C"/>
    <w:rsid w:val="004640E5"/>
    <w:rsid w:val="00464953"/>
    <w:rsid w:val="00465E04"/>
    <w:rsid w:val="00466198"/>
    <w:rsid w:val="00466FDB"/>
    <w:rsid w:val="00467478"/>
    <w:rsid w:val="00467C8A"/>
    <w:rsid w:val="004719A7"/>
    <w:rsid w:val="004719F9"/>
    <w:rsid w:val="00472B53"/>
    <w:rsid w:val="00472D3A"/>
    <w:rsid w:val="00473287"/>
    <w:rsid w:val="00473291"/>
    <w:rsid w:val="00473647"/>
    <w:rsid w:val="004736CE"/>
    <w:rsid w:val="00474236"/>
    <w:rsid w:val="00474769"/>
    <w:rsid w:val="00474B03"/>
    <w:rsid w:val="00474DB0"/>
    <w:rsid w:val="004772FD"/>
    <w:rsid w:val="00477DF9"/>
    <w:rsid w:val="00477E2F"/>
    <w:rsid w:val="004842BB"/>
    <w:rsid w:val="0048431E"/>
    <w:rsid w:val="00485F9A"/>
    <w:rsid w:val="00486924"/>
    <w:rsid w:val="00486D22"/>
    <w:rsid w:val="004878D7"/>
    <w:rsid w:val="00487C2E"/>
    <w:rsid w:val="0049017F"/>
    <w:rsid w:val="004908F0"/>
    <w:rsid w:val="00492498"/>
    <w:rsid w:val="0049401A"/>
    <w:rsid w:val="0049695D"/>
    <w:rsid w:val="0049721B"/>
    <w:rsid w:val="00497CBB"/>
    <w:rsid w:val="004A127B"/>
    <w:rsid w:val="004A256F"/>
    <w:rsid w:val="004A3568"/>
    <w:rsid w:val="004A4CAA"/>
    <w:rsid w:val="004A686C"/>
    <w:rsid w:val="004A7A26"/>
    <w:rsid w:val="004B038D"/>
    <w:rsid w:val="004B270B"/>
    <w:rsid w:val="004B304D"/>
    <w:rsid w:val="004B3AEE"/>
    <w:rsid w:val="004B4480"/>
    <w:rsid w:val="004B4CA8"/>
    <w:rsid w:val="004B58CC"/>
    <w:rsid w:val="004B59AE"/>
    <w:rsid w:val="004B66D3"/>
    <w:rsid w:val="004C0427"/>
    <w:rsid w:val="004C072D"/>
    <w:rsid w:val="004C0E83"/>
    <w:rsid w:val="004C16CC"/>
    <w:rsid w:val="004C1D94"/>
    <w:rsid w:val="004C4E08"/>
    <w:rsid w:val="004C5486"/>
    <w:rsid w:val="004C6F94"/>
    <w:rsid w:val="004C70E9"/>
    <w:rsid w:val="004C7A8D"/>
    <w:rsid w:val="004D03C6"/>
    <w:rsid w:val="004D0C44"/>
    <w:rsid w:val="004D17BA"/>
    <w:rsid w:val="004D1A87"/>
    <w:rsid w:val="004D1C12"/>
    <w:rsid w:val="004D3F58"/>
    <w:rsid w:val="004D40D7"/>
    <w:rsid w:val="004D4E39"/>
    <w:rsid w:val="004D4FD9"/>
    <w:rsid w:val="004D6EC2"/>
    <w:rsid w:val="004D75A9"/>
    <w:rsid w:val="004D788B"/>
    <w:rsid w:val="004D7C2D"/>
    <w:rsid w:val="004E048B"/>
    <w:rsid w:val="004E0BD3"/>
    <w:rsid w:val="004E0F0F"/>
    <w:rsid w:val="004E1E8C"/>
    <w:rsid w:val="004E3349"/>
    <w:rsid w:val="004E4215"/>
    <w:rsid w:val="004E565B"/>
    <w:rsid w:val="004E6785"/>
    <w:rsid w:val="004E78BC"/>
    <w:rsid w:val="004E7998"/>
    <w:rsid w:val="004F0BC5"/>
    <w:rsid w:val="004F11AF"/>
    <w:rsid w:val="004F12D4"/>
    <w:rsid w:val="004F1577"/>
    <w:rsid w:val="004F2831"/>
    <w:rsid w:val="004F28EA"/>
    <w:rsid w:val="004F5603"/>
    <w:rsid w:val="0050088C"/>
    <w:rsid w:val="0050407C"/>
    <w:rsid w:val="005059A5"/>
    <w:rsid w:val="00506ECC"/>
    <w:rsid w:val="00507584"/>
    <w:rsid w:val="005109CD"/>
    <w:rsid w:val="00510D85"/>
    <w:rsid w:val="00511C2C"/>
    <w:rsid w:val="00512427"/>
    <w:rsid w:val="005128CC"/>
    <w:rsid w:val="005128D3"/>
    <w:rsid w:val="00513A40"/>
    <w:rsid w:val="0052186B"/>
    <w:rsid w:val="005219D9"/>
    <w:rsid w:val="00521F36"/>
    <w:rsid w:val="00522A0E"/>
    <w:rsid w:val="00522E96"/>
    <w:rsid w:val="0052323E"/>
    <w:rsid w:val="0052380E"/>
    <w:rsid w:val="00524627"/>
    <w:rsid w:val="00524844"/>
    <w:rsid w:val="00526320"/>
    <w:rsid w:val="005265CE"/>
    <w:rsid w:val="00526B0B"/>
    <w:rsid w:val="00526F55"/>
    <w:rsid w:val="00527654"/>
    <w:rsid w:val="005277BC"/>
    <w:rsid w:val="00527974"/>
    <w:rsid w:val="005312F3"/>
    <w:rsid w:val="00531680"/>
    <w:rsid w:val="0053171A"/>
    <w:rsid w:val="005318F4"/>
    <w:rsid w:val="00535D49"/>
    <w:rsid w:val="00537162"/>
    <w:rsid w:val="0054075B"/>
    <w:rsid w:val="00541C76"/>
    <w:rsid w:val="00541F21"/>
    <w:rsid w:val="005421DC"/>
    <w:rsid w:val="00542BCC"/>
    <w:rsid w:val="00545247"/>
    <w:rsid w:val="005455DD"/>
    <w:rsid w:val="005456E2"/>
    <w:rsid w:val="0054697F"/>
    <w:rsid w:val="005477A2"/>
    <w:rsid w:val="00550D61"/>
    <w:rsid w:val="00551373"/>
    <w:rsid w:val="005520B3"/>
    <w:rsid w:val="0055210E"/>
    <w:rsid w:val="00554693"/>
    <w:rsid w:val="005551F1"/>
    <w:rsid w:val="00556148"/>
    <w:rsid w:val="00556155"/>
    <w:rsid w:val="00560C89"/>
    <w:rsid w:val="00561474"/>
    <w:rsid w:val="005616B1"/>
    <w:rsid w:val="0056341A"/>
    <w:rsid w:val="00564D82"/>
    <w:rsid w:val="0056513B"/>
    <w:rsid w:val="0056664C"/>
    <w:rsid w:val="00566F5F"/>
    <w:rsid w:val="005675E1"/>
    <w:rsid w:val="0057074B"/>
    <w:rsid w:val="005730C8"/>
    <w:rsid w:val="0057334A"/>
    <w:rsid w:val="005746A0"/>
    <w:rsid w:val="00575EF6"/>
    <w:rsid w:val="005760F1"/>
    <w:rsid w:val="00576169"/>
    <w:rsid w:val="00576631"/>
    <w:rsid w:val="00580585"/>
    <w:rsid w:val="00581A57"/>
    <w:rsid w:val="00582FD7"/>
    <w:rsid w:val="00583E15"/>
    <w:rsid w:val="00584067"/>
    <w:rsid w:val="0058474B"/>
    <w:rsid w:val="00585D88"/>
    <w:rsid w:val="005861AA"/>
    <w:rsid w:val="005909F2"/>
    <w:rsid w:val="00592383"/>
    <w:rsid w:val="0059258C"/>
    <w:rsid w:val="00592B65"/>
    <w:rsid w:val="00593192"/>
    <w:rsid w:val="00594DBA"/>
    <w:rsid w:val="005965D8"/>
    <w:rsid w:val="005965FB"/>
    <w:rsid w:val="00596ECB"/>
    <w:rsid w:val="005977F3"/>
    <w:rsid w:val="005978E9"/>
    <w:rsid w:val="005A1823"/>
    <w:rsid w:val="005A1C40"/>
    <w:rsid w:val="005A3036"/>
    <w:rsid w:val="005A3EB6"/>
    <w:rsid w:val="005A492B"/>
    <w:rsid w:val="005A5F00"/>
    <w:rsid w:val="005A6497"/>
    <w:rsid w:val="005A69E2"/>
    <w:rsid w:val="005A71B9"/>
    <w:rsid w:val="005A7ABD"/>
    <w:rsid w:val="005A7F41"/>
    <w:rsid w:val="005B001F"/>
    <w:rsid w:val="005B07DF"/>
    <w:rsid w:val="005B0E97"/>
    <w:rsid w:val="005B177F"/>
    <w:rsid w:val="005B2693"/>
    <w:rsid w:val="005B2BFD"/>
    <w:rsid w:val="005B2DFE"/>
    <w:rsid w:val="005B3292"/>
    <w:rsid w:val="005B45DB"/>
    <w:rsid w:val="005B4ACA"/>
    <w:rsid w:val="005B5781"/>
    <w:rsid w:val="005B63EB"/>
    <w:rsid w:val="005B68B1"/>
    <w:rsid w:val="005B6F1C"/>
    <w:rsid w:val="005C0141"/>
    <w:rsid w:val="005C0255"/>
    <w:rsid w:val="005C0485"/>
    <w:rsid w:val="005C06B1"/>
    <w:rsid w:val="005C0B81"/>
    <w:rsid w:val="005C1D71"/>
    <w:rsid w:val="005C29C4"/>
    <w:rsid w:val="005C2B7E"/>
    <w:rsid w:val="005C2D0D"/>
    <w:rsid w:val="005C5384"/>
    <w:rsid w:val="005C5490"/>
    <w:rsid w:val="005C6ED7"/>
    <w:rsid w:val="005C711A"/>
    <w:rsid w:val="005D1177"/>
    <w:rsid w:val="005D11E0"/>
    <w:rsid w:val="005D44DD"/>
    <w:rsid w:val="005D45B8"/>
    <w:rsid w:val="005D64FE"/>
    <w:rsid w:val="005D6C76"/>
    <w:rsid w:val="005E03BC"/>
    <w:rsid w:val="005E0BE9"/>
    <w:rsid w:val="005E180A"/>
    <w:rsid w:val="005E1D86"/>
    <w:rsid w:val="005E1DF1"/>
    <w:rsid w:val="005E1F6C"/>
    <w:rsid w:val="005E405E"/>
    <w:rsid w:val="005E4F7D"/>
    <w:rsid w:val="005E5707"/>
    <w:rsid w:val="005E60C7"/>
    <w:rsid w:val="005E769D"/>
    <w:rsid w:val="005F2FD0"/>
    <w:rsid w:val="005F50B1"/>
    <w:rsid w:val="005F5414"/>
    <w:rsid w:val="005F55CC"/>
    <w:rsid w:val="005F7034"/>
    <w:rsid w:val="005F792B"/>
    <w:rsid w:val="005F7F19"/>
    <w:rsid w:val="006029DF"/>
    <w:rsid w:val="00602B38"/>
    <w:rsid w:val="00603BA9"/>
    <w:rsid w:val="006048E1"/>
    <w:rsid w:val="00606221"/>
    <w:rsid w:val="00606626"/>
    <w:rsid w:val="006069D5"/>
    <w:rsid w:val="00606A5D"/>
    <w:rsid w:val="006079DA"/>
    <w:rsid w:val="006100A9"/>
    <w:rsid w:val="0061033E"/>
    <w:rsid w:val="006103E9"/>
    <w:rsid w:val="00610818"/>
    <w:rsid w:val="006111A4"/>
    <w:rsid w:val="0061124E"/>
    <w:rsid w:val="00611B5E"/>
    <w:rsid w:val="00613FEC"/>
    <w:rsid w:val="006157DF"/>
    <w:rsid w:val="00616E97"/>
    <w:rsid w:val="00617DA9"/>
    <w:rsid w:val="006217A1"/>
    <w:rsid w:val="006218CA"/>
    <w:rsid w:val="00621CD6"/>
    <w:rsid w:val="0062244D"/>
    <w:rsid w:val="006244A9"/>
    <w:rsid w:val="006248F4"/>
    <w:rsid w:val="00624FDF"/>
    <w:rsid w:val="00625FFB"/>
    <w:rsid w:val="00627700"/>
    <w:rsid w:val="00630C13"/>
    <w:rsid w:val="00632EB5"/>
    <w:rsid w:val="0063319B"/>
    <w:rsid w:val="00634508"/>
    <w:rsid w:val="00635038"/>
    <w:rsid w:val="00635D02"/>
    <w:rsid w:val="0063648D"/>
    <w:rsid w:val="006370FA"/>
    <w:rsid w:val="006379AF"/>
    <w:rsid w:val="00641A44"/>
    <w:rsid w:val="006437D7"/>
    <w:rsid w:val="00643A8D"/>
    <w:rsid w:val="00644FD7"/>
    <w:rsid w:val="00645976"/>
    <w:rsid w:val="00646CC2"/>
    <w:rsid w:val="00647559"/>
    <w:rsid w:val="00651F49"/>
    <w:rsid w:val="00652946"/>
    <w:rsid w:val="00653981"/>
    <w:rsid w:val="00653FD5"/>
    <w:rsid w:val="0065422C"/>
    <w:rsid w:val="00655820"/>
    <w:rsid w:val="0065693F"/>
    <w:rsid w:val="00657A4D"/>
    <w:rsid w:val="00657B1A"/>
    <w:rsid w:val="0066062F"/>
    <w:rsid w:val="00661B69"/>
    <w:rsid w:val="00663AD5"/>
    <w:rsid w:val="00664C1E"/>
    <w:rsid w:val="00665FE9"/>
    <w:rsid w:val="0067078F"/>
    <w:rsid w:val="00670867"/>
    <w:rsid w:val="00671534"/>
    <w:rsid w:val="0067161A"/>
    <w:rsid w:val="006720B6"/>
    <w:rsid w:val="006721C9"/>
    <w:rsid w:val="006734BD"/>
    <w:rsid w:val="006747E2"/>
    <w:rsid w:val="00681254"/>
    <w:rsid w:val="00681A83"/>
    <w:rsid w:val="00683497"/>
    <w:rsid w:val="00684ECB"/>
    <w:rsid w:val="006853D5"/>
    <w:rsid w:val="00685CF1"/>
    <w:rsid w:val="00686689"/>
    <w:rsid w:val="006927DF"/>
    <w:rsid w:val="006937AD"/>
    <w:rsid w:val="00696E99"/>
    <w:rsid w:val="00697256"/>
    <w:rsid w:val="00697E6D"/>
    <w:rsid w:val="006A0F26"/>
    <w:rsid w:val="006A11A6"/>
    <w:rsid w:val="006A12A3"/>
    <w:rsid w:val="006A19E1"/>
    <w:rsid w:val="006A28BD"/>
    <w:rsid w:val="006A2D56"/>
    <w:rsid w:val="006A2F3A"/>
    <w:rsid w:val="006A49EA"/>
    <w:rsid w:val="006A7100"/>
    <w:rsid w:val="006A7A4A"/>
    <w:rsid w:val="006B3159"/>
    <w:rsid w:val="006B3BB6"/>
    <w:rsid w:val="006B4715"/>
    <w:rsid w:val="006B4880"/>
    <w:rsid w:val="006B5399"/>
    <w:rsid w:val="006B560F"/>
    <w:rsid w:val="006B756C"/>
    <w:rsid w:val="006B771A"/>
    <w:rsid w:val="006B7E08"/>
    <w:rsid w:val="006C188A"/>
    <w:rsid w:val="006C2C98"/>
    <w:rsid w:val="006C517B"/>
    <w:rsid w:val="006C55B7"/>
    <w:rsid w:val="006C7425"/>
    <w:rsid w:val="006D19AB"/>
    <w:rsid w:val="006D1F1C"/>
    <w:rsid w:val="006D2FE2"/>
    <w:rsid w:val="006D336C"/>
    <w:rsid w:val="006D4EB6"/>
    <w:rsid w:val="006D4FA9"/>
    <w:rsid w:val="006D67E5"/>
    <w:rsid w:val="006E047E"/>
    <w:rsid w:val="006E066E"/>
    <w:rsid w:val="006E08A6"/>
    <w:rsid w:val="006E0AA4"/>
    <w:rsid w:val="006E2F40"/>
    <w:rsid w:val="006E38E1"/>
    <w:rsid w:val="006E4316"/>
    <w:rsid w:val="006E465F"/>
    <w:rsid w:val="006E5037"/>
    <w:rsid w:val="006E633E"/>
    <w:rsid w:val="006E703C"/>
    <w:rsid w:val="006E7934"/>
    <w:rsid w:val="006E7A49"/>
    <w:rsid w:val="006F183F"/>
    <w:rsid w:val="006F37CE"/>
    <w:rsid w:val="006F43AF"/>
    <w:rsid w:val="006F7A0B"/>
    <w:rsid w:val="00700485"/>
    <w:rsid w:val="00700C45"/>
    <w:rsid w:val="007018B9"/>
    <w:rsid w:val="00702BB6"/>
    <w:rsid w:val="00702D68"/>
    <w:rsid w:val="00703896"/>
    <w:rsid w:val="00704192"/>
    <w:rsid w:val="00705180"/>
    <w:rsid w:val="007066EA"/>
    <w:rsid w:val="00706EA7"/>
    <w:rsid w:val="007070F2"/>
    <w:rsid w:val="007100CA"/>
    <w:rsid w:val="00710226"/>
    <w:rsid w:val="00710ED0"/>
    <w:rsid w:val="00710F0F"/>
    <w:rsid w:val="007114FA"/>
    <w:rsid w:val="0071314C"/>
    <w:rsid w:val="00713320"/>
    <w:rsid w:val="0071437D"/>
    <w:rsid w:val="00715030"/>
    <w:rsid w:val="00717F95"/>
    <w:rsid w:val="00720D58"/>
    <w:rsid w:val="00720FFA"/>
    <w:rsid w:val="007214C3"/>
    <w:rsid w:val="00721F24"/>
    <w:rsid w:val="007226BE"/>
    <w:rsid w:val="00722C78"/>
    <w:rsid w:val="00723708"/>
    <w:rsid w:val="00724436"/>
    <w:rsid w:val="0072524C"/>
    <w:rsid w:val="007260FA"/>
    <w:rsid w:val="007307C3"/>
    <w:rsid w:val="00730C97"/>
    <w:rsid w:val="00730E88"/>
    <w:rsid w:val="0073274D"/>
    <w:rsid w:val="00733AB3"/>
    <w:rsid w:val="0073433F"/>
    <w:rsid w:val="007356CC"/>
    <w:rsid w:val="00735D48"/>
    <w:rsid w:val="00736004"/>
    <w:rsid w:val="007374CA"/>
    <w:rsid w:val="00737AB3"/>
    <w:rsid w:val="00737F69"/>
    <w:rsid w:val="00740179"/>
    <w:rsid w:val="00740BB1"/>
    <w:rsid w:val="00740D73"/>
    <w:rsid w:val="007433C9"/>
    <w:rsid w:val="00743CC4"/>
    <w:rsid w:val="007449FC"/>
    <w:rsid w:val="00745398"/>
    <w:rsid w:val="0074792B"/>
    <w:rsid w:val="007516B6"/>
    <w:rsid w:val="007519EC"/>
    <w:rsid w:val="00752197"/>
    <w:rsid w:val="00753A2F"/>
    <w:rsid w:val="007542C8"/>
    <w:rsid w:val="007546F8"/>
    <w:rsid w:val="00754CA7"/>
    <w:rsid w:val="00755ACF"/>
    <w:rsid w:val="0076071E"/>
    <w:rsid w:val="0076075D"/>
    <w:rsid w:val="00761440"/>
    <w:rsid w:val="00761CCF"/>
    <w:rsid w:val="0076350F"/>
    <w:rsid w:val="00763D18"/>
    <w:rsid w:val="0076488C"/>
    <w:rsid w:val="00764AC8"/>
    <w:rsid w:val="007650DA"/>
    <w:rsid w:val="00766867"/>
    <w:rsid w:val="007676D5"/>
    <w:rsid w:val="00767AC1"/>
    <w:rsid w:val="0077042E"/>
    <w:rsid w:val="00770733"/>
    <w:rsid w:val="00771BE7"/>
    <w:rsid w:val="00771E4A"/>
    <w:rsid w:val="00775811"/>
    <w:rsid w:val="00775E96"/>
    <w:rsid w:val="007802CF"/>
    <w:rsid w:val="007824BE"/>
    <w:rsid w:val="0078286E"/>
    <w:rsid w:val="00782FD3"/>
    <w:rsid w:val="00783B8F"/>
    <w:rsid w:val="00784797"/>
    <w:rsid w:val="0078539F"/>
    <w:rsid w:val="00796662"/>
    <w:rsid w:val="00797E30"/>
    <w:rsid w:val="007A1A38"/>
    <w:rsid w:val="007A1B9A"/>
    <w:rsid w:val="007A1EE6"/>
    <w:rsid w:val="007A211F"/>
    <w:rsid w:val="007A4BD0"/>
    <w:rsid w:val="007A4F72"/>
    <w:rsid w:val="007A62D6"/>
    <w:rsid w:val="007A63FC"/>
    <w:rsid w:val="007A7450"/>
    <w:rsid w:val="007A78BC"/>
    <w:rsid w:val="007A7B40"/>
    <w:rsid w:val="007B15C3"/>
    <w:rsid w:val="007B1668"/>
    <w:rsid w:val="007B1FE1"/>
    <w:rsid w:val="007B272D"/>
    <w:rsid w:val="007B281F"/>
    <w:rsid w:val="007B3FD3"/>
    <w:rsid w:val="007B5088"/>
    <w:rsid w:val="007B55DF"/>
    <w:rsid w:val="007B679A"/>
    <w:rsid w:val="007B6F44"/>
    <w:rsid w:val="007B712A"/>
    <w:rsid w:val="007B719B"/>
    <w:rsid w:val="007B77E1"/>
    <w:rsid w:val="007B7DB8"/>
    <w:rsid w:val="007C0752"/>
    <w:rsid w:val="007C0788"/>
    <w:rsid w:val="007C08C3"/>
    <w:rsid w:val="007C2B70"/>
    <w:rsid w:val="007C3322"/>
    <w:rsid w:val="007C34E4"/>
    <w:rsid w:val="007C40D3"/>
    <w:rsid w:val="007C4848"/>
    <w:rsid w:val="007C51AC"/>
    <w:rsid w:val="007C52DD"/>
    <w:rsid w:val="007D0852"/>
    <w:rsid w:val="007D0BC6"/>
    <w:rsid w:val="007D0F06"/>
    <w:rsid w:val="007D1650"/>
    <w:rsid w:val="007D1CF6"/>
    <w:rsid w:val="007D2EE9"/>
    <w:rsid w:val="007D3035"/>
    <w:rsid w:val="007D3285"/>
    <w:rsid w:val="007D44B2"/>
    <w:rsid w:val="007D4B9F"/>
    <w:rsid w:val="007D5169"/>
    <w:rsid w:val="007D5434"/>
    <w:rsid w:val="007D54F0"/>
    <w:rsid w:val="007D582D"/>
    <w:rsid w:val="007D5956"/>
    <w:rsid w:val="007D5BC5"/>
    <w:rsid w:val="007D6A96"/>
    <w:rsid w:val="007D6E4E"/>
    <w:rsid w:val="007E1B7B"/>
    <w:rsid w:val="007E45CA"/>
    <w:rsid w:val="007E4E9F"/>
    <w:rsid w:val="007E5136"/>
    <w:rsid w:val="007E7DA5"/>
    <w:rsid w:val="007F0B50"/>
    <w:rsid w:val="007F2244"/>
    <w:rsid w:val="007F3DBB"/>
    <w:rsid w:val="007F4A19"/>
    <w:rsid w:val="007F6009"/>
    <w:rsid w:val="007F6A94"/>
    <w:rsid w:val="007F6AF9"/>
    <w:rsid w:val="007F7ED2"/>
    <w:rsid w:val="008003C6"/>
    <w:rsid w:val="00800C2F"/>
    <w:rsid w:val="0080101B"/>
    <w:rsid w:val="008017CE"/>
    <w:rsid w:val="00802445"/>
    <w:rsid w:val="008036A3"/>
    <w:rsid w:val="00803940"/>
    <w:rsid w:val="00803CCF"/>
    <w:rsid w:val="008043D3"/>
    <w:rsid w:val="00804A4D"/>
    <w:rsid w:val="00804C07"/>
    <w:rsid w:val="008052CF"/>
    <w:rsid w:val="00805464"/>
    <w:rsid w:val="00806E04"/>
    <w:rsid w:val="00806F89"/>
    <w:rsid w:val="00810161"/>
    <w:rsid w:val="008112D0"/>
    <w:rsid w:val="00811329"/>
    <w:rsid w:val="00812B9C"/>
    <w:rsid w:val="008131CF"/>
    <w:rsid w:val="00813FEB"/>
    <w:rsid w:val="00814FED"/>
    <w:rsid w:val="00816AF7"/>
    <w:rsid w:val="00817185"/>
    <w:rsid w:val="008214D8"/>
    <w:rsid w:val="00822B22"/>
    <w:rsid w:val="008236CF"/>
    <w:rsid w:val="0082388D"/>
    <w:rsid w:val="00823CA8"/>
    <w:rsid w:val="00824FF7"/>
    <w:rsid w:val="00827887"/>
    <w:rsid w:val="00830A61"/>
    <w:rsid w:val="00831B4B"/>
    <w:rsid w:val="00832099"/>
    <w:rsid w:val="00832668"/>
    <w:rsid w:val="00833527"/>
    <w:rsid w:val="00834C95"/>
    <w:rsid w:val="00834EB4"/>
    <w:rsid w:val="0083591A"/>
    <w:rsid w:val="00835DD3"/>
    <w:rsid w:val="008364B8"/>
    <w:rsid w:val="00837852"/>
    <w:rsid w:val="008403BB"/>
    <w:rsid w:val="0084062B"/>
    <w:rsid w:val="0084144F"/>
    <w:rsid w:val="00841D4C"/>
    <w:rsid w:val="00841F58"/>
    <w:rsid w:val="0084219E"/>
    <w:rsid w:val="00843F12"/>
    <w:rsid w:val="00843F39"/>
    <w:rsid w:val="0084411E"/>
    <w:rsid w:val="008448B2"/>
    <w:rsid w:val="00845769"/>
    <w:rsid w:val="00846CCB"/>
    <w:rsid w:val="008471B4"/>
    <w:rsid w:val="008473E1"/>
    <w:rsid w:val="0085006A"/>
    <w:rsid w:val="00852CE1"/>
    <w:rsid w:val="00852D9F"/>
    <w:rsid w:val="00852EA1"/>
    <w:rsid w:val="0085454C"/>
    <w:rsid w:val="00854DAA"/>
    <w:rsid w:val="00856216"/>
    <w:rsid w:val="008567BF"/>
    <w:rsid w:val="00856C20"/>
    <w:rsid w:val="008570A9"/>
    <w:rsid w:val="008605F3"/>
    <w:rsid w:val="0086107D"/>
    <w:rsid w:val="00863F79"/>
    <w:rsid w:val="00864996"/>
    <w:rsid w:val="008664E0"/>
    <w:rsid w:val="00866691"/>
    <w:rsid w:val="00867E13"/>
    <w:rsid w:val="0087010F"/>
    <w:rsid w:val="00870D20"/>
    <w:rsid w:val="008710E3"/>
    <w:rsid w:val="00871584"/>
    <w:rsid w:val="008716C0"/>
    <w:rsid w:val="00871BF9"/>
    <w:rsid w:val="00872196"/>
    <w:rsid w:val="0087259C"/>
    <w:rsid w:val="00872E7D"/>
    <w:rsid w:val="00873D62"/>
    <w:rsid w:val="00874F64"/>
    <w:rsid w:val="00877551"/>
    <w:rsid w:val="00877749"/>
    <w:rsid w:val="008821CE"/>
    <w:rsid w:val="008828A4"/>
    <w:rsid w:val="00882E34"/>
    <w:rsid w:val="00884049"/>
    <w:rsid w:val="008853E1"/>
    <w:rsid w:val="0088693B"/>
    <w:rsid w:val="008876EF"/>
    <w:rsid w:val="00890657"/>
    <w:rsid w:val="008907F8"/>
    <w:rsid w:val="00890B1D"/>
    <w:rsid w:val="00890C6E"/>
    <w:rsid w:val="0089165D"/>
    <w:rsid w:val="008917C4"/>
    <w:rsid w:val="00891FAD"/>
    <w:rsid w:val="00892F99"/>
    <w:rsid w:val="00893790"/>
    <w:rsid w:val="0089417D"/>
    <w:rsid w:val="00894424"/>
    <w:rsid w:val="0089482C"/>
    <w:rsid w:val="00894974"/>
    <w:rsid w:val="0089620A"/>
    <w:rsid w:val="008964B5"/>
    <w:rsid w:val="008975F5"/>
    <w:rsid w:val="008A04E0"/>
    <w:rsid w:val="008A0DE8"/>
    <w:rsid w:val="008A20A9"/>
    <w:rsid w:val="008A2711"/>
    <w:rsid w:val="008A309C"/>
    <w:rsid w:val="008A38B3"/>
    <w:rsid w:val="008A70DD"/>
    <w:rsid w:val="008B04B7"/>
    <w:rsid w:val="008B1177"/>
    <w:rsid w:val="008B19B5"/>
    <w:rsid w:val="008B32E7"/>
    <w:rsid w:val="008B3CD4"/>
    <w:rsid w:val="008B3D6B"/>
    <w:rsid w:val="008B63BD"/>
    <w:rsid w:val="008B79B5"/>
    <w:rsid w:val="008C100B"/>
    <w:rsid w:val="008C1AF9"/>
    <w:rsid w:val="008C4432"/>
    <w:rsid w:val="008C4A8C"/>
    <w:rsid w:val="008C4DDC"/>
    <w:rsid w:val="008C6675"/>
    <w:rsid w:val="008C6B08"/>
    <w:rsid w:val="008D0997"/>
    <w:rsid w:val="008D0C0E"/>
    <w:rsid w:val="008D10D9"/>
    <w:rsid w:val="008D1791"/>
    <w:rsid w:val="008D2861"/>
    <w:rsid w:val="008D3A12"/>
    <w:rsid w:val="008D546E"/>
    <w:rsid w:val="008D5F36"/>
    <w:rsid w:val="008D614C"/>
    <w:rsid w:val="008D7014"/>
    <w:rsid w:val="008D7203"/>
    <w:rsid w:val="008D748D"/>
    <w:rsid w:val="008D7943"/>
    <w:rsid w:val="008E1852"/>
    <w:rsid w:val="008E1BC0"/>
    <w:rsid w:val="008E26AC"/>
    <w:rsid w:val="008E2B0F"/>
    <w:rsid w:val="008E2D52"/>
    <w:rsid w:val="008E3888"/>
    <w:rsid w:val="008E4457"/>
    <w:rsid w:val="008E5227"/>
    <w:rsid w:val="008E698E"/>
    <w:rsid w:val="008E6A40"/>
    <w:rsid w:val="008F149D"/>
    <w:rsid w:val="008F20DB"/>
    <w:rsid w:val="008F2112"/>
    <w:rsid w:val="008F2463"/>
    <w:rsid w:val="008F24B5"/>
    <w:rsid w:val="008F26AD"/>
    <w:rsid w:val="008F490D"/>
    <w:rsid w:val="008F4A81"/>
    <w:rsid w:val="008F5D53"/>
    <w:rsid w:val="008F5E47"/>
    <w:rsid w:val="008F60BC"/>
    <w:rsid w:val="008F68A7"/>
    <w:rsid w:val="008F6E80"/>
    <w:rsid w:val="008F72F3"/>
    <w:rsid w:val="0090072B"/>
    <w:rsid w:val="00900822"/>
    <w:rsid w:val="00901D4A"/>
    <w:rsid w:val="00903CA0"/>
    <w:rsid w:val="00903FC1"/>
    <w:rsid w:val="00904212"/>
    <w:rsid w:val="00904FC1"/>
    <w:rsid w:val="00905962"/>
    <w:rsid w:val="00905C84"/>
    <w:rsid w:val="00905FA4"/>
    <w:rsid w:val="0091005F"/>
    <w:rsid w:val="009110CC"/>
    <w:rsid w:val="009122BF"/>
    <w:rsid w:val="00912613"/>
    <w:rsid w:val="00912F28"/>
    <w:rsid w:val="00913443"/>
    <w:rsid w:val="00913A97"/>
    <w:rsid w:val="009147AC"/>
    <w:rsid w:val="00914BD5"/>
    <w:rsid w:val="0091519D"/>
    <w:rsid w:val="00916D64"/>
    <w:rsid w:val="00920C51"/>
    <w:rsid w:val="00920E1B"/>
    <w:rsid w:val="0092188F"/>
    <w:rsid w:val="00923B33"/>
    <w:rsid w:val="00923B50"/>
    <w:rsid w:val="00923EC4"/>
    <w:rsid w:val="00925B57"/>
    <w:rsid w:val="00926468"/>
    <w:rsid w:val="00926772"/>
    <w:rsid w:val="00926DED"/>
    <w:rsid w:val="00926F6D"/>
    <w:rsid w:val="009300CC"/>
    <w:rsid w:val="00931E6C"/>
    <w:rsid w:val="0093201D"/>
    <w:rsid w:val="00934A47"/>
    <w:rsid w:val="00936401"/>
    <w:rsid w:val="009402E7"/>
    <w:rsid w:val="00940680"/>
    <w:rsid w:val="00940770"/>
    <w:rsid w:val="00940B18"/>
    <w:rsid w:val="00941DBA"/>
    <w:rsid w:val="0094221C"/>
    <w:rsid w:val="00942840"/>
    <w:rsid w:val="009437C0"/>
    <w:rsid w:val="00944B57"/>
    <w:rsid w:val="00944C9C"/>
    <w:rsid w:val="00945880"/>
    <w:rsid w:val="009475BA"/>
    <w:rsid w:val="00947EBB"/>
    <w:rsid w:val="0095061D"/>
    <w:rsid w:val="00950B4F"/>
    <w:rsid w:val="00951F4A"/>
    <w:rsid w:val="0095338B"/>
    <w:rsid w:val="00954140"/>
    <w:rsid w:val="009549D6"/>
    <w:rsid w:val="00954E96"/>
    <w:rsid w:val="00955D1E"/>
    <w:rsid w:val="00956487"/>
    <w:rsid w:val="009566F9"/>
    <w:rsid w:val="00956821"/>
    <w:rsid w:val="00957A04"/>
    <w:rsid w:val="00963735"/>
    <w:rsid w:val="00964E2E"/>
    <w:rsid w:val="00965996"/>
    <w:rsid w:val="009662E7"/>
    <w:rsid w:val="00967ACF"/>
    <w:rsid w:val="009717D2"/>
    <w:rsid w:val="00971AB4"/>
    <w:rsid w:val="00972299"/>
    <w:rsid w:val="009722F2"/>
    <w:rsid w:val="009728B9"/>
    <w:rsid w:val="00972A6E"/>
    <w:rsid w:val="009733FD"/>
    <w:rsid w:val="0097437C"/>
    <w:rsid w:val="00974622"/>
    <w:rsid w:val="009746EF"/>
    <w:rsid w:val="009748A4"/>
    <w:rsid w:val="00975358"/>
    <w:rsid w:val="00975387"/>
    <w:rsid w:val="00976445"/>
    <w:rsid w:val="00977391"/>
    <w:rsid w:val="00980F6C"/>
    <w:rsid w:val="0098179C"/>
    <w:rsid w:val="00982233"/>
    <w:rsid w:val="00982BFA"/>
    <w:rsid w:val="0098336F"/>
    <w:rsid w:val="00983FA2"/>
    <w:rsid w:val="009840CA"/>
    <w:rsid w:val="0098534A"/>
    <w:rsid w:val="00986718"/>
    <w:rsid w:val="00986C41"/>
    <w:rsid w:val="0098705B"/>
    <w:rsid w:val="009870B6"/>
    <w:rsid w:val="009875AD"/>
    <w:rsid w:val="00987A07"/>
    <w:rsid w:val="00987B17"/>
    <w:rsid w:val="00987F86"/>
    <w:rsid w:val="00991164"/>
    <w:rsid w:val="00991385"/>
    <w:rsid w:val="00991903"/>
    <w:rsid w:val="00992595"/>
    <w:rsid w:val="00993541"/>
    <w:rsid w:val="00995B43"/>
    <w:rsid w:val="00997969"/>
    <w:rsid w:val="009A0F4C"/>
    <w:rsid w:val="009A1AA1"/>
    <w:rsid w:val="009A3DA9"/>
    <w:rsid w:val="009A470F"/>
    <w:rsid w:val="009A4EEA"/>
    <w:rsid w:val="009A4FE0"/>
    <w:rsid w:val="009A6296"/>
    <w:rsid w:val="009A6B77"/>
    <w:rsid w:val="009A7A7B"/>
    <w:rsid w:val="009A7DF3"/>
    <w:rsid w:val="009B0232"/>
    <w:rsid w:val="009B0430"/>
    <w:rsid w:val="009B0915"/>
    <w:rsid w:val="009B0CED"/>
    <w:rsid w:val="009B1B53"/>
    <w:rsid w:val="009B283B"/>
    <w:rsid w:val="009B4E3B"/>
    <w:rsid w:val="009B695E"/>
    <w:rsid w:val="009B6E83"/>
    <w:rsid w:val="009B700E"/>
    <w:rsid w:val="009C231F"/>
    <w:rsid w:val="009C2641"/>
    <w:rsid w:val="009C2E25"/>
    <w:rsid w:val="009C2EE1"/>
    <w:rsid w:val="009C3696"/>
    <w:rsid w:val="009C3A94"/>
    <w:rsid w:val="009C3B6C"/>
    <w:rsid w:val="009C3C41"/>
    <w:rsid w:val="009C5154"/>
    <w:rsid w:val="009C6634"/>
    <w:rsid w:val="009C7169"/>
    <w:rsid w:val="009D0D49"/>
    <w:rsid w:val="009D240E"/>
    <w:rsid w:val="009D43BB"/>
    <w:rsid w:val="009D5E82"/>
    <w:rsid w:val="009E0F79"/>
    <w:rsid w:val="009E1E21"/>
    <w:rsid w:val="009E28A5"/>
    <w:rsid w:val="009E2E86"/>
    <w:rsid w:val="009E38E7"/>
    <w:rsid w:val="009E39F9"/>
    <w:rsid w:val="009E5D20"/>
    <w:rsid w:val="009E698D"/>
    <w:rsid w:val="009F0EDA"/>
    <w:rsid w:val="009F12C5"/>
    <w:rsid w:val="009F2A3B"/>
    <w:rsid w:val="009F3379"/>
    <w:rsid w:val="009F3C2C"/>
    <w:rsid w:val="009F3E51"/>
    <w:rsid w:val="009F3EC4"/>
    <w:rsid w:val="009F4DE6"/>
    <w:rsid w:val="009F4E3F"/>
    <w:rsid w:val="009F7256"/>
    <w:rsid w:val="00A002C7"/>
    <w:rsid w:val="00A01219"/>
    <w:rsid w:val="00A0174D"/>
    <w:rsid w:val="00A01910"/>
    <w:rsid w:val="00A023B3"/>
    <w:rsid w:val="00A03845"/>
    <w:rsid w:val="00A0390E"/>
    <w:rsid w:val="00A054A5"/>
    <w:rsid w:val="00A1098C"/>
    <w:rsid w:val="00A10FA9"/>
    <w:rsid w:val="00A110D0"/>
    <w:rsid w:val="00A13B13"/>
    <w:rsid w:val="00A15459"/>
    <w:rsid w:val="00A156DF"/>
    <w:rsid w:val="00A15A37"/>
    <w:rsid w:val="00A16E38"/>
    <w:rsid w:val="00A1715F"/>
    <w:rsid w:val="00A206B7"/>
    <w:rsid w:val="00A20724"/>
    <w:rsid w:val="00A21219"/>
    <w:rsid w:val="00A22404"/>
    <w:rsid w:val="00A224EE"/>
    <w:rsid w:val="00A2326E"/>
    <w:rsid w:val="00A25FC9"/>
    <w:rsid w:val="00A27F1D"/>
    <w:rsid w:val="00A300C4"/>
    <w:rsid w:val="00A331C3"/>
    <w:rsid w:val="00A3333B"/>
    <w:rsid w:val="00A33F8C"/>
    <w:rsid w:val="00A3659A"/>
    <w:rsid w:val="00A378EA"/>
    <w:rsid w:val="00A415C2"/>
    <w:rsid w:val="00A43C53"/>
    <w:rsid w:val="00A43D56"/>
    <w:rsid w:val="00A45718"/>
    <w:rsid w:val="00A45AD9"/>
    <w:rsid w:val="00A46704"/>
    <w:rsid w:val="00A46754"/>
    <w:rsid w:val="00A46E6E"/>
    <w:rsid w:val="00A473FF"/>
    <w:rsid w:val="00A50D67"/>
    <w:rsid w:val="00A516A5"/>
    <w:rsid w:val="00A518EF"/>
    <w:rsid w:val="00A51C43"/>
    <w:rsid w:val="00A5206D"/>
    <w:rsid w:val="00A538FD"/>
    <w:rsid w:val="00A60B46"/>
    <w:rsid w:val="00A61189"/>
    <w:rsid w:val="00A6328E"/>
    <w:rsid w:val="00A636E3"/>
    <w:rsid w:val="00A639E8"/>
    <w:rsid w:val="00A658D2"/>
    <w:rsid w:val="00A65BAD"/>
    <w:rsid w:val="00A65C62"/>
    <w:rsid w:val="00A6672F"/>
    <w:rsid w:val="00A70CEA"/>
    <w:rsid w:val="00A72A93"/>
    <w:rsid w:val="00A77228"/>
    <w:rsid w:val="00A8030D"/>
    <w:rsid w:val="00A81385"/>
    <w:rsid w:val="00A82E2E"/>
    <w:rsid w:val="00A82FF3"/>
    <w:rsid w:val="00A83919"/>
    <w:rsid w:val="00A8456C"/>
    <w:rsid w:val="00A84B25"/>
    <w:rsid w:val="00A8514C"/>
    <w:rsid w:val="00A85EE2"/>
    <w:rsid w:val="00A86CE8"/>
    <w:rsid w:val="00A872CE"/>
    <w:rsid w:val="00A875C7"/>
    <w:rsid w:val="00A90CD8"/>
    <w:rsid w:val="00A9124B"/>
    <w:rsid w:val="00A91A80"/>
    <w:rsid w:val="00A920C0"/>
    <w:rsid w:val="00A92451"/>
    <w:rsid w:val="00A95756"/>
    <w:rsid w:val="00A9669E"/>
    <w:rsid w:val="00A9761F"/>
    <w:rsid w:val="00AA13EA"/>
    <w:rsid w:val="00AA1530"/>
    <w:rsid w:val="00AA270C"/>
    <w:rsid w:val="00AA2D05"/>
    <w:rsid w:val="00AA356C"/>
    <w:rsid w:val="00AA5586"/>
    <w:rsid w:val="00AA67C4"/>
    <w:rsid w:val="00AA6BCC"/>
    <w:rsid w:val="00AA6F8A"/>
    <w:rsid w:val="00AA781F"/>
    <w:rsid w:val="00AB0971"/>
    <w:rsid w:val="00AB0A8C"/>
    <w:rsid w:val="00AB1044"/>
    <w:rsid w:val="00AB1844"/>
    <w:rsid w:val="00AB1F57"/>
    <w:rsid w:val="00AB3142"/>
    <w:rsid w:val="00AB3788"/>
    <w:rsid w:val="00AB422B"/>
    <w:rsid w:val="00AB4711"/>
    <w:rsid w:val="00AB4F94"/>
    <w:rsid w:val="00AB63D9"/>
    <w:rsid w:val="00AB6521"/>
    <w:rsid w:val="00AC0143"/>
    <w:rsid w:val="00AC6E4A"/>
    <w:rsid w:val="00AC7853"/>
    <w:rsid w:val="00AD2BE1"/>
    <w:rsid w:val="00AD4D38"/>
    <w:rsid w:val="00AD6178"/>
    <w:rsid w:val="00AD744A"/>
    <w:rsid w:val="00AE009E"/>
    <w:rsid w:val="00AE0E8C"/>
    <w:rsid w:val="00AE26EF"/>
    <w:rsid w:val="00AE55F5"/>
    <w:rsid w:val="00AE6A4C"/>
    <w:rsid w:val="00AF0E1A"/>
    <w:rsid w:val="00AF144E"/>
    <w:rsid w:val="00AF2AB5"/>
    <w:rsid w:val="00AF2F7F"/>
    <w:rsid w:val="00AF3A0C"/>
    <w:rsid w:val="00AF447D"/>
    <w:rsid w:val="00AF4610"/>
    <w:rsid w:val="00AF544A"/>
    <w:rsid w:val="00AF61F3"/>
    <w:rsid w:val="00AF7924"/>
    <w:rsid w:val="00B01691"/>
    <w:rsid w:val="00B02977"/>
    <w:rsid w:val="00B05853"/>
    <w:rsid w:val="00B0663D"/>
    <w:rsid w:val="00B0696A"/>
    <w:rsid w:val="00B106AF"/>
    <w:rsid w:val="00B10F97"/>
    <w:rsid w:val="00B11206"/>
    <w:rsid w:val="00B12141"/>
    <w:rsid w:val="00B149C6"/>
    <w:rsid w:val="00B17A04"/>
    <w:rsid w:val="00B210CD"/>
    <w:rsid w:val="00B2247D"/>
    <w:rsid w:val="00B22AF7"/>
    <w:rsid w:val="00B24E80"/>
    <w:rsid w:val="00B2562A"/>
    <w:rsid w:val="00B26D16"/>
    <w:rsid w:val="00B312A6"/>
    <w:rsid w:val="00B31E2E"/>
    <w:rsid w:val="00B32168"/>
    <w:rsid w:val="00B3217E"/>
    <w:rsid w:val="00B34AA6"/>
    <w:rsid w:val="00B34CA0"/>
    <w:rsid w:val="00B35D5C"/>
    <w:rsid w:val="00B3612C"/>
    <w:rsid w:val="00B407E4"/>
    <w:rsid w:val="00B40F4F"/>
    <w:rsid w:val="00B42247"/>
    <w:rsid w:val="00B4293C"/>
    <w:rsid w:val="00B42A7D"/>
    <w:rsid w:val="00B42B0B"/>
    <w:rsid w:val="00B46FCC"/>
    <w:rsid w:val="00B47A7C"/>
    <w:rsid w:val="00B500B2"/>
    <w:rsid w:val="00B5019D"/>
    <w:rsid w:val="00B50357"/>
    <w:rsid w:val="00B5132A"/>
    <w:rsid w:val="00B517B4"/>
    <w:rsid w:val="00B5296E"/>
    <w:rsid w:val="00B5348E"/>
    <w:rsid w:val="00B53CF6"/>
    <w:rsid w:val="00B53E88"/>
    <w:rsid w:val="00B57479"/>
    <w:rsid w:val="00B6002E"/>
    <w:rsid w:val="00B61378"/>
    <w:rsid w:val="00B61BEA"/>
    <w:rsid w:val="00B6253A"/>
    <w:rsid w:val="00B634EF"/>
    <w:rsid w:val="00B64699"/>
    <w:rsid w:val="00B65891"/>
    <w:rsid w:val="00B65FC6"/>
    <w:rsid w:val="00B6625A"/>
    <w:rsid w:val="00B66302"/>
    <w:rsid w:val="00B66F17"/>
    <w:rsid w:val="00B67E60"/>
    <w:rsid w:val="00B7091E"/>
    <w:rsid w:val="00B71B4E"/>
    <w:rsid w:val="00B73CEE"/>
    <w:rsid w:val="00B73D20"/>
    <w:rsid w:val="00B74E8B"/>
    <w:rsid w:val="00B76027"/>
    <w:rsid w:val="00B761DC"/>
    <w:rsid w:val="00B761FA"/>
    <w:rsid w:val="00B7634D"/>
    <w:rsid w:val="00B81402"/>
    <w:rsid w:val="00B81835"/>
    <w:rsid w:val="00B838B9"/>
    <w:rsid w:val="00B841C3"/>
    <w:rsid w:val="00B859D0"/>
    <w:rsid w:val="00B8621D"/>
    <w:rsid w:val="00B87F22"/>
    <w:rsid w:val="00B9112D"/>
    <w:rsid w:val="00B92281"/>
    <w:rsid w:val="00B936FD"/>
    <w:rsid w:val="00B943FF"/>
    <w:rsid w:val="00B975DE"/>
    <w:rsid w:val="00B97B68"/>
    <w:rsid w:val="00B97D1B"/>
    <w:rsid w:val="00B97DD0"/>
    <w:rsid w:val="00BA1640"/>
    <w:rsid w:val="00BA1A12"/>
    <w:rsid w:val="00BA1F8D"/>
    <w:rsid w:val="00BA2AE7"/>
    <w:rsid w:val="00BA2E44"/>
    <w:rsid w:val="00BA34A5"/>
    <w:rsid w:val="00BA4F71"/>
    <w:rsid w:val="00BA55C5"/>
    <w:rsid w:val="00BB06BB"/>
    <w:rsid w:val="00BB0D65"/>
    <w:rsid w:val="00BB2C1C"/>
    <w:rsid w:val="00BB4399"/>
    <w:rsid w:val="00BB4D00"/>
    <w:rsid w:val="00BB4DB2"/>
    <w:rsid w:val="00BB5703"/>
    <w:rsid w:val="00BB60CA"/>
    <w:rsid w:val="00BB6111"/>
    <w:rsid w:val="00BB787C"/>
    <w:rsid w:val="00BC12F2"/>
    <w:rsid w:val="00BC17A9"/>
    <w:rsid w:val="00BC1FA2"/>
    <w:rsid w:val="00BC27C8"/>
    <w:rsid w:val="00BC3894"/>
    <w:rsid w:val="00BC3CC4"/>
    <w:rsid w:val="00BC4B43"/>
    <w:rsid w:val="00BC4C3D"/>
    <w:rsid w:val="00BC6DE1"/>
    <w:rsid w:val="00BC7CD1"/>
    <w:rsid w:val="00BC7F35"/>
    <w:rsid w:val="00BD1301"/>
    <w:rsid w:val="00BD16EC"/>
    <w:rsid w:val="00BD2BD6"/>
    <w:rsid w:val="00BD4360"/>
    <w:rsid w:val="00BD48B3"/>
    <w:rsid w:val="00BD4924"/>
    <w:rsid w:val="00BD4D9A"/>
    <w:rsid w:val="00BD6497"/>
    <w:rsid w:val="00BD6F2F"/>
    <w:rsid w:val="00BD71BC"/>
    <w:rsid w:val="00BE1E25"/>
    <w:rsid w:val="00BE20DC"/>
    <w:rsid w:val="00BE5406"/>
    <w:rsid w:val="00BE5CAF"/>
    <w:rsid w:val="00BE6B3F"/>
    <w:rsid w:val="00BE7A18"/>
    <w:rsid w:val="00BE7C6F"/>
    <w:rsid w:val="00BF0F0C"/>
    <w:rsid w:val="00BF4174"/>
    <w:rsid w:val="00BF4EDA"/>
    <w:rsid w:val="00BF5669"/>
    <w:rsid w:val="00BF5F5A"/>
    <w:rsid w:val="00BF7A82"/>
    <w:rsid w:val="00BF7C4C"/>
    <w:rsid w:val="00C007C1"/>
    <w:rsid w:val="00C01F86"/>
    <w:rsid w:val="00C028BC"/>
    <w:rsid w:val="00C02E3F"/>
    <w:rsid w:val="00C03DCC"/>
    <w:rsid w:val="00C05B0F"/>
    <w:rsid w:val="00C0623A"/>
    <w:rsid w:val="00C0764F"/>
    <w:rsid w:val="00C10194"/>
    <w:rsid w:val="00C10D2C"/>
    <w:rsid w:val="00C10F12"/>
    <w:rsid w:val="00C11728"/>
    <w:rsid w:val="00C118FA"/>
    <w:rsid w:val="00C11D76"/>
    <w:rsid w:val="00C128C2"/>
    <w:rsid w:val="00C1326E"/>
    <w:rsid w:val="00C1352E"/>
    <w:rsid w:val="00C13EE7"/>
    <w:rsid w:val="00C1437F"/>
    <w:rsid w:val="00C15B02"/>
    <w:rsid w:val="00C167C4"/>
    <w:rsid w:val="00C1707B"/>
    <w:rsid w:val="00C17542"/>
    <w:rsid w:val="00C204DE"/>
    <w:rsid w:val="00C20D2D"/>
    <w:rsid w:val="00C2178F"/>
    <w:rsid w:val="00C219D8"/>
    <w:rsid w:val="00C22194"/>
    <w:rsid w:val="00C24EE5"/>
    <w:rsid w:val="00C251B8"/>
    <w:rsid w:val="00C25CCB"/>
    <w:rsid w:val="00C27AED"/>
    <w:rsid w:val="00C31341"/>
    <w:rsid w:val="00C3428D"/>
    <w:rsid w:val="00C3551B"/>
    <w:rsid w:val="00C35DAC"/>
    <w:rsid w:val="00C3797A"/>
    <w:rsid w:val="00C37A8C"/>
    <w:rsid w:val="00C37F26"/>
    <w:rsid w:val="00C41162"/>
    <w:rsid w:val="00C42672"/>
    <w:rsid w:val="00C4454F"/>
    <w:rsid w:val="00C4460A"/>
    <w:rsid w:val="00C45106"/>
    <w:rsid w:val="00C451BA"/>
    <w:rsid w:val="00C45663"/>
    <w:rsid w:val="00C464E6"/>
    <w:rsid w:val="00C466FE"/>
    <w:rsid w:val="00C47778"/>
    <w:rsid w:val="00C518FF"/>
    <w:rsid w:val="00C51BD8"/>
    <w:rsid w:val="00C52D34"/>
    <w:rsid w:val="00C5690E"/>
    <w:rsid w:val="00C56D71"/>
    <w:rsid w:val="00C61114"/>
    <w:rsid w:val="00C62AD1"/>
    <w:rsid w:val="00C63261"/>
    <w:rsid w:val="00C63826"/>
    <w:rsid w:val="00C6523E"/>
    <w:rsid w:val="00C67933"/>
    <w:rsid w:val="00C67E0A"/>
    <w:rsid w:val="00C702F6"/>
    <w:rsid w:val="00C70641"/>
    <w:rsid w:val="00C71896"/>
    <w:rsid w:val="00C72170"/>
    <w:rsid w:val="00C72BC9"/>
    <w:rsid w:val="00C73866"/>
    <w:rsid w:val="00C748F8"/>
    <w:rsid w:val="00C754D3"/>
    <w:rsid w:val="00C76DDF"/>
    <w:rsid w:val="00C7755F"/>
    <w:rsid w:val="00C775B0"/>
    <w:rsid w:val="00C8013A"/>
    <w:rsid w:val="00C809C2"/>
    <w:rsid w:val="00C833DA"/>
    <w:rsid w:val="00C834F7"/>
    <w:rsid w:val="00C835C4"/>
    <w:rsid w:val="00C83E88"/>
    <w:rsid w:val="00C84DC3"/>
    <w:rsid w:val="00C85A85"/>
    <w:rsid w:val="00C87D45"/>
    <w:rsid w:val="00C87DC3"/>
    <w:rsid w:val="00C9063F"/>
    <w:rsid w:val="00C91547"/>
    <w:rsid w:val="00C92C8E"/>
    <w:rsid w:val="00C93231"/>
    <w:rsid w:val="00C93C2C"/>
    <w:rsid w:val="00C94172"/>
    <w:rsid w:val="00C941CA"/>
    <w:rsid w:val="00C966D2"/>
    <w:rsid w:val="00C9695A"/>
    <w:rsid w:val="00C96D17"/>
    <w:rsid w:val="00C9718E"/>
    <w:rsid w:val="00CA07E7"/>
    <w:rsid w:val="00CA0C7C"/>
    <w:rsid w:val="00CA2459"/>
    <w:rsid w:val="00CA2668"/>
    <w:rsid w:val="00CA35C4"/>
    <w:rsid w:val="00CA5054"/>
    <w:rsid w:val="00CA593D"/>
    <w:rsid w:val="00CA5CBA"/>
    <w:rsid w:val="00CB0111"/>
    <w:rsid w:val="00CB19C2"/>
    <w:rsid w:val="00CB3AC1"/>
    <w:rsid w:val="00CB3F28"/>
    <w:rsid w:val="00CB43E4"/>
    <w:rsid w:val="00CB47EE"/>
    <w:rsid w:val="00CB4BBA"/>
    <w:rsid w:val="00CB6616"/>
    <w:rsid w:val="00CC1313"/>
    <w:rsid w:val="00CC36DE"/>
    <w:rsid w:val="00CC42FE"/>
    <w:rsid w:val="00CC467D"/>
    <w:rsid w:val="00CC4D2B"/>
    <w:rsid w:val="00CC5E91"/>
    <w:rsid w:val="00CC6033"/>
    <w:rsid w:val="00CC6045"/>
    <w:rsid w:val="00CC70B7"/>
    <w:rsid w:val="00CC7E3F"/>
    <w:rsid w:val="00CD0ACC"/>
    <w:rsid w:val="00CD1677"/>
    <w:rsid w:val="00CD31BB"/>
    <w:rsid w:val="00CD4955"/>
    <w:rsid w:val="00CD6D30"/>
    <w:rsid w:val="00CE11F7"/>
    <w:rsid w:val="00CE228B"/>
    <w:rsid w:val="00CE6F3F"/>
    <w:rsid w:val="00CF1B5D"/>
    <w:rsid w:val="00CF3FF0"/>
    <w:rsid w:val="00CF556A"/>
    <w:rsid w:val="00CF5768"/>
    <w:rsid w:val="00CF5D7B"/>
    <w:rsid w:val="00CF6752"/>
    <w:rsid w:val="00CF7C6E"/>
    <w:rsid w:val="00D01410"/>
    <w:rsid w:val="00D03DC8"/>
    <w:rsid w:val="00D04072"/>
    <w:rsid w:val="00D04A10"/>
    <w:rsid w:val="00D04FD6"/>
    <w:rsid w:val="00D05633"/>
    <w:rsid w:val="00D06164"/>
    <w:rsid w:val="00D064D1"/>
    <w:rsid w:val="00D06D65"/>
    <w:rsid w:val="00D07288"/>
    <w:rsid w:val="00D07D08"/>
    <w:rsid w:val="00D1115F"/>
    <w:rsid w:val="00D116B2"/>
    <w:rsid w:val="00D12E43"/>
    <w:rsid w:val="00D14647"/>
    <w:rsid w:val="00D15A55"/>
    <w:rsid w:val="00D162A0"/>
    <w:rsid w:val="00D16384"/>
    <w:rsid w:val="00D16A7E"/>
    <w:rsid w:val="00D16E00"/>
    <w:rsid w:val="00D17C79"/>
    <w:rsid w:val="00D20473"/>
    <w:rsid w:val="00D2056D"/>
    <w:rsid w:val="00D21755"/>
    <w:rsid w:val="00D22173"/>
    <w:rsid w:val="00D2261C"/>
    <w:rsid w:val="00D2337A"/>
    <w:rsid w:val="00D23C9F"/>
    <w:rsid w:val="00D2407C"/>
    <w:rsid w:val="00D273A2"/>
    <w:rsid w:val="00D30632"/>
    <w:rsid w:val="00D311E0"/>
    <w:rsid w:val="00D31549"/>
    <w:rsid w:val="00D32DC8"/>
    <w:rsid w:val="00D330EE"/>
    <w:rsid w:val="00D33F3B"/>
    <w:rsid w:val="00D36030"/>
    <w:rsid w:val="00D360D9"/>
    <w:rsid w:val="00D36F09"/>
    <w:rsid w:val="00D4004F"/>
    <w:rsid w:val="00D427D4"/>
    <w:rsid w:val="00D42C38"/>
    <w:rsid w:val="00D45E69"/>
    <w:rsid w:val="00D47F6F"/>
    <w:rsid w:val="00D50262"/>
    <w:rsid w:val="00D52C7D"/>
    <w:rsid w:val="00D551DF"/>
    <w:rsid w:val="00D5571C"/>
    <w:rsid w:val="00D56264"/>
    <w:rsid w:val="00D56430"/>
    <w:rsid w:val="00D566AD"/>
    <w:rsid w:val="00D5683A"/>
    <w:rsid w:val="00D57424"/>
    <w:rsid w:val="00D57AE3"/>
    <w:rsid w:val="00D61BD7"/>
    <w:rsid w:val="00D629E4"/>
    <w:rsid w:val="00D63E8F"/>
    <w:rsid w:val="00D64F3A"/>
    <w:rsid w:val="00D6682A"/>
    <w:rsid w:val="00D7000B"/>
    <w:rsid w:val="00D7181A"/>
    <w:rsid w:val="00D72FEC"/>
    <w:rsid w:val="00D734B2"/>
    <w:rsid w:val="00D74FB3"/>
    <w:rsid w:val="00D7786A"/>
    <w:rsid w:val="00D800A7"/>
    <w:rsid w:val="00D81E73"/>
    <w:rsid w:val="00D81E8D"/>
    <w:rsid w:val="00D85122"/>
    <w:rsid w:val="00D85334"/>
    <w:rsid w:val="00D85A0C"/>
    <w:rsid w:val="00D8608F"/>
    <w:rsid w:val="00D8623A"/>
    <w:rsid w:val="00D86467"/>
    <w:rsid w:val="00D86E12"/>
    <w:rsid w:val="00D87099"/>
    <w:rsid w:val="00D87878"/>
    <w:rsid w:val="00D905D5"/>
    <w:rsid w:val="00D91852"/>
    <w:rsid w:val="00D91DC8"/>
    <w:rsid w:val="00D93767"/>
    <w:rsid w:val="00D93785"/>
    <w:rsid w:val="00D94A66"/>
    <w:rsid w:val="00D96564"/>
    <w:rsid w:val="00D96ADF"/>
    <w:rsid w:val="00DA1D14"/>
    <w:rsid w:val="00DA2398"/>
    <w:rsid w:val="00DA4264"/>
    <w:rsid w:val="00DA4705"/>
    <w:rsid w:val="00DA534C"/>
    <w:rsid w:val="00DA60AC"/>
    <w:rsid w:val="00DA6908"/>
    <w:rsid w:val="00DB19C7"/>
    <w:rsid w:val="00DB516F"/>
    <w:rsid w:val="00DB5905"/>
    <w:rsid w:val="00DB646D"/>
    <w:rsid w:val="00DB72A6"/>
    <w:rsid w:val="00DB7801"/>
    <w:rsid w:val="00DB7FF3"/>
    <w:rsid w:val="00DC07B7"/>
    <w:rsid w:val="00DC163B"/>
    <w:rsid w:val="00DC240F"/>
    <w:rsid w:val="00DC2995"/>
    <w:rsid w:val="00DC39E0"/>
    <w:rsid w:val="00DC3A16"/>
    <w:rsid w:val="00DC464F"/>
    <w:rsid w:val="00DC68C6"/>
    <w:rsid w:val="00DC7396"/>
    <w:rsid w:val="00DC7A60"/>
    <w:rsid w:val="00DD10A1"/>
    <w:rsid w:val="00DD146F"/>
    <w:rsid w:val="00DD26A3"/>
    <w:rsid w:val="00DD331E"/>
    <w:rsid w:val="00DD455B"/>
    <w:rsid w:val="00DD45D4"/>
    <w:rsid w:val="00DD4CDB"/>
    <w:rsid w:val="00DD532E"/>
    <w:rsid w:val="00DD5D3C"/>
    <w:rsid w:val="00DE2E99"/>
    <w:rsid w:val="00DE32DF"/>
    <w:rsid w:val="00DE45D8"/>
    <w:rsid w:val="00DE5A90"/>
    <w:rsid w:val="00DE6795"/>
    <w:rsid w:val="00DE74E3"/>
    <w:rsid w:val="00DE79DA"/>
    <w:rsid w:val="00DF1C24"/>
    <w:rsid w:val="00DF2D30"/>
    <w:rsid w:val="00DF32DE"/>
    <w:rsid w:val="00DF3E36"/>
    <w:rsid w:val="00DF4779"/>
    <w:rsid w:val="00DF5A22"/>
    <w:rsid w:val="00DF64DF"/>
    <w:rsid w:val="00DF64E5"/>
    <w:rsid w:val="00DF67CD"/>
    <w:rsid w:val="00DF67F0"/>
    <w:rsid w:val="00DF76CF"/>
    <w:rsid w:val="00E00514"/>
    <w:rsid w:val="00E008AC"/>
    <w:rsid w:val="00E02491"/>
    <w:rsid w:val="00E02ABD"/>
    <w:rsid w:val="00E02BB7"/>
    <w:rsid w:val="00E02F6C"/>
    <w:rsid w:val="00E03A96"/>
    <w:rsid w:val="00E03B30"/>
    <w:rsid w:val="00E04689"/>
    <w:rsid w:val="00E054EF"/>
    <w:rsid w:val="00E05946"/>
    <w:rsid w:val="00E06404"/>
    <w:rsid w:val="00E07714"/>
    <w:rsid w:val="00E13360"/>
    <w:rsid w:val="00E1369E"/>
    <w:rsid w:val="00E137CF"/>
    <w:rsid w:val="00E13CD6"/>
    <w:rsid w:val="00E141D9"/>
    <w:rsid w:val="00E15CFD"/>
    <w:rsid w:val="00E2171C"/>
    <w:rsid w:val="00E21C9C"/>
    <w:rsid w:val="00E21D3D"/>
    <w:rsid w:val="00E22AF1"/>
    <w:rsid w:val="00E24BE3"/>
    <w:rsid w:val="00E24EC1"/>
    <w:rsid w:val="00E252E8"/>
    <w:rsid w:val="00E25AED"/>
    <w:rsid w:val="00E25ECF"/>
    <w:rsid w:val="00E2700F"/>
    <w:rsid w:val="00E27406"/>
    <w:rsid w:val="00E27C4D"/>
    <w:rsid w:val="00E27FA0"/>
    <w:rsid w:val="00E30811"/>
    <w:rsid w:val="00E32AE9"/>
    <w:rsid w:val="00E32CB7"/>
    <w:rsid w:val="00E33BCF"/>
    <w:rsid w:val="00E353DA"/>
    <w:rsid w:val="00E37010"/>
    <w:rsid w:val="00E37B67"/>
    <w:rsid w:val="00E40237"/>
    <w:rsid w:val="00E4056B"/>
    <w:rsid w:val="00E44FB1"/>
    <w:rsid w:val="00E45272"/>
    <w:rsid w:val="00E47788"/>
    <w:rsid w:val="00E47BF0"/>
    <w:rsid w:val="00E503BA"/>
    <w:rsid w:val="00E509C3"/>
    <w:rsid w:val="00E524DD"/>
    <w:rsid w:val="00E52A76"/>
    <w:rsid w:val="00E542FF"/>
    <w:rsid w:val="00E550F5"/>
    <w:rsid w:val="00E563EB"/>
    <w:rsid w:val="00E577D4"/>
    <w:rsid w:val="00E577F9"/>
    <w:rsid w:val="00E57A9B"/>
    <w:rsid w:val="00E6091C"/>
    <w:rsid w:val="00E60EB2"/>
    <w:rsid w:val="00E61365"/>
    <w:rsid w:val="00E61D4F"/>
    <w:rsid w:val="00E625D2"/>
    <w:rsid w:val="00E63201"/>
    <w:rsid w:val="00E63882"/>
    <w:rsid w:val="00E63B8F"/>
    <w:rsid w:val="00E63B9E"/>
    <w:rsid w:val="00E65494"/>
    <w:rsid w:val="00E65C6D"/>
    <w:rsid w:val="00E70466"/>
    <w:rsid w:val="00E70B4F"/>
    <w:rsid w:val="00E710C3"/>
    <w:rsid w:val="00E71AE6"/>
    <w:rsid w:val="00E71C48"/>
    <w:rsid w:val="00E7228B"/>
    <w:rsid w:val="00E739BC"/>
    <w:rsid w:val="00E739C4"/>
    <w:rsid w:val="00E75E8B"/>
    <w:rsid w:val="00E8049C"/>
    <w:rsid w:val="00E80930"/>
    <w:rsid w:val="00E81C63"/>
    <w:rsid w:val="00E835FD"/>
    <w:rsid w:val="00E83F81"/>
    <w:rsid w:val="00E84291"/>
    <w:rsid w:val="00E84615"/>
    <w:rsid w:val="00E84E17"/>
    <w:rsid w:val="00E85282"/>
    <w:rsid w:val="00E85690"/>
    <w:rsid w:val="00E859C9"/>
    <w:rsid w:val="00E86504"/>
    <w:rsid w:val="00E87CEA"/>
    <w:rsid w:val="00E900F0"/>
    <w:rsid w:val="00E93C37"/>
    <w:rsid w:val="00E95FB3"/>
    <w:rsid w:val="00E961F9"/>
    <w:rsid w:val="00EA00C4"/>
    <w:rsid w:val="00EA0103"/>
    <w:rsid w:val="00EA051D"/>
    <w:rsid w:val="00EA0BF8"/>
    <w:rsid w:val="00EA3F78"/>
    <w:rsid w:val="00EA4367"/>
    <w:rsid w:val="00EA7A56"/>
    <w:rsid w:val="00EB025C"/>
    <w:rsid w:val="00EB0E4C"/>
    <w:rsid w:val="00EB1167"/>
    <w:rsid w:val="00EB149D"/>
    <w:rsid w:val="00EB1D43"/>
    <w:rsid w:val="00EB2EB2"/>
    <w:rsid w:val="00EB32B2"/>
    <w:rsid w:val="00EB44C9"/>
    <w:rsid w:val="00EB5079"/>
    <w:rsid w:val="00EB6D52"/>
    <w:rsid w:val="00EB6E09"/>
    <w:rsid w:val="00EB789A"/>
    <w:rsid w:val="00EC0380"/>
    <w:rsid w:val="00EC7696"/>
    <w:rsid w:val="00ED046B"/>
    <w:rsid w:val="00ED0768"/>
    <w:rsid w:val="00ED0A63"/>
    <w:rsid w:val="00ED1A9C"/>
    <w:rsid w:val="00ED233B"/>
    <w:rsid w:val="00ED28A8"/>
    <w:rsid w:val="00ED662F"/>
    <w:rsid w:val="00ED7CA8"/>
    <w:rsid w:val="00EE06BA"/>
    <w:rsid w:val="00EE149D"/>
    <w:rsid w:val="00EE152E"/>
    <w:rsid w:val="00EE2403"/>
    <w:rsid w:val="00EE3980"/>
    <w:rsid w:val="00EE45A8"/>
    <w:rsid w:val="00EE4ECA"/>
    <w:rsid w:val="00EE6F5A"/>
    <w:rsid w:val="00EE7BDE"/>
    <w:rsid w:val="00EE7D23"/>
    <w:rsid w:val="00EF1F05"/>
    <w:rsid w:val="00EF3575"/>
    <w:rsid w:val="00EF3FB8"/>
    <w:rsid w:val="00EF57FE"/>
    <w:rsid w:val="00EF64AA"/>
    <w:rsid w:val="00EF6DBC"/>
    <w:rsid w:val="00EF7388"/>
    <w:rsid w:val="00EF7717"/>
    <w:rsid w:val="00F00054"/>
    <w:rsid w:val="00F017B5"/>
    <w:rsid w:val="00F01D12"/>
    <w:rsid w:val="00F01D1B"/>
    <w:rsid w:val="00F031D1"/>
    <w:rsid w:val="00F03295"/>
    <w:rsid w:val="00F036B5"/>
    <w:rsid w:val="00F06D05"/>
    <w:rsid w:val="00F0732D"/>
    <w:rsid w:val="00F0768E"/>
    <w:rsid w:val="00F10AC1"/>
    <w:rsid w:val="00F11180"/>
    <w:rsid w:val="00F122E1"/>
    <w:rsid w:val="00F12DC3"/>
    <w:rsid w:val="00F14FEF"/>
    <w:rsid w:val="00F16105"/>
    <w:rsid w:val="00F1643F"/>
    <w:rsid w:val="00F164E3"/>
    <w:rsid w:val="00F17BDC"/>
    <w:rsid w:val="00F2097D"/>
    <w:rsid w:val="00F221C3"/>
    <w:rsid w:val="00F221C6"/>
    <w:rsid w:val="00F22949"/>
    <w:rsid w:val="00F25CF8"/>
    <w:rsid w:val="00F26C73"/>
    <w:rsid w:val="00F30B85"/>
    <w:rsid w:val="00F31080"/>
    <w:rsid w:val="00F31F5F"/>
    <w:rsid w:val="00F33CDF"/>
    <w:rsid w:val="00F346C5"/>
    <w:rsid w:val="00F353FC"/>
    <w:rsid w:val="00F37071"/>
    <w:rsid w:val="00F37B15"/>
    <w:rsid w:val="00F42D61"/>
    <w:rsid w:val="00F435A1"/>
    <w:rsid w:val="00F43ED6"/>
    <w:rsid w:val="00F44811"/>
    <w:rsid w:val="00F453D7"/>
    <w:rsid w:val="00F45E09"/>
    <w:rsid w:val="00F47173"/>
    <w:rsid w:val="00F50442"/>
    <w:rsid w:val="00F51D66"/>
    <w:rsid w:val="00F528FB"/>
    <w:rsid w:val="00F55162"/>
    <w:rsid w:val="00F55BCF"/>
    <w:rsid w:val="00F57E90"/>
    <w:rsid w:val="00F606F0"/>
    <w:rsid w:val="00F60982"/>
    <w:rsid w:val="00F611FE"/>
    <w:rsid w:val="00F6128F"/>
    <w:rsid w:val="00F61FB5"/>
    <w:rsid w:val="00F62218"/>
    <w:rsid w:val="00F62562"/>
    <w:rsid w:val="00F63917"/>
    <w:rsid w:val="00F63E3E"/>
    <w:rsid w:val="00F64BF0"/>
    <w:rsid w:val="00F656EA"/>
    <w:rsid w:val="00F65B24"/>
    <w:rsid w:val="00F66BF0"/>
    <w:rsid w:val="00F67503"/>
    <w:rsid w:val="00F67534"/>
    <w:rsid w:val="00F678B4"/>
    <w:rsid w:val="00F70BC0"/>
    <w:rsid w:val="00F734D4"/>
    <w:rsid w:val="00F736DE"/>
    <w:rsid w:val="00F739C2"/>
    <w:rsid w:val="00F74185"/>
    <w:rsid w:val="00F757D1"/>
    <w:rsid w:val="00F761B1"/>
    <w:rsid w:val="00F76204"/>
    <w:rsid w:val="00F76871"/>
    <w:rsid w:val="00F76C42"/>
    <w:rsid w:val="00F7736E"/>
    <w:rsid w:val="00F774E8"/>
    <w:rsid w:val="00F8034A"/>
    <w:rsid w:val="00F81784"/>
    <w:rsid w:val="00F81E7A"/>
    <w:rsid w:val="00F82A2C"/>
    <w:rsid w:val="00F837E8"/>
    <w:rsid w:val="00F83C23"/>
    <w:rsid w:val="00F83DDD"/>
    <w:rsid w:val="00F84235"/>
    <w:rsid w:val="00F8500E"/>
    <w:rsid w:val="00F85DC1"/>
    <w:rsid w:val="00F86192"/>
    <w:rsid w:val="00F86964"/>
    <w:rsid w:val="00F9079B"/>
    <w:rsid w:val="00F91BD1"/>
    <w:rsid w:val="00F929CD"/>
    <w:rsid w:val="00F930F1"/>
    <w:rsid w:val="00F9450D"/>
    <w:rsid w:val="00F94FD4"/>
    <w:rsid w:val="00F9592E"/>
    <w:rsid w:val="00F95A8A"/>
    <w:rsid w:val="00F9611B"/>
    <w:rsid w:val="00F96178"/>
    <w:rsid w:val="00F96236"/>
    <w:rsid w:val="00F96A45"/>
    <w:rsid w:val="00F972EA"/>
    <w:rsid w:val="00F97A91"/>
    <w:rsid w:val="00FA0ACE"/>
    <w:rsid w:val="00FA14FB"/>
    <w:rsid w:val="00FA17B4"/>
    <w:rsid w:val="00FA18A0"/>
    <w:rsid w:val="00FA1AA6"/>
    <w:rsid w:val="00FA1E3D"/>
    <w:rsid w:val="00FA2A34"/>
    <w:rsid w:val="00FA3087"/>
    <w:rsid w:val="00FA3796"/>
    <w:rsid w:val="00FA3FD5"/>
    <w:rsid w:val="00FB11E5"/>
    <w:rsid w:val="00FB1673"/>
    <w:rsid w:val="00FB1C7D"/>
    <w:rsid w:val="00FB1F29"/>
    <w:rsid w:val="00FB4ED9"/>
    <w:rsid w:val="00FB5E86"/>
    <w:rsid w:val="00FB6557"/>
    <w:rsid w:val="00FB6B05"/>
    <w:rsid w:val="00FB761F"/>
    <w:rsid w:val="00FB7D20"/>
    <w:rsid w:val="00FC08AA"/>
    <w:rsid w:val="00FC16B8"/>
    <w:rsid w:val="00FC1AF4"/>
    <w:rsid w:val="00FC4EC3"/>
    <w:rsid w:val="00FC4F2D"/>
    <w:rsid w:val="00FC74CE"/>
    <w:rsid w:val="00FC7C33"/>
    <w:rsid w:val="00FD22F4"/>
    <w:rsid w:val="00FD2DD0"/>
    <w:rsid w:val="00FD4CA6"/>
    <w:rsid w:val="00FD531B"/>
    <w:rsid w:val="00FD58B9"/>
    <w:rsid w:val="00FD6E1C"/>
    <w:rsid w:val="00FD71B0"/>
    <w:rsid w:val="00FD7365"/>
    <w:rsid w:val="00FD7F1A"/>
    <w:rsid w:val="00FE0DED"/>
    <w:rsid w:val="00FE0FD0"/>
    <w:rsid w:val="00FE195B"/>
    <w:rsid w:val="00FE44B6"/>
    <w:rsid w:val="00FE5936"/>
    <w:rsid w:val="00FF0C66"/>
    <w:rsid w:val="00FF0EEA"/>
    <w:rsid w:val="00FF282E"/>
    <w:rsid w:val="00FF3DAC"/>
    <w:rsid w:val="00FF5BC7"/>
    <w:rsid w:val="00FF719F"/>
    <w:rsid w:val="00FF75AF"/>
    <w:rsid w:val="00FF77B2"/>
    <w:rsid w:val="00FF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8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6379A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D6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F12"/>
    <w:pPr>
      <w:ind w:left="720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C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7C33"/>
    <w:rPr>
      <w:rFonts w:ascii="Tahoma" w:hAnsi="Tahoma" w:cs="Tahoma"/>
      <w:sz w:val="16"/>
      <w:szCs w:val="16"/>
      <w:lang w:val="ru-RU" w:eastAsia="ru-RU"/>
    </w:rPr>
  </w:style>
  <w:style w:type="paragraph" w:styleId="a6">
    <w:name w:val="caption"/>
    <w:basedOn w:val="a"/>
    <w:next w:val="a"/>
    <w:unhideWhenUsed/>
    <w:qFormat/>
    <w:locked/>
    <w:rsid w:val="00852D9F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92DC7"/>
    <w:rPr>
      <w:rFonts w:cs="Calibri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09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92DC7"/>
    <w:rPr>
      <w:rFonts w:cs="Calibri"/>
      <w:lang w:val="ru-RU" w:eastAsia="ru-RU"/>
    </w:rPr>
  </w:style>
  <w:style w:type="table" w:styleId="ab">
    <w:name w:val="Table Grid"/>
    <w:basedOn w:val="a1"/>
    <w:locked/>
    <w:rsid w:val="00C87D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5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нак Знак1 Знак Знак Знак Знак"/>
    <w:basedOn w:val="a"/>
    <w:rsid w:val="00987F8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locked/>
    <w:rsid w:val="006379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79AF"/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ED6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% розгляду</a:t>
            </a:r>
            <a:r>
              <a:rPr lang="ru-RU" sz="1199" baseline="0">
                <a:latin typeface="Times New Roman" pitchFamily="18" charset="0"/>
                <a:cs typeface="Times New Roman" pitchFamily="18" charset="0"/>
              </a:rPr>
              <a:t> справ та матеріалів</a:t>
            </a:r>
            <a:endParaRPr lang="ru-RU" sz="1199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437675313560859"/>
          <c:y val="0"/>
        </c:manualLayout>
      </c:layout>
    </c:title>
    <c:plotArea>
      <c:layout>
        <c:manualLayout>
          <c:layoutTarget val="inner"/>
          <c:xMode val="edge"/>
          <c:yMode val="edge"/>
          <c:x val="0.1065522501977"/>
          <c:y val="0.11731446359902507"/>
          <c:w val="0.86583698500419282"/>
          <c:h val="0.703682921928603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позовних заяв</c:v>
                </c:pt>
              </c:strCache>
            </c:strRef>
          </c:tx>
          <c:dLbls>
            <c:dLbl>
              <c:idx val="0"/>
              <c:layout>
                <c:manualLayout>
                  <c:x val="4.5732155734890916E-3"/>
                  <c:y val="-5.3803912131364104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919783642870721E-5"/>
                  <c:y val="1.72446429645759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764312153971519E-3"/>
                  <c:y val="3.099856845998827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617213533328039E-3"/>
                  <c:y val="2.98667260831612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рік</c:v>
                </c:pt>
                <c:pt idx="1">
                  <c:v>2019 рік</c:v>
                </c:pt>
                <c:pt idx="2">
                  <c:v>2020 рік</c:v>
                </c:pt>
                <c:pt idx="3">
                  <c:v>2021 рік</c:v>
                </c:pt>
                <c:pt idx="4">
                  <c:v>2022 рік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96.5</c:v>
                </c:pt>
                <c:pt idx="1">
                  <c:v>96.1</c:v>
                </c:pt>
                <c:pt idx="2">
                  <c:v>91.2</c:v>
                </c:pt>
                <c:pt idx="3">
                  <c:v>96.7</c:v>
                </c:pt>
                <c:pt idx="4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2018 рік</c:v>
                </c:pt>
                <c:pt idx="1">
                  <c:v>2019 рік</c:v>
                </c:pt>
                <c:pt idx="2">
                  <c:v>2020 рік</c:v>
                </c:pt>
                <c:pt idx="3">
                  <c:v>2021 рік</c:v>
                </c:pt>
                <c:pt idx="4">
                  <c:v>2022 рік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2018 рік</c:v>
                </c:pt>
                <c:pt idx="1">
                  <c:v>2019 рік</c:v>
                </c:pt>
                <c:pt idx="2">
                  <c:v>2020 рік</c:v>
                </c:pt>
                <c:pt idx="3">
                  <c:v>2021 рік</c:v>
                </c:pt>
                <c:pt idx="4">
                  <c:v>2022 рік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gapWidth val="75"/>
        <c:axId val="103234944"/>
        <c:axId val="112272896"/>
      </c:barChart>
      <c:catAx>
        <c:axId val="1032349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 algn="just"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12272896"/>
        <c:crosses val="autoZero"/>
        <c:auto val="1"/>
        <c:lblAlgn val="l"/>
        <c:lblOffset val="100"/>
      </c:catAx>
      <c:valAx>
        <c:axId val="1122728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19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03234944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Надходження позовних заяв</a:t>
            </a:r>
          </a:p>
        </c:rich>
      </c:tx>
      <c:layout>
        <c:manualLayout>
          <c:xMode val="edge"/>
          <c:yMode val="edge"/>
          <c:x val="0.3437675313560844"/>
          <c:y val="0"/>
        </c:manualLayout>
      </c:layout>
    </c:title>
    <c:plotArea>
      <c:layout>
        <c:manualLayout>
          <c:layoutTarget val="inner"/>
          <c:xMode val="edge"/>
          <c:yMode val="edge"/>
          <c:x val="0.15554324588660526"/>
          <c:y val="0.11731446359902482"/>
          <c:w val="0.81684587879075665"/>
          <c:h val="0.717595344217652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позовних заяв</c:v>
                </c:pt>
              </c:strCache>
            </c:strRef>
          </c:tx>
          <c:dLbls>
            <c:dLbl>
              <c:idx val="0"/>
              <c:layout>
                <c:manualLayout>
                  <c:x val="4.5732155734890916E-3"/>
                  <c:y val="-5.3803912131364104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9197836428707047E-5"/>
                  <c:y val="1.72446429645759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76431215397148E-3"/>
                  <c:y val="3.099856845998827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617213533327987E-3"/>
                  <c:y val="2.98667260831612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рік</c:v>
                </c:pt>
                <c:pt idx="1">
                  <c:v>2019 рік</c:v>
                </c:pt>
                <c:pt idx="2">
                  <c:v>2020 рік</c:v>
                </c:pt>
                <c:pt idx="3">
                  <c:v>2021 рік</c:v>
                </c:pt>
                <c:pt idx="4">
                  <c:v>2022 рік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5649</c:v>
                </c:pt>
                <c:pt idx="1">
                  <c:v>6584</c:v>
                </c:pt>
                <c:pt idx="2">
                  <c:v>9776</c:v>
                </c:pt>
                <c:pt idx="3">
                  <c:v>13152</c:v>
                </c:pt>
                <c:pt idx="4">
                  <c:v>7226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2018 рік</c:v>
                </c:pt>
                <c:pt idx="1">
                  <c:v>2019 рік</c:v>
                </c:pt>
                <c:pt idx="2">
                  <c:v>2020 рік</c:v>
                </c:pt>
                <c:pt idx="3">
                  <c:v>2021 рік</c:v>
                </c:pt>
                <c:pt idx="4">
                  <c:v>2022 рік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2018 рік</c:v>
                </c:pt>
                <c:pt idx="1">
                  <c:v>2019 рік</c:v>
                </c:pt>
                <c:pt idx="2">
                  <c:v>2020 рік</c:v>
                </c:pt>
                <c:pt idx="3">
                  <c:v>2021 рік</c:v>
                </c:pt>
                <c:pt idx="4">
                  <c:v>2022 рік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gapWidth val="75"/>
        <c:axId val="83232640"/>
        <c:axId val="83234176"/>
      </c:barChart>
      <c:catAx>
        <c:axId val="832326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 algn="just"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83234176"/>
        <c:crosses val="autoZero"/>
        <c:auto val="1"/>
        <c:lblAlgn val="l"/>
        <c:lblOffset val="100"/>
      </c:catAx>
      <c:valAx>
        <c:axId val="832341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19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83232640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адміністративних справ, що перебували на розгляді</a:t>
            </a:r>
          </a:p>
        </c:rich>
      </c:tx>
      <c:layout>
        <c:manualLayout>
          <c:xMode val="edge"/>
          <c:yMode val="edge"/>
          <c:x val="0.12127512909802712"/>
          <c:y val="4.6752569180814038E-2"/>
        </c:manualLayout>
      </c:layout>
    </c:title>
    <c:plotArea>
      <c:layout>
        <c:manualLayout>
          <c:layoutTarget val="inner"/>
          <c:xMode val="edge"/>
          <c:yMode val="edge"/>
          <c:x val="9.3311907440141409E-2"/>
          <c:y val="0.26547685443390967"/>
          <c:w val="0.89502628497968351"/>
          <c:h val="0.6010039040713887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позовних заяв</c:v>
                </c:pt>
              </c:strCache>
            </c:strRef>
          </c:tx>
          <c:dLbls>
            <c:dLbl>
              <c:idx val="0"/>
              <c:layout>
                <c:manualLayout>
                  <c:x val="6.9500469472284793E-3"/>
                  <c:y val="1.159282197872006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289999390034626E-3"/>
                  <c:y val="2.31538625239412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166638726849088E-3"/>
                  <c:y val="2.3375839321474856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637733511666616E-3"/>
                  <c:y val="-5.8758138796252066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рік </c:v>
                </c:pt>
                <c:pt idx="1">
                  <c:v>2019 рік</c:v>
                </c:pt>
                <c:pt idx="2">
                  <c:v>2020 рік</c:v>
                </c:pt>
                <c:pt idx="3">
                  <c:v>2021 рік</c:v>
                </c:pt>
                <c:pt idx="4">
                  <c:v>2022 рік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5522</c:v>
                </c:pt>
                <c:pt idx="1">
                  <c:v>6879</c:v>
                </c:pt>
                <c:pt idx="2">
                  <c:v>8695</c:v>
                </c:pt>
                <c:pt idx="3">
                  <c:v>11960</c:v>
                </c:pt>
                <c:pt idx="4">
                  <c:v>6870</c:v>
                </c:pt>
              </c:numCache>
            </c:numRef>
          </c:val>
        </c:ser>
        <c:gapWidth val="75"/>
        <c:axId val="86596992"/>
        <c:axId val="93787264"/>
      </c:barChart>
      <c:catAx>
        <c:axId val="865969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93787264"/>
        <c:crosses val="autoZero"/>
        <c:auto val="1"/>
        <c:lblAlgn val="ctr"/>
        <c:lblOffset val="100"/>
      </c:catAx>
      <c:valAx>
        <c:axId val="937872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4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86596992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DD29-731E-422E-9470-036EA9DE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8110</Words>
  <Characters>4623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KFNUVS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kovtp</dc:creator>
  <cp:lastModifiedBy>vorvl</cp:lastModifiedBy>
  <cp:revision>20</cp:revision>
  <cp:lastPrinted>2022-01-26T08:10:00Z</cp:lastPrinted>
  <dcterms:created xsi:type="dcterms:W3CDTF">2023-01-11T13:19:00Z</dcterms:created>
  <dcterms:modified xsi:type="dcterms:W3CDTF">2023-02-10T10:50:00Z</dcterms:modified>
</cp:coreProperties>
</file>