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67A9" w14:textId="77777777"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14:paraId="1C7381AF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14:paraId="1642CE66" w14:textId="77777777"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14:paraId="1BF4DEE5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14:paraId="1C17C7BE" w14:textId="6CAF9919"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 області</w:t>
      </w:r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від </w:t>
      </w:r>
      <w:r w:rsidR="00710D2D">
        <w:rPr>
          <w:rFonts w:ascii="Times New Roman" w:hAnsi="Times New Roman" w:cs="Times New Roman"/>
          <w:color w:val="FF0000"/>
          <w:sz w:val="24"/>
          <w:szCs w:val="24"/>
          <w:lang w:val="uk-UA"/>
        </w:rPr>
        <w:t>07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710D2D"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710D2D" w:rsidRPr="00710D2D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00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14:paraId="5756819D" w14:textId="77777777"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CB749B7" w14:textId="77777777"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14:paraId="0E93B79E" w14:textId="77777777"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 w:firstRow="1" w:lastRow="0" w:firstColumn="1" w:lastColumn="0" w:noHBand="0" w:noVBand="0"/>
      </w:tblPr>
      <w:tblGrid>
        <w:gridCol w:w="678"/>
        <w:gridCol w:w="3188"/>
        <w:gridCol w:w="6117"/>
        <w:gridCol w:w="8"/>
      </w:tblGrid>
      <w:tr w:rsidR="00C15238" w:rsidRPr="0074066F" w14:paraId="66D1F103" w14:textId="77777777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C79" w14:textId="77777777"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14:paraId="34BD1AB5" w14:textId="77777777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EE0" w14:textId="77777777"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898" w14:textId="6CC611C7"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710D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головний спеціаліст відділу управління персоналом</w:t>
            </w:r>
          </w:p>
          <w:p w14:paraId="082CAB87" w14:textId="77777777"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14:paraId="0D9B33AA" w14:textId="77777777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23A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8B9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управління персоналом у суді щодо суддів (в межах компетенції – присяжних):</w:t>
            </w:r>
          </w:p>
          <w:p w14:paraId="3B28999E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проєктів наказів (розпоряджень) з кадрових питань (особового складу);</w:t>
            </w:r>
          </w:p>
          <w:p w14:paraId="1F9A1858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здійснення щоденного обліку виходу персоналу на роботу;</w:t>
            </w:r>
          </w:p>
          <w:p w14:paraId="75A4A88E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забезпечення ведення відповідних табелів обліку використання робочого часу;</w:t>
            </w:r>
          </w:p>
          <w:p w14:paraId="48E33F74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підготовки та складання проєкта графіка відпусток;</w:t>
            </w:r>
          </w:p>
          <w:p w14:paraId="51062652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опрацювання документів щодо тимчасової непрацездатності персоналу;</w:t>
            </w:r>
          </w:p>
          <w:p w14:paraId="73F9082E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участь у перевірці дотримання трудової дисципліни в суді з метою забезпечення належного проведення службового розслідування та застосування заходів дисциплінарного впливу;</w:t>
            </w:r>
          </w:p>
          <w:p w14:paraId="33BBB83C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ведення особових справ (особових карток) та трудових книжок персоналу відповідно до встановленого порядку у паперовій та електронній формі;</w:t>
            </w:r>
          </w:p>
          <w:p w14:paraId="4397A273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прогнозування розвитку персоналу та організації відповідного процесу підготовки, професійного навчання і підвищення кваліфікації;</w:t>
            </w:r>
          </w:p>
          <w:p w14:paraId="2B3FE8A6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ведення службового листування та своєчасного надсилання (передачі) за належністю кореспонденції відділу наявними засобами зв’язку;</w:t>
            </w:r>
          </w:p>
          <w:p w14:paraId="4DCCFE19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інформаційної діяльності відділу та своєчасне доведення до відома персоналу службової інформації;</w:t>
            </w:r>
          </w:p>
          <w:p w14:paraId="4C3CDE19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здійснення документального оформлення під час призначення або звільнення, попередження про встановлені законодавством обмеження, ознайомлення під розписку з відповідними документами та нормативно-правовими актами тощо;</w:t>
            </w:r>
          </w:p>
          <w:p w14:paraId="562136D4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здійснення в межах компетенції завдань з питань забезпечення виконання передбачених заходів і перевірок відповідно до вимог антикорупційного законодавства та Закону України «Про очищення </w:t>
            </w:r>
            <w:r>
              <w:lastRenderedPageBreak/>
              <w:t>влади»;</w:t>
            </w:r>
          </w:p>
          <w:p w14:paraId="5341435F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і видача службових посвідчень відповідно до встановленого порядку;</w:t>
            </w:r>
          </w:p>
          <w:p w14:paraId="09C283FC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обчислення стажу роботи персоналу відповідно до законодавства;</w:t>
            </w:r>
          </w:p>
          <w:p w14:paraId="064E0051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і видача довідок про стаж і місце роботи, біографічних довідок, характеристик, а також забезпечення отримання персоналом наявної інформації про нарахування заробітної плати та належним чином завірених копій інших документів у встановленому законом порядку;</w:t>
            </w:r>
          </w:p>
          <w:p w14:paraId="796EC584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інформації для подання встановлених форм звітності, аналізів і узагальнень тощо з кадрової роботи відповідно до визначених вимог;</w:t>
            </w:r>
          </w:p>
          <w:p w14:paraId="299C4B98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участь в організаційних заходах скликання зборів та оперативних нарад у суді з питань, що належать до компетенції відділу.</w:t>
            </w:r>
          </w:p>
          <w:p w14:paraId="6C0CDCC2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запобігання корупції у суді:</w:t>
            </w:r>
          </w:p>
          <w:p w14:paraId="447DF6D0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здійснення організаційних заходів щодо своєчасного подання суб’єктами декларування суду відомостей про майно, доходи, витрати і зобов’язання фінансового характеру (декларацій осіб, уповноважених на виконання функцій держави або місцевого самоврядування) за минулий рік;</w:t>
            </w:r>
          </w:p>
          <w:p w14:paraId="2F72589D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повідомлень в уповноважені органи державної влади про факти порушення порядку подання декларацій відповідно до вимог антикорупційного законодавства;</w:t>
            </w:r>
          </w:p>
          <w:p w14:paraId="50BE4AB6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доведення до відома персоналу релевантної інформації щодо вимог антикорупційного законодавства.</w:t>
            </w:r>
          </w:p>
          <w:p w14:paraId="2F45137E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завдань з питань мобілізаційної роботи:</w:t>
            </w:r>
          </w:p>
          <w:p w14:paraId="0809876B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обов’язків відповідальної особи за ведення військового обліку військовозобов’язаних і призовників та оформлення бронювання військовозобов’язаних на період мобілізації та воєнного часу відповідно до встановленого порядку.</w:t>
            </w:r>
          </w:p>
          <w:p w14:paraId="709CC1A6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застосування трудового законодавства,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48BDFCD5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14:paraId="12C43E6A" w14:textId="3B995736" w:rsidR="00C15238" w:rsidRPr="00BE4D24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14:paraId="3E0483BD" w14:textId="77777777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B5B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72E" w14:textId="2DF62E5D"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0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14:paraId="3AF8A799" w14:textId="77777777"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426408" w14:textId="77777777"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14:paraId="57BDB8D8" w14:textId="77777777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4D0" w14:textId="77777777"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085" w14:textId="77777777" w:rsidR="00C15238" w:rsidRDefault="00140C82" w:rsidP="00AC41B5">
            <w:pPr>
              <w:jc w:val="both"/>
            </w:pPr>
            <w:r>
              <w:t>Строкове призначення:</w:t>
            </w:r>
          </w:p>
          <w:p w14:paraId="0A0879CF" w14:textId="77777777" w:rsidR="004A5CD9" w:rsidRDefault="004A5CD9" w:rsidP="00AC41B5">
            <w:pPr>
              <w:jc w:val="both"/>
            </w:pPr>
          </w:p>
          <w:p w14:paraId="7EA856B3" w14:textId="2106F9C3" w:rsidR="00710D2D" w:rsidRDefault="00710D2D" w:rsidP="00710D2D">
            <w:pPr>
              <w:pStyle w:val="ac"/>
              <w:numPr>
                <w:ilvl w:val="0"/>
                <w:numId w:val="18"/>
              </w:numPr>
            </w:pPr>
            <w:r w:rsidRPr="00710D2D">
              <w:t xml:space="preserve">заміщення тимчасово відсутнього державного службовця, за яким зберігається посада державної служби на період </w:t>
            </w:r>
            <w:r>
              <w:t>служби у Збройних Силах України</w:t>
            </w:r>
            <w:r w:rsidRPr="00710D2D">
              <w:t>;</w:t>
            </w:r>
          </w:p>
          <w:p w14:paraId="0235A55D" w14:textId="53A867F0"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14:paraId="5F1585E0" w14:textId="77777777"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14:paraId="6360A1A5" w14:textId="77777777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87A" w14:textId="77777777"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A46" w14:textId="77777777"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14:paraId="2748C3FC" w14:textId="77777777"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14:paraId="2D936B65" w14:textId="77777777"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14:paraId="0B8BDB29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14:paraId="0F6362BA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>м. Ужгород, вул. Загорська, буд. № 53 каб. №35.</w:t>
            </w:r>
          </w:p>
          <w:p w14:paraId="72CF4133" w14:textId="77777777"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14:paraId="1405343F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14:paraId="26B20BF6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14:paraId="1781A341" w14:textId="77777777"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14:paraId="1D8FFC59" w14:textId="77777777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727" w14:textId="77777777"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F57" w14:textId="77777777"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14:paraId="4DB48A9C" w14:textId="77777777"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14:paraId="223670BE" w14:textId="77777777"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14:paraId="723E2ABD" w14:textId="77777777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536" w14:textId="77777777"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8E8" w14:textId="77777777"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Катерина Іванівна</w:t>
            </w:r>
            <w:r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571B048" w14:textId="77777777"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14:paraId="75845F05" w14:textId="77777777"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14:paraId="08D1B82D" w14:textId="77777777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9277" w14:textId="77777777"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14:paraId="40BB6BD6" w14:textId="77777777" w:rsidTr="009D688D">
        <w:trPr>
          <w:gridAfter w:val="1"/>
          <w:wAfter w:w="8" w:type="dxa"/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AC3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F51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699" w14:textId="77777777"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14:paraId="176A95D2" w14:textId="77777777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9AE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95B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653" w14:textId="77777777"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14:paraId="3009315E" w14:textId="77777777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0B1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A79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DAE" w14:textId="77777777"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14:paraId="7E567B9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14:paraId="6BB79EDD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14:paraId="73E710E0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14:paraId="56CF7079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1AA31A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BF011C8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14:paraId="2480D015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14:paraId="027F5EE2" w14:textId="4E264A44" w:rsidR="005E239E" w:rsidRPr="009D688D" w:rsidRDefault="005E239E" w:rsidP="009D688D">
            <w:pPr>
              <w:pStyle w:val="rvps2"/>
              <w:spacing w:before="0"/>
              <w:jc w:val="center"/>
              <w:rPr>
                <w:b/>
                <w:bCs/>
              </w:rPr>
            </w:pPr>
            <w:r w:rsidRPr="009D688D">
              <w:rPr>
                <w:b/>
                <w:bCs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14:paraId="6B67C12A" w14:textId="7BB738DF" w:rsidR="005E239E" w:rsidRPr="00795C46" w:rsidRDefault="00D41E28" w:rsidP="00694032">
            <w:pPr>
              <w:rPr>
                <w:b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14:paraId="35B4B6E3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70D8E60C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 самомотивації (самоуправління);</w:t>
            </w:r>
          </w:p>
          <w:p w14:paraId="5F38E39C" w14:textId="4BFE546B" w:rsidR="002504EE" w:rsidRPr="00694032" w:rsidRDefault="00D41E28" w:rsidP="00D41E2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E239E" w:rsidRPr="000E1E99" w14:paraId="160C5D56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CBB8B7E" w14:textId="77777777" w:rsidR="005E239E" w:rsidRPr="005E239E" w:rsidRDefault="005E239E" w:rsidP="009D688D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3F6EA966" w14:textId="77777777" w:rsidR="00D41E28" w:rsidRDefault="00D41E28" w:rsidP="00D41E28">
            <w:pPr>
              <w:spacing w:after="60" w:line="240" w:lineRule="exact"/>
              <w:rPr>
                <w:rStyle w:val="212pt"/>
              </w:rPr>
            </w:pPr>
            <w:r w:rsidRPr="009D4776">
              <w:rPr>
                <w:rStyle w:val="212pt"/>
                <w:b/>
                <w:bCs/>
              </w:rPr>
              <w:t>Цифрова</w:t>
            </w:r>
            <w:r>
              <w:rPr>
                <w:rStyle w:val="212pt"/>
              </w:rPr>
              <w:t xml:space="preserve"> </w:t>
            </w:r>
          </w:p>
          <w:p w14:paraId="41E3671F" w14:textId="3E1825CB" w:rsidR="005E239E" w:rsidRPr="00D41E28" w:rsidRDefault="00D41E28" w:rsidP="00D41E28">
            <w:pPr>
              <w:spacing w:after="60" w:line="240" w:lineRule="exact"/>
              <w:rPr>
                <w:b/>
                <w:bCs/>
              </w:rPr>
            </w:pPr>
            <w:r w:rsidRPr="009D4776">
              <w:rPr>
                <w:rStyle w:val="212pt"/>
                <w:b/>
                <w:bCs/>
              </w:rPr>
              <w:t>грамотність</w:t>
            </w:r>
          </w:p>
        </w:tc>
        <w:tc>
          <w:tcPr>
            <w:tcW w:w="6117" w:type="dxa"/>
            <w:shd w:val="clear" w:color="auto" w:fill="auto"/>
          </w:tcPr>
          <w:p w14:paraId="6B6BF851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8223F27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4DD7B3B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FCD6BE2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6B0BB0F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66278B00" w14:textId="4504EEF6" w:rsidR="002504EE" w:rsidRPr="00694032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 w:rsidRPr="009D4776">
              <w:rPr>
                <w:rStyle w:val="212pt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E239E" w:rsidRPr="00FC6248" w14:paraId="20172469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3657A04" w14:textId="157AA844" w:rsidR="005E239E" w:rsidRPr="005E239E" w:rsidRDefault="005E239E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14:paraId="543CB13C" w14:textId="0E81D48D" w:rsidR="005E239E" w:rsidRPr="00630C9F" w:rsidRDefault="00D41E28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Управління конфліктами</w:t>
            </w:r>
            <w:r w:rsidRPr="00630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auto"/>
          </w:tcPr>
          <w:p w14:paraId="3A21CCA2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14:paraId="3DB428AF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14:paraId="4389A681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lastRenderedPageBreak/>
              <w:t>керування своїми емоціями, розуміння емоцій учасників;</w:t>
            </w:r>
          </w:p>
          <w:p w14:paraId="0BC85951" w14:textId="12C5700B" w:rsidR="002504EE" w:rsidRPr="00613D4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 w:rsidRPr="009D4776">
              <w:rPr>
                <w:rStyle w:val="212pt"/>
                <w:rFonts w:eastAsia="Calibri"/>
              </w:rPr>
              <w:t>орієнтація на запобігання конфліктних ситуацій</w:t>
            </w:r>
          </w:p>
        </w:tc>
      </w:tr>
      <w:tr w:rsidR="00D41E28" w:rsidRPr="00FC6248" w14:paraId="405EB13C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A7116F7" w14:textId="37C1A6FC" w:rsidR="00D41E28" w:rsidRPr="005E239E" w:rsidRDefault="009D688D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  <w:shd w:val="clear" w:color="auto" w:fill="auto"/>
          </w:tcPr>
          <w:p w14:paraId="5F8AF664" w14:textId="2E18D621" w:rsidR="00D41E28" w:rsidRPr="009D4776" w:rsidRDefault="00D41E28" w:rsidP="00D41E28">
            <w:pPr>
              <w:pStyle w:val="a7"/>
              <w:spacing w:before="0"/>
              <w:ind w:firstLine="0"/>
              <w:rPr>
                <w:rStyle w:val="212pt"/>
                <w:rFonts w:eastAsia="Calibri"/>
                <w:b/>
                <w:bCs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Командна робота та взаємодія</w:t>
            </w:r>
          </w:p>
        </w:tc>
        <w:tc>
          <w:tcPr>
            <w:tcW w:w="6117" w:type="dxa"/>
            <w:shd w:val="clear" w:color="auto" w:fill="auto"/>
          </w:tcPr>
          <w:p w14:paraId="09DB7AB2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230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43FEB5D0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орієнтація на командний результат;</w:t>
            </w:r>
          </w:p>
          <w:p w14:paraId="1D91BA6A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711B537C" w14:textId="7AA943C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left="859" w:hanging="360"/>
              <w:jc w:val="both"/>
              <w:rPr>
                <w:rStyle w:val="212pt"/>
              </w:rPr>
            </w:pPr>
            <w:r w:rsidRPr="009D4776">
              <w:rPr>
                <w:rStyle w:val="212pt"/>
              </w:rPr>
              <w:t>відкритість в обміні інформацією</w:t>
            </w:r>
          </w:p>
        </w:tc>
      </w:tr>
      <w:tr w:rsidR="00D41E28" w:rsidRPr="00FC6248" w14:paraId="552BCD3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05AE0A5C" w14:textId="1B2FD7E8" w:rsidR="00D41E28" w:rsidRPr="005E239E" w:rsidRDefault="009D688D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14:paraId="00D0183C" w14:textId="4A9A303D" w:rsidR="00D41E28" w:rsidRPr="009D4776" w:rsidRDefault="00D41E28" w:rsidP="00D41E28">
            <w:pPr>
              <w:pStyle w:val="a7"/>
              <w:spacing w:before="0"/>
              <w:ind w:firstLine="0"/>
              <w:rPr>
                <w:rStyle w:val="212pt"/>
                <w:rFonts w:eastAsia="Calibri"/>
                <w:b/>
                <w:bCs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14:paraId="1839733F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F06FE9E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3E5ABC" w14:textId="7A62DF38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left="859" w:hanging="360"/>
              <w:jc w:val="both"/>
              <w:rPr>
                <w:rStyle w:val="212pt"/>
              </w:rPr>
            </w:pPr>
            <w:r w:rsidRPr="009D4776">
              <w:rPr>
                <w:rStyle w:val="212pt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E239E" w:rsidRPr="007C65C0" w14:paraId="5447332D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91" w:type="dxa"/>
            <w:gridSpan w:val="4"/>
            <w:shd w:val="clear" w:color="auto" w:fill="auto"/>
            <w:vAlign w:val="center"/>
          </w:tcPr>
          <w:p w14:paraId="32DC9B86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14:paraId="70A9F25B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4A833AD6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2774F664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14:paraId="4D1D1B37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14:paraId="6EDFBA6D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42C3840B" w14:textId="77777777"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14:paraId="61AD84EB" w14:textId="77777777"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14:paraId="1B603166" w14:textId="77777777" w:rsidR="00D41E28" w:rsidRPr="00441FBB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України; </w:t>
            </w:r>
          </w:p>
          <w:p w14:paraId="5453C688" w14:textId="77777777" w:rsidR="00D41E28" w:rsidRPr="00441FBB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Про державну службу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CF43D41" w14:textId="77777777" w:rsidR="00D41E28" w:rsidRPr="00D2561A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України 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30DEA508" w14:textId="77777777" w:rsidR="00D41E28" w:rsidRPr="00D2561A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788A5B5B" w14:textId="686DE325" w:rsidR="005E239E" w:rsidRPr="00A94CCD" w:rsidRDefault="00D41E28" w:rsidP="00D41E2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4550" w:rsidRPr="007C65C0" w14:paraId="14DF5D6E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17FFD7EB" w14:textId="77777777"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4D0B10A3" w14:textId="77777777"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14:paraId="6C621792" w14:textId="77777777" w:rsidR="009D688D" w:rsidRPr="00D2561A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і статус суддів»;</w:t>
            </w:r>
          </w:p>
          <w:p w14:paraId="0A2F3EDE" w14:textId="77777777" w:rsidR="009D688D" w:rsidRDefault="009D688D" w:rsidP="009D68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7F4">
              <w:rPr>
                <w:rFonts w:ascii="Times New Roman" w:hAnsi="Times New Roman"/>
                <w:sz w:val="24"/>
                <w:szCs w:val="24"/>
                <w:lang w:val="uk-UA"/>
              </w:rPr>
              <w:t>- Кодекс законів про працю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18B83D1" w14:textId="77777777" w:rsidR="009D688D" w:rsidRPr="00D2561A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2FC788FF" w14:textId="704CD977" w:rsidR="00ED4550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Національного агентства України з питань державної служби від 03.03.2016  № 47 «Про затвердження Типового положення про службу управління персоналом державного органу».</w:t>
            </w:r>
          </w:p>
        </w:tc>
      </w:tr>
    </w:tbl>
    <w:p w14:paraId="581000AD" w14:textId="77777777"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E8A7" w14:textId="77777777" w:rsidR="00731D23" w:rsidRDefault="00731D23">
      <w:r>
        <w:separator/>
      </w:r>
    </w:p>
  </w:endnote>
  <w:endnote w:type="continuationSeparator" w:id="0">
    <w:p w14:paraId="0F7179B0" w14:textId="77777777" w:rsidR="00731D23" w:rsidRDefault="007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B03C" w14:textId="77777777" w:rsidR="00731D23" w:rsidRDefault="00731D23">
      <w:r>
        <w:separator/>
      </w:r>
    </w:p>
  </w:footnote>
  <w:footnote w:type="continuationSeparator" w:id="0">
    <w:p w14:paraId="5777098E" w14:textId="77777777" w:rsidR="00731D23" w:rsidRDefault="0073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2233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4DFCA1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07C2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D59">
      <w:rPr>
        <w:rStyle w:val="ab"/>
        <w:noProof/>
      </w:rPr>
      <w:t>2</w:t>
    </w:r>
    <w:r>
      <w:rPr>
        <w:rStyle w:val="ab"/>
      </w:rPr>
      <w:fldChar w:fldCharType="end"/>
    </w:r>
  </w:p>
  <w:p w14:paraId="7D7D8792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B064B"/>
    <w:multiLevelType w:val="multilevel"/>
    <w:tmpl w:val="455EB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D36E5"/>
    <w:multiLevelType w:val="multilevel"/>
    <w:tmpl w:val="56465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ED84DD9"/>
    <w:multiLevelType w:val="multilevel"/>
    <w:tmpl w:val="A7F60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82472464">
    <w:abstractNumId w:val="21"/>
  </w:num>
  <w:num w:numId="2" w16cid:durableId="127625508">
    <w:abstractNumId w:val="15"/>
  </w:num>
  <w:num w:numId="3" w16cid:durableId="1339306847">
    <w:abstractNumId w:val="13"/>
  </w:num>
  <w:num w:numId="4" w16cid:durableId="74743391">
    <w:abstractNumId w:val="1"/>
  </w:num>
  <w:num w:numId="5" w16cid:durableId="471337278">
    <w:abstractNumId w:val="24"/>
  </w:num>
  <w:num w:numId="6" w16cid:durableId="1238902194">
    <w:abstractNumId w:val="0"/>
  </w:num>
  <w:num w:numId="7" w16cid:durableId="923105393">
    <w:abstractNumId w:val="5"/>
  </w:num>
  <w:num w:numId="8" w16cid:durableId="1146583438">
    <w:abstractNumId w:val="17"/>
  </w:num>
  <w:num w:numId="9" w16cid:durableId="20706111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5319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81373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65030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664519">
    <w:abstractNumId w:val="26"/>
  </w:num>
  <w:num w:numId="14" w16cid:durableId="602306073">
    <w:abstractNumId w:val="11"/>
  </w:num>
  <w:num w:numId="15" w16cid:durableId="374350225">
    <w:abstractNumId w:val="23"/>
  </w:num>
  <w:num w:numId="16" w16cid:durableId="1745762472">
    <w:abstractNumId w:val="25"/>
  </w:num>
  <w:num w:numId="17" w16cid:durableId="869032057">
    <w:abstractNumId w:val="22"/>
  </w:num>
  <w:num w:numId="18" w16cid:durableId="929462791">
    <w:abstractNumId w:val="19"/>
  </w:num>
  <w:num w:numId="19" w16cid:durableId="409888397">
    <w:abstractNumId w:val="14"/>
  </w:num>
  <w:num w:numId="20" w16cid:durableId="1700619376">
    <w:abstractNumId w:val="16"/>
  </w:num>
  <w:num w:numId="21" w16cid:durableId="633099128">
    <w:abstractNumId w:val="12"/>
  </w:num>
  <w:num w:numId="22" w16cid:durableId="1457413234">
    <w:abstractNumId w:val="4"/>
  </w:num>
  <w:num w:numId="23" w16cid:durableId="1530756737">
    <w:abstractNumId w:val="10"/>
  </w:num>
  <w:num w:numId="24" w16cid:durableId="1967273422">
    <w:abstractNumId w:val="3"/>
  </w:num>
  <w:num w:numId="25" w16cid:durableId="47923827">
    <w:abstractNumId w:val="20"/>
  </w:num>
  <w:num w:numId="26" w16cid:durableId="1942639217">
    <w:abstractNumId w:val="18"/>
  </w:num>
  <w:num w:numId="27" w16cid:durableId="1251698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10D2D"/>
    <w:rsid w:val="007222E4"/>
    <w:rsid w:val="007279C6"/>
    <w:rsid w:val="00731D23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D688D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41E28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47CA"/>
  <w15:docId w15:val="{EE6C04BD-57DE-44A8-851F-EAD3809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2F10-CBC0-4218-B542-9F3A85E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6450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10108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37</cp:revision>
  <cp:lastPrinted>2022-02-18T08:03:00Z</cp:lastPrinted>
  <dcterms:created xsi:type="dcterms:W3CDTF">2020-09-07T06:04:00Z</dcterms:created>
  <dcterms:modified xsi:type="dcterms:W3CDTF">2022-06-06T10:33:00Z</dcterms:modified>
</cp:coreProperties>
</file>