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45" w:rsidRPr="00566245" w:rsidRDefault="00566245" w:rsidP="00566245">
      <w:pPr>
        <w:spacing w:after="150" w:line="240" w:lineRule="auto"/>
        <w:jc w:val="center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uk-UA"/>
        </w:rPr>
      </w:pPr>
      <w:r w:rsidRPr="00566245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uk-UA"/>
        </w:rPr>
        <w:t>Базові показники роботи Господарського суду Черкаської області за 2015 рік</w:t>
      </w:r>
    </w:p>
    <w:p w:rsidR="00566245" w:rsidRPr="00566245" w:rsidRDefault="00566245" w:rsidP="00566245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66245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566245" w:rsidRPr="00566245" w:rsidRDefault="00566245" w:rsidP="00566245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66245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566245" w:rsidRPr="00566245" w:rsidRDefault="00566245" w:rsidP="00566245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66245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Додаток № 1</w:t>
      </w:r>
      <w:r w:rsidRPr="00566245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br/>
        <w:t>(до рішення ради суддів України </w:t>
      </w:r>
      <w:r w:rsidRPr="00566245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br/>
        <w:t>від «02» квітня 2015 року № 28)</w:t>
      </w:r>
    </w:p>
    <w:p w:rsidR="00566245" w:rsidRPr="00566245" w:rsidRDefault="00566245" w:rsidP="00566245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66245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0</w:t>
      </w:r>
    </w:p>
    <w:p w:rsidR="00566245" w:rsidRPr="00566245" w:rsidRDefault="00566245" w:rsidP="00566245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66245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Базові показники роботи суду</w:t>
      </w:r>
    </w:p>
    <w:p w:rsidR="00566245" w:rsidRPr="00566245" w:rsidRDefault="00566245" w:rsidP="00566245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66245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960"/>
        <w:gridCol w:w="960"/>
        <w:gridCol w:w="945"/>
        <w:gridCol w:w="945"/>
        <w:gridCol w:w="945"/>
        <w:gridCol w:w="2010"/>
        <w:gridCol w:w="1290"/>
        <w:gridCol w:w="1290"/>
      </w:tblGrid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Господарський суд Черкаської області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5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66245" w:rsidRPr="00566245" w:rsidTr="00566245">
        <w:tc>
          <w:tcPr>
            <w:tcW w:w="988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2015 рік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4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(період)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Назва базового показника роботи суду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перше півріччя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за рік</w:t>
            </w:r>
          </w:p>
        </w:tc>
      </w:tr>
      <w:tr w:rsidR="00566245" w:rsidRPr="00566245" w:rsidTr="00566245">
        <w:tc>
          <w:tcPr>
            <w:tcW w:w="5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і матеріалів, загальний термін проходження яких триває понад один рік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</w:tr>
      <w:tr w:rsidR="00566245" w:rsidRPr="00566245" w:rsidTr="0056624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Відсоток справ і матеріалів, загальний термін проходження яких триває понад один рік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25,8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36,3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100,1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99,1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справ та матеріалів, що перебували на </w:t>
            </w: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розгляді в суді в звітний період в розрахунку на одного суддю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</w:tr>
      <w:tr w:rsidR="00566245" w:rsidRPr="00566245" w:rsidTr="00566245">
        <w:tc>
          <w:tcPr>
            <w:tcW w:w="5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66245" w:rsidRPr="00566245" w:rsidTr="0056624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66245" w:rsidRPr="00566245" w:rsidRDefault="00566245" w:rsidP="0056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566245" w:rsidRPr="00566245" w:rsidTr="00566245"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75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методологією.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245" w:rsidRPr="00566245" w:rsidRDefault="00566245" w:rsidP="005662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2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77 %</w:t>
            </w:r>
          </w:p>
        </w:tc>
      </w:tr>
    </w:tbl>
    <w:p w:rsidR="00E86E60" w:rsidRDefault="00E86E60"/>
    <w:sectPr w:rsidR="00E86E60" w:rsidSect="00E86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245"/>
    <w:rsid w:val="00566245"/>
    <w:rsid w:val="00E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</Characters>
  <Application>Microsoft Office Word</Application>
  <DocSecurity>0</DocSecurity>
  <Lines>3</Lines>
  <Paragraphs>2</Paragraphs>
  <ScaleCrop>false</ScaleCrop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1</cp:revision>
  <dcterms:created xsi:type="dcterms:W3CDTF">2017-12-18T13:57:00Z</dcterms:created>
  <dcterms:modified xsi:type="dcterms:W3CDTF">2017-12-18T13:59:00Z</dcterms:modified>
</cp:coreProperties>
</file>