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AD" w:rsidRPr="004C03AD" w:rsidRDefault="00144300" w:rsidP="004C03AD">
      <w:pPr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sz w:val="27"/>
          <w:szCs w:val="27"/>
        </w:rPr>
        <w:t>ЗАТВЕРДЖЕНО</w:t>
      </w:r>
    </w:p>
    <w:p w:rsidR="004C03AD" w:rsidRDefault="004C03AD" w:rsidP="004C03AD">
      <w:pPr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</w:p>
    <w:p w:rsidR="00144300" w:rsidRPr="004C03AD" w:rsidRDefault="00144300" w:rsidP="004C03AD">
      <w:pPr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Загальними зборами працівників</w:t>
      </w:r>
    </w:p>
    <w:p w:rsidR="00144300" w:rsidRPr="004C03AD" w:rsidRDefault="004C03AD" w:rsidP="004C03AD">
      <w:pPr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міського суду </w:t>
      </w:r>
    </w:p>
    <w:p w:rsidR="004C03AD" w:rsidRDefault="00144300" w:rsidP="004C03AD">
      <w:pPr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Одеської області</w:t>
      </w:r>
    </w:p>
    <w:p w:rsidR="00144300" w:rsidRDefault="009D700C" w:rsidP="004C03AD">
      <w:pPr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№ 40  від 07.10.2016 р.</w:t>
      </w:r>
    </w:p>
    <w:p w:rsidR="00545612" w:rsidRDefault="00545612" w:rsidP="00545612">
      <w:pPr>
        <w:framePr w:hSpace="180" w:wrap="around" w:vAnchor="text" w:hAnchor="text" w:y="1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(із змінами відповідно до </w:t>
      </w:r>
    </w:p>
    <w:p w:rsidR="00545612" w:rsidRPr="004C03AD" w:rsidRDefault="00545612" w:rsidP="00545612">
      <w:pPr>
        <w:framePr w:hSpace="180" w:wrap="around" w:vAnchor="text" w:hAnchor="text" w:y="1"/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Загальних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 збор</w:t>
      </w:r>
      <w:r>
        <w:rPr>
          <w:rFonts w:ascii="Times New Roman" w:eastAsia="Times New Roman" w:hAnsi="Times New Roman" w:cs="Times New Roman"/>
          <w:sz w:val="27"/>
          <w:szCs w:val="27"/>
        </w:rPr>
        <w:t>ів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 працівників</w:t>
      </w:r>
    </w:p>
    <w:p w:rsidR="00545612" w:rsidRPr="004C03AD" w:rsidRDefault="00545612" w:rsidP="00545612">
      <w:pPr>
        <w:framePr w:hSpace="180" w:wrap="around" w:vAnchor="text" w:hAnchor="text" w:y="1"/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міського суду </w:t>
      </w:r>
    </w:p>
    <w:p w:rsidR="00545612" w:rsidRDefault="00545612" w:rsidP="00545612">
      <w:pPr>
        <w:framePr w:hSpace="180" w:wrap="around" w:vAnchor="text" w:hAnchor="text" w:y="1"/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Одеської області</w:t>
      </w:r>
    </w:p>
    <w:p w:rsidR="00545612" w:rsidRDefault="00545612" w:rsidP="00545612">
      <w:pPr>
        <w:framePr w:hSpace="180" w:wrap="around" w:vAnchor="text" w:hAnchor="text" w:y="1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№ 19  від 30.05.2016 р.</w:t>
      </w:r>
    </w:p>
    <w:p w:rsidR="00545612" w:rsidRPr="004C03AD" w:rsidRDefault="00545612" w:rsidP="004C03AD">
      <w:pPr>
        <w:shd w:val="clear" w:color="auto" w:fill="FFFFFF"/>
        <w:spacing w:after="0" w:line="312" w:lineRule="atLeast"/>
        <w:ind w:firstLine="5670"/>
        <w:rPr>
          <w:rFonts w:ascii="Times New Roman" w:eastAsia="Times New Roman" w:hAnsi="Times New Roman" w:cs="Times New Roman"/>
          <w:sz w:val="27"/>
          <w:szCs w:val="27"/>
        </w:rPr>
      </w:pPr>
    </w:p>
    <w:p w:rsidR="00144300" w:rsidRPr="004C03AD" w:rsidRDefault="00144300" w:rsidP="00144300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32"/>
          <w:szCs w:val="32"/>
        </w:rPr>
        <w:t>внутрішнього трудового розп</w:t>
      </w:r>
      <w:r w:rsidR="00962B49">
        <w:rPr>
          <w:rFonts w:ascii="Times New Roman" w:eastAsia="Times New Roman" w:hAnsi="Times New Roman" w:cs="Times New Roman"/>
          <w:b/>
          <w:bCs/>
          <w:sz w:val="32"/>
          <w:szCs w:val="32"/>
        </w:rPr>
        <w:t>орядку працівників апарату суду</w:t>
      </w:r>
      <w:r w:rsidRPr="004C03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62B49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 w:rsidRPr="004C03AD">
        <w:rPr>
          <w:rFonts w:ascii="Times New Roman" w:eastAsia="Times New Roman" w:hAnsi="Times New Roman" w:cs="Times New Roman"/>
          <w:b/>
          <w:bCs/>
          <w:sz w:val="32"/>
          <w:szCs w:val="32"/>
        </w:rPr>
        <w:t>працівників патронатної служби та інших працівників</w:t>
      </w:r>
      <w:r w:rsidR="00962B49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4C03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62B49">
        <w:rPr>
          <w:rFonts w:ascii="Times New Roman" w:eastAsia="Times New Roman" w:hAnsi="Times New Roman" w:cs="Times New Roman"/>
          <w:b/>
          <w:bCs/>
          <w:sz w:val="32"/>
          <w:szCs w:val="32"/>
        </w:rPr>
        <w:t>Іллічівського</w:t>
      </w:r>
      <w:proofErr w:type="spellEnd"/>
      <w:r w:rsidR="00962B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міського</w:t>
      </w:r>
      <w:r w:rsidRPr="004C03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суду Одеської області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1.1. Правила внутрішнього трудового розпорядку </w:t>
      </w:r>
      <w:proofErr w:type="spellStart"/>
      <w:r w:rsidR="00962B49">
        <w:rPr>
          <w:rFonts w:ascii="Times New Roman" w:eastAsia="Times New Roman" w:hAnsi="Times New Roman" w:cs="Times New Roman"/>
          <w:sz w:val="27"/>
          <w:szCs w:val="27"/>
        </w:rPr>
        <w:t>Іллічівського</w:t>
      </w:r>
      <w:proofErr w:type="spellEnd"/>
      <w:r w:rsidR="00962B49">
        <w:rPr>
          <w:rFonts w:ascii="Times New Roman" w:eastAsia="Times New Roman" w:hAnsi="Times New Roman" w:cs="Times New Roman"/>
          <w:sz w:val="27"/>
          <w:szCs w:val="27"/>
        </w:rPr>
        <w:t xml:space="preserve"> міського суду 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Одеської області (далі – Правила, Суд) розроблені відповідно до вимог ст. 43 Конституції України, Кодексу зако</w:t>
      </w:r>
      <w:r w:rsidR="00C651AD">
        <w:rPr>
          <w:rFonts w:ascii="Times New Roman" w:eastAsia="Times New Roman" w:hAnsi="Times New Roman" w:cs="Times New Roman"/>
          <w:sz w:val="27"/>
          <w:szCs w:val="27"/>
        </w:rPr>
        <w:t>нів про працю України, Закону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 України «Про судоустрій і статус суддів» та інших нормативно-правових актів.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1.2.Правила поширюються на суддів, працівників патронатної служби та працівників апарату суду, та є обов'язковими до виконання.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1.3. Правила визначають засади регулювання трудових відносин і запроваджуються з метою забезпечення якісного виконання завдань, покладених на Суд та апарат суду, вдосконалення організації праці та підвищення її ефективності, раціонального використання робочого часу, а також зміцнення трудової дисципліни.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1.4. Правила доводяться до відома суддів, працівників патронатної служби та працівників апарату суду під підпис та вивішуються на дошці оголошень у приміщенні Суду.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lastRenderedPageBreak/>
        <w:t> 1.5. Дія правил поширюється на суддів Суду у частині положень, що не підлягають правовому регулюванню положеннями Закону України «Про судоустрій і статус суддів».</w:t>
      </w:r>
    </w:p>
    <w:p w:rsidR="00362075" w:rsidRDefault="00362075" w:rsidP="00362075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62075" w:rsidRDefault="00362075" w:rsidP="00362075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44300" w:rsidRPr="004C03AD" w:rsidRDefault="00144300" w:rsidP="00362075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прийняття та звільнення працівників апарату Суду</w:t>
      </w:r>
    </w:p>
    <w:p w:rsidR="00111ECF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2.1. Порядок прийняття на роботу і звільнення з роботи працівників патронатної служби та працівників апарату Суду визначається Кодексом законів про працю України.</w:t>
      </w:r>
    </w:p>
    <w:p w:rsidR="00111ECF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2.2. При прийнятті на роботу до апарату Суду працівників, посади яких не належать до посад державних службовців, конкурс не проводиться. 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2.3. При прийнятті на роботу,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кандидат зобов'язаний подати такі документи: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особову картку (форма П-2) з відповідними додатками (автобіографія) та дві фотокартки розміром 3x4 або 4x6 сантиметрів;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паспорт або інший документ, що посвідчує особу, та його копію;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трудову книжку, оформлену у встановленому порядку ( у разі наявності);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диплом або інший документ про освіту чи професійну підготовку та його копію;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довідку про присвоєння ідентифікаційного номера та його копію;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військовий квиток (за наявності) та його копію.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Усі копії документів подаються разом з оригіналами і завіряються працівником відповідальним за кадрове діловодство Суду, після чого оригінали повертаються кандидатові.</w:t>
      </w:r>
    </w:p>
    <w:p w:rsidR="00144300" w:rsidRPr="004C03AD" w:rsidRDefault="00015EDD" w:rsidP="00111ECF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2.4. Призначення </w:t>
      </w:r>
      <w:r w:rsidR="00144300" w:rsidRPr="004C03AD">
        <w:rPr>
          <w:rFonts w:ascii="Times New Roman" w:eastAsia="Times New Roman" w:hAnsi="Times New Roman" w:cs="Times New Roman"/>
          <w:sz w:val="27"/>
          <w:szCs w:val="27"/>
        </w:rPr>
        <w:t>та звільнення працівників патронатної служби</w:t>
      </w:r>
      <w:r w:rsidRPr="00015ED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оформляються наказом керівника апарату Суду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поданням судді</w:t>
      </w:r>
      <w:r w:rsidR="0031200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1200C" w:rsidRPr="004C03AD">
        <w:rPr>
          <w:rFonts w:ascii="Times New Roman" w:eastAsia="Times New Roman" w:hAnsi="Times New Roman" w:cs="Times New Roman"/>
          <w:sz w:val="27"/>
          <w:szCs w:val="27"/>
        </w:rPr>
        <w:t xml:space="preserve">Призначення, переведення та звільнення </w:t>
      </w:r>
      <w:r w:rsidR="00144300" w:rsidRPr="004C03AD">
        <w:rPr>
          <w:rFonts w:ascii="Times New Roman" w:eastAsia="Times New Roman" w:hAnsi="Times New Roman" w:cs="Times New Roman"/>
          <w:sz w:val="27"/>
          <w:szCs w:val="27"/>
        </w:rPr>
        <w:t>працівників апарату Суду оформляються наказом керівника апарату Суду</w:t>
      </w:r>
      <w:r w:rsidR="000C5EEF">
        <w:rPr>
          <w:rFonts w:ascii="Times New Roman" w:eastAsia="Times New Roman" w:hAnsi="Times New Roman" w:cs="Times New Roman"/>
          <w:sz w:val="27"/>
          <w:szCs w:val="27"/>
        </w:rPr>
        <w:t>,</w:t>
      </w:r>
      <w:r w:rsidR="00144300" w:rsidRPr="004C03AD">
        <w:rPr>
          <w:rFonts w:ascii="Times New Roman" w:eastAsia="Times New Roman" w:hAnsi="Times New Roman" w:cs="Times New Roman"/>
          <w:sz w:val="27"/>
          <w:szCs w:val="27"/>
        </w:rPr>
        <w:t xml:space="preserve"> про що вони ознайомлюються під підпис.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2.5. З метою перевірки професійного рівня і ділових якостей працівників патронатної служби та працівників апарату Суду, при прийнятті на роботу може встановлюватися випробування строком до шести місяців, про що має бути зазначено в наказі про призначення.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2.6. Призначеного або переведеного в установленому порядку на іншу роботу працівника апарату Суду,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в день виходу на роботу,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відповідальний працівник Суду зобов'язаний ознайомити з цими Правилами та посадовою інструкцією під підпис; провести інструктаж з питань техніки безпеки, протипожежної охорони, інших вимог з охорони праці, ознайомити з відповідними правилами під підпис.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lastRenderedPageBreak/>
        <w:t> 2.7. Записи про призначення, переведення та заохочення працівників патронатної служби та працівників апарату Суду заносяться до трудової книжки. Ведення трудових книжок здійснюється згідно з Інструкцією про порядок ведення трудових книжок на підприємствах, в установах і організаціях, затвердженою спільним наказом Міністерства праці, Міністерства юстиції та Міністерства соціального захисту населення України від 29 липня 1993 р. № 58. Трудові книжки працівників патронатної служби та працівників апарату Суду зберігаються як документи суворої звітності. Відповідальність за організацію ведення обліку, зберігання і видачу трудових книжок покладається на керівника апарату Суду та відповідального за кадрову роботу.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2.8. У день звільнення працівників патронатної служби та працівників апарату Суду, відповідальна особа за кадрове діловодство Суду зобов'язана видати працівникові трудову книжку із внесеним до неї записом про звільнення. Відділ планово-фінансової діяльності, бухгалтерського обліку та звітності територіального управління ДСА України в Одеській області зобов’язані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провести з працівником повний грошовий розрахунок. Днем звільнення працівника вважається останній день його роботи в  Суді.</w:t>
      </w:r>
    </w:p>
    <w:p w:rsidR="00144300" w:rsidRPr="004C03AD" w:rsidRDefault="00144300" w:rsidP="00BF53CF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та обов'язки працівників апарату суду, працівників патронатної служби та інших працівників Суду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3.1. Працівники Суду мають право: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брати участь у розгляді питань і прийнятті рішень у межах своїх повноважень;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на повагу особистої гідності, справедливого і шанобливого ставлення до себе з боку керівників, співробітників і громадян;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на оплату праці залежно від посади, яку вони займають, досвіду та стажу роботи;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на здорові, безпечні та належні для високопродуктивної роботи умови праці;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на просування по службі з урахуванням кваліфікації та здібностей, сумлінного виконання посадових обов'язків;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на захист своїх законних прав та інтересів у вищих державних органах і в судовому порядку.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Працівники апарату суду, працівники патронатної служби та інші працівники</w:t>
      </w:r>
      <w:r w:rsidR="00D661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Суду мають також інші права відповідно до чинного законодавства України.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3.2. Працівники апарату суду, працівники патронатної служби та інші працівники Суду зобов'язані: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дотримуватися Конституції України, законів України «Про судоустрій і статус суддів», інших актів чинного законодавства України, Положення про апарат Суду, цих Правил та посадових інструкцій;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не допускати порушень прав і свобод людини та громадянина;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сумлінно виконувати свої посадові обов'язки, виявляти ініціативу, постійно вдосконалювати організацію своєї роботи;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своєчасно і точно виконувати рішення органів державної влади або посадових осіб, розпорядження та вказівки керівництва;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lastRenderedPageBreak/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діяти в межах своїх повноважень;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у разі одержання доручення, яке суперечить чинному законодавству України, невідкладно в письмовій формі повідомити про це керівника, який дав доручення, а в разі наполягання на його виконанні - повідомити вищу за посадою особу;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шанобливо ставитися до громадян, керівників та співробітників, дотримуватися високої культури спілкування, не допускати дій і вчинків, які можуть зашкодити інтересам;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не допускати розголошення інформації про громадян, що стала їм відома під час виконання посадових обов'язків, а також іншої інформації, яка відповідно до чинного законодавства України не підлягає розголошенню;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забезпечувати збереження майна Суду, ефективно використовувати обладнання, економно витрачати матеріали, електроенергію та інші ресурси (цінності);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постійно підвищувати свій професійний, інтелектуальний і культурний рівень за освітньо-професійними програмами та шляхом самоосвіти;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дотримуватися вимог з охорони праці, техніки безпеки, санітарії, гігієни праці, протипожежної безпеки.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Обсяг конкретних обов'язків кожного працівника апарату Суду визначається відповідними положеннями та посадовими інструкціями, затвердженими керівником апарату Суду в установленому порядку.</w:t>
      </w:r>
    </w:p>
    <w:p w:rsidR="00144300" w:rsidRPr="004C03AD" w:rsidRDefault="00144300" w:rsidP="000548A0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4. Обов'язки керівництва апарату Суду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4.1. Керівництво апарату Суду зобов'язане: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неухильно дотримуватися вимог чинного трудового законодавства України;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при прийнятті на  роботу працівників патронатної служби, працівників апарату Суду, роз'яснити їм права і обов'язки, проінформувати про умови праці та розмір заробітної плати;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затвердити чітко визначений обсяг службових повноважень за посадою кожного працівника патронатної служби, працівника апарату Суду;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визначити робоче місце та забезпечити необхідними для роботи засобами;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забезпечити здорові та безпечні умови праці;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контролювати дотримання працівниками патронатної служби суду, працівниками апарату Суду вимог чинного законодавства України, цих Правил, вживати щодо порушників дисципліни заходів дисциплінарного впливу (накладати стягнення);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постійно вдосконалювати організацію роботи Суду;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створювати умови для ефективного використання робочого часу, підтримувати та розвивати ініціативу, а також активність працівників апарату Суду;</w:t>
      </w:r>
    </w:p>
    <w:p w:rsidR="00144300" w:rsidRPr="004C03AD" w:rsidRDefault="00144300" w:rsidP="00144300">
      <w:pPr>
        <w:shd w:val="clear" w:color="auto" w:fill="FFFFFF"/>
        <w:spacing w:after="0" w:line="312" w:lineRule="atLeast"/>
        <w:ind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-        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сприяти організації оздоровлення та відпочинку працівників патронатної служби, працівників апарату Суду.</w:t>
      </w:r>
    </w:p>
    <w:p w:rsidR="00144300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Забороняється приховувати факти та обставини, що становлять загрозу для життя, здоров'я і безпеки працівників патронатної служби Суду та працівників апарату Суду.</w:t>
      </w:r>
    </w:p>
    <w:p w:rsidR="007E1778" w:rsidRPr="004C03AD" w:rsidRDefault="007E1778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44300" w:rsidRPr="004C03AD" w:rsidRDefault="00144300" w:rsidP="007F3DB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5. Робочий час і його використання. Час відпочинку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5.1. Тривалість робочого часу працівників апарату суду, працівників патронатної служби та інших працівників</w:t>
      </w:r>
      <w:r w:rsidRPr="004C03AD">
        <w:rPr>
          <w:rFonts w:ascii="Times New Roman" w:eastAsia="Times New Roman" w:hAnsi="Times New Roman" w:cs="Times New Roman"/>
          <w:b/>
          <w:bCs/>
          <w:sz w:val="32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Суду не може перевищувати 40 годин на тиждень. Установлюється п’ятиденний робочий тиждень із двома вихідними днями (субота та неділя). Робочий час з понеділка по четвер триває з </w:t>
      </w:r>
      <w:r w:rsidR="007E1778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:00 </w:t>
      </w:r>
      <w:proofErr w:type="spellStart"/>
      <w:r w:rsidRPr="004C03AD">
        <w:rPr>
          <w:rFonts w:ascii="Times New Roman" w:eastAsia="Times New Roman" w:hAnsi="Times New Roman" w:cs="Times New Roman"/>
          <w:sz w:val="27"/>
          <w:szCs w:val="27"/>
        </w:rPr>
        <w:t>год</w:t>
      </w:r>
      <w:proofErr w:type="spellEnd"/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 до 1</w:t>
      </w:r>
      <w:r w:rsidR="007E1778">
        <w:rPr>
          <w:rFonts w:ascii="Times New Roman" w:eastAsia="Times New Roman" w:hAnsi="Times New Roman" w:cs="Times New Roman"/>
          <w:sz w:val="27"/>
          <w:szCs w:val="27"/>
        </w:rPr>
        <w:t>7</w:t>
      </w:r>
      <w:r w:rsidR="0056316D">
        <w:rPr>
          <w:rFonts w:ascii="Times New Roman" w:eastAsia="Times New Roman" w:hAnsi="Times New Roman" w:cs="Times New Roman"/>
          <w:sz w:val="27"/>
          <w:szCs w:val="27"/>
        </w:rPr>
        <w:t xml:space="preserve">:00 </w:t>
      </w:r>
      <w:proofErr w:type="spellStart"/>
      <w:r w:rsidR="0056316D">
        <w:rPr>
          <w:rFonts w:ascii="Times New Roman" w:eastAsia="Times New Roman" w:hAnsi="Times New Roman" w:cs="Times New Roman"/>
          <w:sz w:val="27"/>
          <w:szCs w:val="27"/>
        </w:rPr>
        <w:t>год</w:t>
      </w:r>
      <w:proofErr w:type="spellEnd"/>
      <w:r w:rsidR="0056316D">
        <w:rPr>
          <w:rFonts w:ascii="Times New Roman" w:eastAsia="Times New Roman" w:hAnsi="Times New Roman" w:cs="Times New Roman"/>
          <w:sz w:val="27"/>
          <w:szCs w:val="27"/>
        </w:rPr>
        <w:t xml:space="preserve">, в п’ятницю – з 8:00 </w:t>
      </w:r>
      <w:proofErr w:type="spellStart"/>
      <w:r w:rsidR="0056316D">
        <w:rPr>
          <w:rFonts w:ascii="Times New Roman" w:eastAsia="Times New Roman" w:hAnsi="Times New Roman" w:cs="Times New Roman"/>
          <w:sz w:val="27"/>
          <w:szCs w:val="27"/>
        </w:rPr>
        <w:t>год</w:t>
      </w:r>
      <w:proofErr w:type="spellEnd"/>
      <w:r w:rsidR="0056316D">
        <w:rPr>
          <w:rFonts w:ascii="Times New Roman" w:eastAsia="Times New Roman" w:hAnsi="Times New Roman" w:cs="Times New Roman"/>
          <w:sz w:val="27"/>
          <w:szCs w:val="27"/>
        </w:rPr>
        <w:t xml:space="preserve"> до 15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:45 год. Перерва для відпочинку і харчування триває з 1</w:t>
      </w:r>
      <w:r w:rsidR="004B21A8">
        <w:rPr>
          <w:rFonts w:ascii="Times New Roman" w:eastAsia="Times New Roman" w:hAnsi="Times New Roman" w:cs="Times New Roman"/>
          <w:sz w:val="27"/>
          <w:szCs w:val="27"/>
        </w:rPr>
        <w:t xml:space="preserve">2:00 </w:t>
      </w:r>
      <w:proofErr w:type="spellStart"/>
      <w:r w:rsidR="004B21A8">
        <w:rPr>
          <w:rFonts w:ascii="Times New Roman" w:eastAsia="Times New Roman" w:hAnsi="Times New Roman" w:cs="Times New Roman"/>
          <w:sz w:val="27"/>
          <w:szCs w:val="27"/>
        </w:rPr>
        <w:t>год</w:t>
      </w:r>
      <w:proofErr w:type="spellEnd"/>
      <w:r w:rsidR="004B21A8">
        <w:rPr>
          <w:rFonts w:ascii="Times New Roman" w:eastAsia="Times New Roman" w:hAnsi="Times New Roman" w:cs="Times New Roman"/>
          <w:sz w:val="27"/>
          <w:szCs w:val="27"/>
        </w:rPr>
        <w:t xml:space="preserve"> до 12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:45 </w:t>
      </w:r>
      <w:proofErr w:type="spellStart"/>
      <w:r w:rsidRPr="004C03AD">
        <w:rPr>
          <w:rFonts w:ascii="Times New Roman" w:eastAsia="Times New Roman" w:hAnsi="Times New Roman" w:cs="Times New Roman"/>
          <w:sz w:val="27"/>
          <w:szCs w:val="27"/>
        </w:rPr>
        <w:t>год</w:t>
      </w:r>
      <w:proofErr w:type="spellEnd"/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 і не включається в робочий час. Працівники апарату суду, працівники патронатної служби та інші працівники Суду використовують час перерви на свій розсуд, на цей час вони можуть відлучатися з місця роботи. Відповідно до статті 73 Кодексу законів про працю України, напередодні святкових і неробочих днів тривалість робочого дня скорочується на одну годину.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5.2. Для виконання невідкладної і непередбаченої роботи, працівники апарату суду, працівники патронатної служби Суду зобов'язані на підставі відповідного розпорядження керівника апарату, з'явитися на службу у вихідні, святкові та неробочі дні, робота в які компенсується згідно з чинним трудовим законодавством України.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5.3. За наявності поважних причин, перелік яких передбачено ст. 56 Кодексу законів про працю України, за заявою працівників апарату суду, працівників патронатної</w:t>
      </w:r>
      <w:r w:rsidR="00E82187">
        <w:rPr>
          <w:rFonts w:ascii="Times New Roman" w:eastAsia="Times New Roman" w:hAnsi="Times New Roman" w:cs="Times New Roman"/>
          <w:sz w:val="27"/>
          <w:szCs w:val="27"/>
        </w:rPr>
        <w:t xml:space="preserve"> служби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 Суду як при прийнятті на роботу, так і згодом, може встановлюватися неповний робочий день або неповний робочий тиждень. Установлення працівникові апарату Суду неповного робочого дня або неповного робочого тижня з оплатою праці пропорційно відпрацьованому часу оформлюється наказом керівника апарату Суду.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5.4. Працівникам апарату суду, працівникам патронатної служби Суду надаються щорічна (основна) відпустка із збереженням на їх період місця роботи (посади) і заробітної плати відповідно до чинного законодавства України.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5.5.Щорічна основна відпустка надається працівникам апарату суду, працівникам патронатної служби Суду із виплатою допомоги для оздоровлення в розмірі середньомісячного заробітку. Щорічна основна відпустка може бути використана частинами за умови, якщо безперервна її частина, до якої виплачується допомога для оздоровлення, становить не менше 14 календарних днів.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5.6. Працівникам апарату суду, працівникам патронатної служби Суду надаються також щорічні додаткові відпустки згідно з чинним законодавством України (соціальні, творчі, у зв'язку з навчанням тощо).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5.</w:t>
      </w:r>
      <w:r w:rsidR="00FB2404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. Черговість надання відпусток визначається графіком, який </w:t>
      </w:r>
      <w:r w:rsidR="00B43F5D" w:rsidRPr="004C03AD">
        <w:rPr>
          <w:rFonts w:ascii="Times New Roman" w:eastAsia="Times New Roman" w:hAnsi="Times New Roman" w:cs="Times New Roman"/>
          <w:sz w:val="27"/>
          <w:szCs w:val="27"/>
        </w:rPr>
        <w:t>затверджується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 керівником апарату Суду на кожен календарний рік не пізніше 15 січня</w:t>
      </w:r>
      <w:r w:rsidR="00B43F5D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 xml:space="preserve"> Графік відпусток складається з урахуванням необхідності забезпечення належної роботи Суду і створення сприятливих умов для відпочинку працівників апарату Суду, працівників патронатної служби Суду.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lastRenderedPageBreak/>
        <w:t> 5.</w:t>
      </w:r>
      <w:r w:rsidR="00FB2404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. Надання відпусток працівникам апарату Суду, працівникам патронатної служби Суду оформляється наказом керівника апарату.</w:t>
      </w:r>
    </w:p>
    <w:p w:rsidR="00144300" w:rsidRPr="004C03AD" w:rsidRDefault="00FB2404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5.9</w:t>
      </w:r>
      <w:r w:rsidR="00144300" w:rsidRPr="004C03AD">
        <w:rPr>
          <w:rFonts w:ascii="Times New Roman" w:eastAsia="Times New Roman" w:hAnsi="Times New Roman" w:cs="Times New Roman"/>
          <w:sz w:val="27"/>
          <w:szCs w:val="27"/>
        </w:rPr>
        <w:t>. Забороняється ненадання щорічних відпусток повної тривалості протягом двох років підряд.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5.1</w:t>
      </w:r>
      <w:r w:rsidR="00FB2404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. За рішенням керівника апарату Суду,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працівники апарату Суду, працівники патронатної служби Суду можуть бути відкликані з відпустки. Невикористана частина відпустки у такому випадку надається працівникові Суду за його заявою в будь-який інший час відповідного року або приєднується до відпустки у наступному році. Оплата праці проводиться з урахуванням суми, що була нарахована на оплату невикористаної частини відпустки.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6. Заохочення працівників апарату Суду та  працівників патронатної служби Суду за успіхи в роботі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6.1. За наполегливу працю, якісне і сумлінне виконання посадових обов'язків та інші досягнення у роботі передбачаються такі заохочення: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– встановлення надбавок, доплат, премій;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– оголошення подяки;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– нагородження цінним подарунком;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– нагородження почесною відзнакою Суду;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– нагородження почесною грамотою Суду.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6.2. Працівникам, які успішно і сумлінно виконують свої посадові обов'язки, надаються в першу чергу переваги та соціальні пільги в межах повноважень і за рахунок коштів Суду.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6.3. Пропозиції щодо заохочення працівників Суду,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керівники самостійних структурних підрозділів подають на розгляд керівникові апарату в установленому порядку.</w:t>
      </w:r>
    </w:p>
    <w:p w:rsidR="00144300" w:rsidRPr="004C03AD" w:rsidRDefault="00E82187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6.4</w:t>
      </w:r>
      <w:r w:rsidR="00144300" w:rsidRPr="004C03AD">
        <w:rPr>
          <w:rFonts w:ascii="Times New Roman" w:eastAsia="Times New Roman" w:hAnsi="Times New Roman" w:cs="Times New Roman"/>
          <w:sz w:val="27"/>
          <w:szCs w:val="27"/>
        </w:rPr>
        <w:t>.Заохочення оформляється наказом керівника апарату Суду, оголошується працівникові  або всьому колективу і заноситься до трудової книжки.</w:t>
      </w:r>
    </w:p>
    <w:p w:rsidR="00144300" w:rsidRPr="004C03AD" w:rsidRDefault="00144300" w:rsidP="00D95831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03AD">
        <w:rPr>
          <w:rFonts w:ascii="Times New Roman" w:eastAsia="Times New Roman" w:hAnsi="Times New Roman" w:cs="Times New Roman"/>
          <w:b/>
          <w:bCs/>
          <w:sz w:val="28"/>
          <w:szCs w:val="28"/>
        </w:rPr>
        <w:t>7. Відповідальність працівників апарату Суду та працівників патронатної служби Суду за порушення трудової дисципліни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7.1. За порушення,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передбаченої цими Правилами, трудової дисципліни, невиконання або неналежне виконання посадових обов'язків до працівників патронатної служби та працівників апарату Суду може бути застосовано догану або звільнення.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 7.2. Звільнення як дисциплінарне стягнення застосовується на підставі </w:t>
      </w:r>
      <w:proofErr w:type="spellStart"/>
      <w:r w:rsidRPr="004C03AD">
        <w:rPr>
          <w:rFonts w:ascii="Times New Roman" w:eastAsia="Times New Roman" w:hAnsi="Times New Roman" w:cs="Times New Roman"/>
          <w:sz w:val="27"/>
          <w:szCs w:val="27"/>
        </w:rPr>
        <w:t>п.п</w:t>
      </w:r>
      <w:proofErr w:type="spellEnd"/>
      <w:r w:rsidRPr="004C03AD">
        <w:rPr>
          <w:rFonts w:ascii="Times New Roman" w:eastAsia="Times New Roman" w:hAnsi="Times New Roman" w:cs="Times New Roman"/>
          <w:sz w:val="27"/>
          <w:szCs w:val="27"/>
        </w:rPr>
        <w:t>. З, 4, 7, 8 ст. 40 та ст. 41 Кодексу законів про працю України.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7.3. Дисциплінарне стягнення застосовується безпосередньо за виявленням проступку, але не пізніше одного місяця з дня його виявлення, без урахування часу звільнення працівника апарату Суду від роботи у зв'язку з тимчасовою непрацездатністю або перебування його у відпустці.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Дисциплінарне стягнення не може бути накладене пізніше шести місяців з дня вчинення проступку.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7.4. До застосування дисциплінарного стягнення,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керівник самостійного структурного підрозділу має вимагати від працівника апарату Суду, який порушив трудову дисципліну, письмове пояснення. У разі відмови порушника надати пояснення складається відповідний акт.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7.5. За кожне порушення дисципліни може бути застосовано лише одне стягнення.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7.6. При обранні виду стягнення,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керівництво апарату Суду має враховувати ступінь тяжкості вчиненого проступку та заподіяну шкоду, обставини, за яких вчинено проступок, і попередню роботу працівників патронатної служби та працівників апарату Суду.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7.7. Дисциплінарне стягнення оформляється наказом керівника апарату Суду, що оголошується працівнику патронатної служби та працівнику апарату Суду під підпис.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7.8. Дисциплінарне стягнення може бути оскаржене працівником патронатної служби та працівником апарату Суду в порядку, встановленому чинним законодавством України.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7.9. Якщо протягом року з дня накладання дисциплінарного стягнення, працівник патронатної служби, працівник апарату Суду не буде піддано новому дисциплінарному стягненню, вважається, що він не мав дисциплінарного стягнення.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 7.10. Якщо працівник патронатної служби, працівник апарату Суду не допустив нового порушення трудової дисципліни, сумлінно та якісно виконував посадові обов'язки, за поданням керівника відповідного самостійного структурного підрозділу, </w:t>
      </w:r>
      <w:r w:rsidRPr="004C03AD">
        <w:rPr>
          <w:rFonts w:ascii="Times New Roman" w:eastAsia="Times New Roman" w:hAnsi="Times New Roman" w:cs="Times New Roman"/>
          <w:sz w:val="27"/>
        </w:rPr>
        <w:t> </w:t>
      </w:r>
      <w:r w:rsidRPr="004C03AD">
        <w:rPr>
          <w:rFonts w:ascii="Times New Roman" w:eastAsia="Times New Roman" w:hAnsi="Times New Roman" w:cs="Times New Roman"/>
          <w:sz w:val="27"/>
          <w:szCs w:val="27"/>
        </w:rPr>
        <w:t>стягнення може бути зняте до закінчення одного року. Протягом строку дії дисциплінарного стягнення, працівнику патронатної служби та працівнику апарату Суду не виплачується щомісячна премія, він не може бути заохочений у інший спосіб.</w:t>
      </w:r>
    </w:p>
    <w:p w:rsidR="00144300" w:rsidRPr="004C03AD" w:rsidRDefault="00144300" w:rsidP="00144300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3AD">
        <w:rPr>
          <w:rFonts w:ascii="Times New Roman" w:eastAsia="Times New Roman" w:hAnsi="Times New Roman" w:cs="Times New Roman"/>
          <w:sz w:val="27"/>
          <w:szCs w:val="27"/>
        </w:rPr>
        <w:t>7.11. Зняття дисциплінарного стягнення оформлюється наказом керівника апарату Суду, про що оголошується працівникові Суду під підпис.</w:t>
      </w:r>
    </w:p>
    <w:p w:rsidR="00452937" w:rsidRPr="004C03AD" w:rsidRDefault="00452937"/>
    <w:sectPr w:rsidR="00452937" w:rsidRPr="004C03AD" w:rsidSect="009C3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4300"/>
    <w:rsid w:val="00015EDD"/>
    <w:rsid w:val="000548A0"/>
    <w:rsid w:val="000C5EEF"/>
    <w:rsid w:val="00111ECF"/>
    <w:rsid w:val="00144300"/>
    <w:rsid w:val="002247D6"/>
    <w:rsid w:val="00261DE8"/>
    <w:rsid w:val="0031200C"/>
    <w:rsid w:val="00362075"/>
    <w:rsid w:val="00452937"/>
    <w:rsid w:val="004B21A8"/>
    <w:rsid w:val="004C03AD"/>
    <w:rsid w:val="005228B0"/>
    <w:rsid w:val="00531397"/>
    <w:rsid w:val="00545612"/>
    <w:rsid w:val="0056316D"/>
    <w:rsid w:val="006937D3"/>
    <w:rsid w:val="006D4C4D"/>
    <w:rsid w:val="007E1778"/>
    <w:rsid w:val="007F3DB0"/>
    <w:rsid w:val="008A3FE6"/>
    <w:rsid w:val="008C53F6"/>
    <w:rsid w:val="00962B49"/>
    <w:rsid w:val="009C347F"/>
    <w:rsid w:val="009D700C"/>
    <w:rsid w:val="00AD30A4"/>
    <w:rsid w:val="00B43F5D"/>
    <w:rsid w:val="00BB06C3"/>
    <w:rsid w:val="00BF53CF"/>
    <w:rsid w:val="00BF7D25"/>
    <w:rsid w:val="00C651AD"/>
    <w:rsid w:val="00D66152"/>
    <w:rsid w:val="00D95831"/>
    <w:rsid w:val="00E37E00"/>
    <w:rsid w:val="00E82187"/>
    <w:rsid w:val="00F92D7B"/>
    <w:rsid w:val="00FB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300"/>
  </w:style>
  <w:style w:type="paragraph" w:customStyle="1" w:styleId="msolistparagraph0">
    <w:name w:val="msolistparagraph0"/>
    <w:basedOn w:val="a"/>
    <w:rsid w:val="001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2905-C032-4EAC-BF48-6E833E32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10081</Words>
  <Characters>5747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2017-02-20T13:26:00Z</cp:lastPrinted>
  <dcterms:created xsi:type="dcterms:W3CDTF">2017-02-20T07:47:00Z</dcterms:created>
  <dcterms:modified xsi:type="dcterms:W3CDTF">2017-05-31T14:33:00Z</dcterms:modified>
</cp:coreProperties>
</file>